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317887172"/>
        <w:docPartObj>
          <w:docPartGallery w:val="Cover Pages"/>
          <w:docPartUnique/>
        </w:docPartObj>
      </w:sdtPr>
      <w:sdtEndPr/>
      <w:sdtContent>
        <w:p w:rsidR="003807AF" w:rsidRPr="000320DA" w:rsidRDefault="003807AF" w:rsidP="003807AF">
          <w:pPr>
            <w:rPr>
              <w:rFonts w:asciiTheme="minorHAnsi" w:hAnsiTheme="minorHAnsi"/>
              <w:b/>
            </w:rPr>
          </w:pPr>
          <w:r w:rsidRPr="000320DA">
            <w:rPr>
              <w:rFonts w:asciiTheme="minorHAnsi" w:hAnsiTheme="minorHAnsi"/>
              <w:noProof/>
            </w:rPr>
            <w:drawing>
              <wp:anchor distT="0" distB="0" distL="114300" distR="114300" simplePos="0" relativeHeight="251661312" behindDoc="0" locked="0" layoutInCell="1" allowOverlap="1" wp14:anchorId="145E881E" wp14:editId="0998A59E">
                <wp:simplePos x="0" y="0"/>
                <wp:positionH relativeFrom="column">
                  <wp:posOffset>-393065</wp:posOffset>
                </wp:positionH>
                <wp:positionV relativeFrom="paragraph">
                  <wp:posOffset>-53975</wp:posOffset>
                </wp:positionV>
                <wp:extent cx="3917950" cy="1162050"/>
                <wp:effectExtent l="0" t="0" r="6350"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7950" cy="1162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07AF" w:rsidRPr="000320DA" w:rsidRDefault="003807AF" w:rsidP="003807AF">
          <w:pPr>
            <w:rPr>
              <w:rFonts w:asciiTheme="minorHAnsi" w:hAnsiTheme="minorHAnsi"/>
              <w:b/>
            </w:rPr>
          </w:pPr>
        </w:p>
        <w:p w:rsidR="003807AF" w:rsidRPr="000320DA" w:rsidRDefault="003807AF" w:rsidP="003807AF">
          <w:pPr>
            <w:rPr>
              <w:rFonts w:asciiTheme="minorHAnsi" w:hAnsiTheme="minorHAnsi"/>
              <w:b/>
            </w:rPr>
          </w:pPr>
        </w:p>
        <w:p w:rsidR="003807AF" w:rsidRPr="000320DA" w:rsidRDefault="003807AF" w:rsidP="003807AF">
          <w:pPr>
            <w:jc w:val="center"/>
            <w:rPr>
              <w:rFonts w:asciiTheme="minorHAnsi" w:hAnsiTheme="minorHAnsi"/>
              <w:b/>
            </w:rPr>
          </w:pPr>
          <w:bookmarkStart w:id="0" w:name="_GoBack"/>
          <w:bookmarkEnd w:id="0"/>
        </w:p>
        <w:p w:rsidR="003807AF" w:rsidRPr="000320DA" w:rsidRDefault="003807AF" w:rsidP="003807AF">
          <w:pPr>
            <w:jc w:val="center"/>
            <w:rPr>
              <w:rFonts w:asciiTheme="minorHAnsi" w:hAnsiTheme="minorHAnsi"/>
              <w:b/>
            </w:rPr>
          </w:pPr>
        </w:p>
        <w:p w:rsidR="003807AF" w:rsidRPr="000320DA" w:rsidRDefault="003807AF" w:rsidP="003807AF">
          <w:pPr>
            <w:jc w:val="center"/>
            <w:rPr>
              <w:rFonts w:asciiTheme="minorHAnsi" w:hAnsiTheme="minorHAnsi"/>
              <w:b/>
            </w:rPr>
          </w:pPr>
          <w:r w:rsidRPr="000320DA">
            <w:rPr>
              <w:rFonts w:asciiTheme="minorHAnsi" w:hAnsiTheme="minorHAnsi"/>
              <w:b/>
            </w:rPr>
            <w:t>PROJECT DOCUMENT</w:t>
          </w:r>
        </w:p>
        <w:p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p w:rsidR="003807AF" w:rsidRPr="00EA3BFB" w:rsidRDefault="003807AF" w:rsidP="003807AF">
          <w:pPr>
            <w:rPr>
              <w:rFonts w:asciiTheme="minorHAnsi" w:hAnsiTheme="minorHAnsi"/>
            </w:rPr>
          </w:pPr>
          <w:r w:rsidRPr="000320DA">
            <w:rPr>
              <w:rFonts w:asciiTheme="minorHAnsi" w:hAnsiTheme="minorHAnsi"/>
            </w:rPr>
            <w:t xml:space="preserve">Upon request from the Government of </w:t>
          </w:r>
          <w:r w:rsidRPr="009571B2">
            <w:rPr>
              <w:rFonts w:asciiTheme="minorHAnsi" w:hAnsiTheme="minorHAnsi"/>
              <w:highlight w:val="lightGray"/>
            </w:rPr>
            <w:t>[</w:t>
          </w:r>
          <w:r w:rsidRPr="009571B2">
            <w:rPr>
              <w:rFonts w:asciiTheme="minorHAnsi" w:hAnsiTheme="minorHAnsi"/>
              <w:highlight w:val="lightGray"/>
              <w:u w:val="single"/>
            </w:rPr>
            <w:t>Enter Country Name</w:t>
          </w:r>
          <w:r w:rsidRPr="009571B2">
            <w:rPr>
              <w:rFonts w:asciiTheme="minorHAnsi" w:hAnsiTheme="minorHAnsi"/>
              <w:highlight w:val="lightGray"/>
            </w:rPr>
            <w:t>]</w:t>
          </w:r>
          <w:r w:rsidRPr="00EA3BFB">
            <w:rPr>
              <w:rFonts w:asciiTheme="minorHAnsi" w:hAnsiTheme="minorHAnsi"/>
            </w:rPr>
            <w:t xml:space="preserve">, represented by the Ministry of </w:t>
          </w:r>
          <w:r w:rsidRPr="009571B2">
            <w:rPr>
              <w:rFonts w:asciiTheme="minorHAnsi" w:hAnsiTheme="minorHAnsi"/>
              <w:highlight w:val="lightGray"/>
            </w:rPr>
            <w:t>[</w:t>
          </w:r>
          <w:r w:rsidRPr="009571B2">
            <w:rPr>
              <w:rFonts w:asciiTheme="minorHAnsi" w:hAnsiTheme="minorHAnsi"/>
              <w:highlight w:val="lightGray"/>
              <w:u w:val="single"/>
            </w:rPr>
            <w:t>Enter Ministry Name</w:t>
          </w:r>
          <w:r w:rsidRPr="009571B2">
            <w:rPr>
              <w:rFonts w:asciiTheme="minorHAnsi" w:hAnsiTheme="minorHAnsi"/>
              <w:highlight w:val="lightGray"/>
            </w:rPr>
            <w:t>]</w:t>
          </w:r>
          <w:r w:rsidRPr="00EA3BFB">
            <w:rPr>
              <w:rFonts w:asciiTheme="minorHAnsi" w:hAnsiTheme="minorHAnsi"/>
            </w:rPr>
            <w:t>;</w:t>
          </w:r>
        </w:p>
        <w:p w:rsidR="003807AF" w:rsidRPr="000320DA" w:rsidRDefault="003807AF" w:rsidP="003807AF">
          <w:pPr>
            <w:rPr>
              <w:rFonts w:asciiTheme="minorHAnsi" w:hAnsiTheme="minorHAnsi"/>
            </w:rPr>
          </w:pPr>
          <w:r w:rsidRPr="000320DA">
            <w:rPr>
              <w:rFonts w:asciiTheme="minorHAnsi" w:hAnsiTheme="minorHAnsi"/>
            </w:rPr>
            <w:t>the Food and Agriculture Organization of the United Nations (FAO) will provide technical assistance for the following Project:</w:t>
          </w:r>
        </w:p>
        <w:p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7198"/>
          </w:tblGrid>
          <w:tr w:rsidR="003807AF" w:rsidRPr="000320DA" w:rsidTr="00FA0454">
            <w:trPr>
              <w:trHeight w:val="638"/>
            </w:trPr>
            <w:tc>
              <w:tcPr>
                <w:tcW w:w="1890" w:type="dxa"/>
                <w:shd w:val="clear" w:color="auto" w:fill="auto"/>
              </w:tcPr>
              <w:p w:rsidR="003807AF" w:rsidRPr="000320DA" w:rsidRDefault="003807AF" w:rsidP="00FA0454">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b/>
                  </w:rPr>
                </w:pPr>
                <w:r w:rsidRPr="000320DA">
                  <w:rPr>
                    <w:rFonts w:asciiTheme="minorHAnsi" w:hAnsiTheme="minorHAnsi"/>
                    <w:b/>
                  </w:rPr>
                  <w:t>Project Title:</w:t>
                </w:r>
              </w:p>
            </w:tc>
            <w:tc>
              <w:tcPr>
                <w:tcW w:w="7396" w:type="dxa"/>
                <w:shd w:val="clear" w:color="auto" w:fill="auto"/>
              </w:tcPr>
              <w:p w:rsidR="003807AF" w:rsidRPr="000320DA" w:rsidRDefault="003807AF" w:rsidP="00FA0454">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tc>
          </w:tr>
          <w:tr w:rsidR="003807AF" w:rsidRPr="000320DA" w:rsidTr="00FA0454">
            <w:trPr>
              <w:trHeight w:val="441"/>
            </w:trPr>
            <w:tc>
              <w:tcPr>
                <w:tcW w:w="1890" w:type="dxa"/>
                <w:shd w:val="clear" w:color="auto" w:fill="auto"/>
              </w:tcPr>
              <w:p w:rsidR="003807AF" w:rsidRPr="000320DA" w:rsidRDefault="003807AF" w:rsidP="00FA0454">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b/>
                  </w:rPr>
                </w:pPr>
                <w:r w:rsidRPr="000320DA">
                  <w:rPr>
                    <w:rFonts w:asciiTheme="minorHAnsi" w:hAnsiTheme="minorHAnsi"/>
                    <w:b/>
                  </w:rPr>
                  <w:t>Project Symbol:</w:t>
                </w:r>
              </w:p>
            </w:tc>
            <w:tc>
              <w:tcPr>
                <w:tcW w:w="7396" w:type="dxa"/>
                <w:shd w:val="clear" w:color="auto" w:fill="auto"/>
              </w:tcPr>
              <w:p w:rsidR="003807AF" w:rsidRPr="000320DA" w:rsidRDefault="003807AF" w:rsidP="00FA0454">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tc>
          </w:tr>
        </w:tbl>
        <w:p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p w:rsidR="003807AF" w:rsidRPr="000320DA" w:rsidRDefault="003807AF" w:rsidP="003807AF">
          <w:pPr>
            <w:rPr>
              <w:rFonts w:asciiTheme="minorHAnsi" w:hAnsiTheme="minorHAnsi" w:cs="Arial Narrow"/>
            </w:rPr>
          </w:pPr>
          <w:r w:rsidRPr="000320DA">
            <w:rPr>
              <w:rFonts w:asciiTheme="minorHAnsi" w:hAnsiTheme="minorHAnsi" w:cs="Arial Narrow"/>
            </w:rPr>
            <w:t xml:space="preserve">Upon signature of this project document by the duly authorized representatives of both parties, the project will be implemented in accordance with the </w:t>
          </w:r>
          <w:r w:rsidRPr="000320DA">
            <w:rPr>
              <w:rFonts w:asciiTheme="minorHAnsi" w:hAnsiTheme="minorHAnsi"/>
            </w:rPr>
            <w:t>background, rationale</w:t>
          </w:r>
          <w:r w:rsidRPr="000320DA">
            <w:rPr>
              <w:rFonts w:asciiTheme="minorHAnsi" w:hAnsiTheme="minorHAnsi" w:cs="Arial Narrow"/>
            </w:rPr>
            <w:t xml:space="preserve"> and management arrangements described herein. </w:t>
          </w:r>
        </w:p>
        <w:p w:rsidR="003807AF" w:rsidRPr="000320DA" w:rsidRDefault="003807AF" w:rsidP="003807A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heme="minorHAnsi" w:hAnsiTheme="minorHAnsi"/>
            </w:rPr>
          </w:pPr>
        </w:p>
        <w:tbl>
          <w:tblPr>
            <w:tblW w:w="0" w:type="auto"/>
            <w:tblInd w:w="75" w:type="dxa"/>
            <w:tblBorders>
              <w:top w:val="single" w:sz="4" w:space="0" w:color="auto"/>
              <w:left w:val="single" w:sz="4" w:space="0" w:color="auto"/>
              <w:bottom w:val="single" w:sz="4" w:space="0" w:color="auto"/>
              <w:right w:val="single" w:sz="4" w:space="0" w:color="auto"/>
            </w:tblBorders>
            <w:tblLayout w:type="fixed"/>
            <w:tblCellMar>
              <w:left w:w="75" w:type="dxa"/>
              <w:right w:w="75" w:type="dxa"/>
            </w:tblCellMar>
            <w:tblLook w:val="0000" w:firstRow="0" w:lastRow="0" w:firstColumn="0" w:lastColumn="0" w:noHBand="0" w:noVBand="0"/>
          </w:tblPr>
          <w:tblGrid>
            <w:gridCol w:w="810"/>
            <w:gridCol w:w="3585"/>
            <w:gridCol w:w="992"/>
            <w:gridCol w:w="3685"/>
          </w:tblGrid>
          <w:tr w:rsidR="003807AF" w:rsidRPr="000320DA" w:rsidTr="00FA0454">
            <w:trPr>
              <w:trHeight w:val="1101"/>
            </w:trPr>
            <w:tc>
              <w:tcPr>
                <w:tcW w:w="4395" w:type="dxa"/>
                <w:gridSpan w:val="2"/>
              </w:tcPr>
              <w:p w:rsidR="003807AF" w:rsidRPr="000320DA" w:rsidRDefault="003807AF" w:rsidP="00FA0454">
                <w:pPr>
                  <w:rPr>
                    <w:rFonts w:asciiTheme="minorHAnsi" w:hAnsiTheme="minorHAnsi"/>
                  </w:rPr>
                </w:pPr>
                <w:r w:rsidRPr="000320DA">
                  <w:rPr>
                    <w:rFonts w:asciiTheme="minorHAnsi" w:hAnsiTheme="minorHAnsi"/>
                  </w:rPr>
                  <w:t>On behalf of the Government:</w:t>
                </w:r>
              </w:p>
              <w:p w:rsidR="003807AF" w:rsidRPr="000320DA" w:rsidRDefault="003807AF" w:rsidP="00FA0454">
                <w:pPr>
                  <w:rPr>
                    <w:rFonts w:asciiTheme="minorHAnsi" w:hAnsiTheme="minorHAnsi"/>
                  </w:rPr>
                </w:pPr>
              </w:p>
            </w:tc>
            <w:tc>
              <w:tcPr>
                <w:tcW w:w="4677" w:type="dxa"/>
                <w:gridSpan w:val="2"/>
              </w:tcPr>
              <w:p w:rsidR="003807AF" w:rsidRPr="000320DA" w:rsidRDefault="003807AF" w:rsidP="00FA0454">
                <w:pPr>
                  <w:rPr>
                    <w:rFonts w:asciiTheme="minorHAnsi" w:hAnsiTheme="minorHAnsi"/>
                  </w:rPr>
                </w:pPr>
                <w:r w:rsidRPr="000320DA">
                  <w:rPr>
                    <w:rFonts w:asciiTheme="minorHAnsi" w:hAnsiTheme="minorHAnsi"/>
                  </w:rPr>
                  <w:t>On behalf of:</w:t>
                </w:r>
              </w:p>
              <w:p w:rsidR="003807AF" w:rsidRPr="000320DA" w:rsidRDefault="003807AF" w:rsidP="00FA0454">
                <w:pPr>
                  <w:rPr>
                    <w:rFonts w:asciiTheme="minorHAnsi" w:hAnsiTheme="minorHAnsi"/>
                  </w:rPr>
                </w:pPr>
                <w:r w:rsidRPr="000320DA">
                  <w:rPr>
                    <w:rFonts w:asciiTheme="minorHAnsi" w:hAnsiTheme="minorHAnsi"/>
                  </w:rPr>
                  <w:t>The Food and Agriculture Organization</w:t>
                </w:r>
              </w:p>
              <w:p w:rsidR="003807AF" w:rsidRPr="000320DA" w:rsidRDefault="003807AF" w:rsidP="00FA0454">
                <w:pPr>
                  <w:rPr>
                    <w:rFonts w:asciiTheme="minorHAnsi" w:hAnsiTheme="minorHAnsi"/>
                  </w:rPr>
                </w:pPr>
                <w:r w:rsidRPr="000320DA">
                  <w:rPr>
                    <w:rFonts w:asciiTheme="minorHAnsi" w:hAnsiTheme="minorHAnsi"/>
                  </w:rPr>
                  <w:t>of the United Nations</w:t>
                </w:r>
              </w:p>
            </w:tc>
          </w:tr>
          <w:tr w:rsidR="003807AF" w:rsidRPr="000320DA" w:rsidTr="00FA0454">
            <w:tc>
              <w:tcPr>
                <w:tcW w:w="810" w:type="dxa"/>
              </w:tcPr>
              <w:p w:rsidR="003807AF" w:rsidRPr="000320DA" w:rsidRDefault="003807AF" w:rsidP="00FA0454">
                <w:pPr>
                  <w:rPr>
                    <w:rFonts w:asciiTheme="minorHAnsi" w:hAnsiTheme="minorHAnsi"/>
                  </w:rPr>
                </w:pPr>
                <w:r w:rsidRPr="000320DA">
                  <w:rPr>
                    <w:rFonts w:asciiTheme="minorHAnsi" w:hAnsiTheme="minorHAnsi"/>
                  </w:rPr>
                  <w:t xml:space="preserve">Name: </w:t>
                </w:r>
              </w:p>
              <w:p w:rsidR="003807AF" w:rsidRPr="000320DA" w:rsidRDefault="003807AF" w:rsidP="00FA0454">
                <w:pPr>
                  <w:rPr>
                    <w:rFonts w:asciiTheme="minorHAnsi" w:hAnsiTheme="minorHAnsi"/>
                  </w:rPr>
                </w:pPr>
              </w:p>
            </w:tc>
            <w:tc>
              <w:tcPr>
                <w:tcW w:w="3585" w:type="dxa"/>
              </w:tcPr>
              <w:p w:rsidR="003807AF" w:rsidRPr="000320DA" w:rsidRDefault="003807AF" w:rsidP="00FA0454">
                <w:pPr>
                  <w:rPr>
                    <w:rFonts w:asciiTheme="minorHAnsi" w:hAnsiTheme="minorHAnsi"/>
                  </w:rPr>
                </w:pPr>
              </w:p>
            </w:tc>
            <w:tc>
              <w:tcPr>
                <w:tcW w:w="992" w:type="dxa"/>
              </w:tcPr>
              <w:p w:rsidR="003807AF" w:rsidRPr="000320DA" w:rsidRDefault="003807AF" w:rsidP="00FA0454">
                <w:pPr>
                  <w:rPr>
                    <w:rFonts w:asciiTheme="minorHAnsi" w:hAnsiTheme="minorHAnsi"/>
                  </w:rPr>
                </w:pPr>
                <w:r w:rsidRPr="000320DA">
                  <w:rPr>
                    <w:rFonts w:asciiTheme="minorHAnsi" w:hAnsiTheme="minorHAnsi"/>
                  </w:rPr>
                  <w:t xml:space="preserve">Name: </w:t>
                </w:r>
              </w:p>
              <w:p w:rsidR="003807AF" w:rsidRPr="000320DA" w:rsidRDefault="003807AF" w:rsidP="00FA0454">
                <w:pPr>
                  <w:rPr>
                    <w:rFonts w:asciiTheme="minorHAnsi" w:hAnsiTheme="minorHAnsi"/>
                  </w:rPr>
                </w:pPr>
              </w:p>
            </w:tc>
            <w:tc>
              <w:tcPr>
                <w:tcW w:w="3685" w:type="dxa"/>
              </w:tcPr>
              <w:p w:rsidR="003807AF" w:rsidRPr="000320DA" w:rsidRDefault="003807AF" w:rsidP="00FA0454">
                <w:pPr>
                  <w:rPr>
                    <w:rFonts w:asciiTheme="minorHAnsi" w:hAnsiTheme="minorHAnsi"/>
                  </w:rPr>
                </w:pPr>
              </w:p>
            </w:tc>
          </w:tr>
          <w:tr w:rsidR="003807AF" w:rsidRPr="000320DA" w:rsidTr="00FA0454">
            <w:tc>
              <w:tcPr>
                <w:tcW w:w="810" w:type="dxa"/>
              </w:tcPr>
              <w:p w:rsidR="003807AF" w:rsidRPr="000320DA" w:rsidRDefault="003807AF" w:rsidP="00FA0454">
                <w:pPr>
                  <w:rPr>
                    <w:rFonts w:asciiTheme="minorHAnsi" w:hAnsiTheme="minorHAnsi"/>
                  </w:rPr>
                </w:pPr>
                <w:r w:rsidRPr="000320DA">
                  <w:rPr>
                    <w:rFonts w:asciiTheme="minorHAnsi" w:hAnsiTheme="minorHAnsi"/>
                  </w:rPr>
                  <w:t xml:space="preserve">Title: </w:t>
                </w:r>
              </w:p>
              <w:p w:rsidR="003807AF" w:rsidRPr="000320DA" w:rsidRDefault="003807AF" w:rsidP="00FA0454">
                <w:pPr>
                  <w:rPr>
                    <w:rFonts w:asciiTheme="minorHAnsi" w:hAnsiTheme="minorHAnsi"/>
                  </w:rPr>
                </w:pPr>
              </w:p>
            </w:tc>
            <w:tc>
              <w:tcPr>
                <w:tcW w:w="3585" w:type="dxa"/>
              </w:tcPr>
              <w:p w:rsidR="003807AF" w:rsidRPr="000320DA" w:rsidRDefault="003807AF" w:rsidP="00FA0454">
                <w:pPr>
                  <w:rPr>
                    <w:rFonts w:asciiTheme="minorHAnsi" w:hAnsiTheme="minorHAnsi"/>
                  </w:rPr>
                </w:pPr>
              </w:p>
            </w:tc>
            <w:tc>
              <w:tcPr>
                <w:tcW w:w="992" w:type="dxa"/>
              </w:tcPr>
              <w:p w:rsidR="003807AF" w:rsidRPr="000320DA" w:rsidRDefault="003807AF" w:rsidP="00FA0454">
                <w:pPr>
                  <w:rPr>
                    <w:rFonts w:asciiTheme="minorHAnsi" w:hAnsiTheme="minorHAnsi"/>
                  </w:rPr>
                </w:pPr>
                <w:r w:rsidRPr="000320DA">
                  <w:rPr>
                    <w:rFonts w:asciiTheme="minorHAnsi" w:hAnsiTheme="minorHAnsi"/>
                  </w:rPr>
                  <w:t xml:space="preserve">Title: </w:t>
                </w:r>
              </w:p>
              <w:p w:rsidR="003807AF" w:rsidRPr="000320DA" w:rsidRDefault="003807AF" w:rsidP="00FA0454">
                <w:pPr>
                  <w:rPr>
                    <w:rFonts w:asciiTheme="minorHAnsi" w:hAnsiTheme="minorHAnsi"/>
                  </w:rPr>
                </w:pPr>
              </w:p>
            </w:tc>
            <w:tc>
              <w:tcPr>
                <w:tcW w:w="3685" w:type="dxa"/>
              </w:tcPr>
              <w:p w:rsidR="003807AF" w:rsidRPr="000320DA" w:rsidRDefault="003807AF" w:rsidP="00FA0454">
                <w:pPr>
                  <w:rPr>
                    <w:rFonts w:asciiTheme="minorHAnsi" w:hAnsiTheme="minorHAnsi"/>
                  </w:rPr>
                </w:pPr>
              </w:p>
            </w:tc>
          </w:tr>
          <w:tr w:rsidR="003807AF" w:rsidRPr="000320DA" w:rsidTr="00FA0454">
            <w:tc>
              <w:tcPr>
                <w:tcW w:w="810" w:type="dxa"/>
              </w:tcPr>
              <w:p w:rsidR="003807AF" w:rsidRPr="000320DA" w:rsidRDefault="003807AF" w:rsidP="00FA0454">
                <w:pPr>
                  <w:rPr>
                    <w:rFonts w:asciiTheme="minorHAnsi" w:hAnsiTheme="minorHAnsi"/>
                  </w:rPr>
                </w:pPr>
                <w:r w:rsidRPr="000320DA">
                  <w:rPr>
                    <w:rFonts w:asciiTheme="minorHAnsi" w:hAnsiTheme="minorHAnsi"/>
                  </w:rPr>
                  <w:t xml:space="preserve">Date: </w:t>
                </w:r>
              </w:p>
              <w:p w:rsidR="003807AF" w:rsidRPr="000320DA" w:rsidRDefault="003807AF" w:rsidP="00FA0454">
                <w:pPr>
                  <w:rPr>
                    <w:rFonts w:asciiTheme="minorHAnsi" w:hAnsiTheme="minorHAnsi"/>
                  </w:rPr>
                </w:pPr>
              </w:p>
            </w:tc>
            <w:tc>
              <w:tcPr>
                <w:tcW w:w="3585" w:type="dxa"/>
              </w:tcPr>
              <w:p w:rsidR="003807AF" w:rsidRPr="000320DA" w:rsidRDefault="003807AF" w:rsidP="00FA0454">
                <w:pPr>
                  <w:rPr>
                    <w:rFonts w:asciiTheme="minorHAnsi" w:hAnsiTheme="minorHAnsi"/>
                  </w:rPr>
                </w:pPr>
              </w:p>
            </w:tc>
            <w:tc>
              <w:tcPr>
                <w:tcW w:w="992" w:type="dxa"/>
              </w:tcPr>
              <w:p w:rsidR="003807AF" w:rsidRPr="000320DA" w:rsidRDefault="003807AF" w:rsidP="00FA0454">
                <w:pPr>
                  <w:rPr>
                    <w:rFonts w:asciiTheme="minorHAnsi" w:hAnsiTheme="minorHAnsi"/>
                  </w:rPr>
                </w:pPr>
                <w:r w:rsidRPr="000320DA">
                  <w:rPr>
                    <w:rFonts w:asciiTheme="minorHAnsi" w:hAnsiTheme="minorHAnsi"/>
                  </w:rPr>
                  <w:t xml:space="preserve">Date: </w:t>
                </w:r>
              </w:p>
              <w:p w:rsidR="003807AF" w:rsidRPr="000320DA" w:rsidRDefault="003807AF" w:rsidP="00FA0454">
                <w:pPr>
                  <w:rPr>
                    <w:rFonts w:asciiTheme="minorHAnsi" w:hAnsiTheme="minorHAnsi"/>
                  </w:rPr>
                </w:pPr>
              </w:p>
            </w:tc>
            <w:tc>
              <w:tcPr>
                <w:tcW w:w="3685" w:type="dxa"/>
              </w:tcPr>
              <w:p w:rsidR="003807AF" w:rsidRPr="000320DA" w:rsidRDefault="003807AF" w:rsidP="00FA0454">
                <w:pPr>
                  <w:rPr>
                    <w:rFonts w:asciiTheme="minorHAnsi" w:hAnsiTheme="minorHAnsi"/>
                  </w:rPr>
                </w:pPr>
              </w:p>
            </w:tc>
          </w:tr>
        </w:tbl>
        <w:p w:rsidR="003807AF" w:rsidRDefault="003807AF">
          <w:r>
            <w:br w:type="page"/>
          </w:r>
        </w:p>
      </w:sdtContent>
    </w:sdt>
    <w:p w:rsidR="005100B6" w:rsidRPr="00FA3826" w:rsidRDefault="005100B6" w:rsidP="005100B6">
      <w:pPr>
        <w:framePr w:w="8281" w:h="898" w:hSpace="180" w:wrap="around" w:vAnchor="text" w:hAnchor="page" w:x="2386" w:y="114"/>
        <w:autoSpaceDE w:val="0"/>
        <w:autoSpaceDN w:val="0"/>
        <w:adjustRightInd w:val="0"/>
        <w:spacing w:after="0" w:line="240" w:lineRule="auto"/>
        <w:ind w:right="-900"/>
        <w:rPr>
          <w:rFonts w:ascii="Times New Roman" w:eastAsia="Times New Roman" w:hAnsi="Times New Roman"/>
          <w:b/>
          <w:color w:val="000000"/>
          <w:sz w:val="28"/>
          <w:szCs w:val="28"/>
        </w:rPr>
      </w:pPr>
      <w:r w:rsidRPr="00FA3826">
        <w:rPr>
          <w:rFonts w:ascii="Times New Roman" w:eastAsia="Times New Roman" w:hAnsi="Times New Roman"/>
          <w:b/>
          <w:bCs/>
          <w:caps/>
          <w:color w:val="000000"/>
          <w:sz w:val="28"/>
          <w:szCs w:val="28"/>
        </w:rPr>
        <w:lastRenderedPageBreak/>
        <w:t xml:space="preserve">GEF-7 REQUEST FOR CEO endorsement / </w:t>
      </w:r>
      <w:r w:rsidRPr="00FA3826">
        <w:rPr>
          <w:rFonts w:ascii="Times New Roman" w:eastAsia="Times New Roman" w:hAnsi="Times New Roman"/>
          <w:b/>
          <w:color w:val="000000"/>
          <w:sz w:val="28"/>
          <w:szCs w:val="28"/>
        </w:rPr>
        <w:t>APPROVAL</w:t>
      </w:r>
    </w:p>
    <w:p w:rsidR="005100B6" w:rsidRPr="00FA3826" w:rsidRDefault="005100B6" w:rsidP="005100B6">
      <w:pPr>
        <w:framePr w:w="8281" w:h="898" w:hSpace="180" w:wrap="around" w:vAnchor="text" w:hAnchor="page" w:x="2386" w:y="114"/>
        <w:autoSpaceDE w:val="0"/>
        <w:autoSpaceDN w:val="0"/>
        <w:adjustRightInd w:val="0"/>
        <w:spacing w:after="0" w:line="240" w:lineRule="auto"/>
        <w:ind w:right="-900"/>
        <w:rPr>
          <w:rFonts w:ascii="Times New Roman" w:eastAsia="Times New Roman" w:hAnsi="Times New Roman"/>
          <w:b/>
          <w:bCs/>
          <w:caps/>
          <w:color w:val="000000"/>
        </w:rPr>
      </w:pPr>
      <w:r w:rsidRPr="00FA3826">
        <w:rPr>
          <w:rFonts w:ascii="Times New Roman" w:eastAsia="Times New Roman" w:hAnsi="Times New Roman"/>
          <w:b/>
          <w:bCs/>
          <w:caps/>
          <w:color w:val="000000"/>
          <w:sz w:val="28"/>
          <w:szCs w:val="28"/>
        </w:rPr>
        <w:t xml:space="preserve">CHILD PROJECT – msp ONE-STEP  </w:t>
      </w:r>
    </w:p>
    <w:p w:rsidR="005100B6" w:rsidRPr="00FA3826" w:rsidRDefault="005100B6" w:rsidP="005100B6">
      <w:pPr>
        <w:framePr w:w="8281" w:h="898" w:hSpace="180" w:wrap="around" w:vAnchor="text" w:hAnchor="page" w:x="2386" w:y="114"/>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FA3826">
        <w:rPr>
          <w:rFonts w:ascii="Times New Roman" w:eastAsia="Times New Roman" w:hAnsi="Times New Roman"/>
          <w:b/>
          <w:bCs/>
          <w:smallCaps/>
          <w:color w:val="000000"/>
          <w:sz w:val="20"/>
          <w:szCs w:val="20"/>
        </w:rPr>
        <w:t>Project Type:</w:t>
      </w:r>
      <w:bookmarkEnd w:id="1"/>
      <w:r w:rsidR="000A7374" w:rsidRPr="000A7374">
        <w:rPr>
          <w:rFonts w:ascii="Times New Roman" w:eastAsia="Times New Roman" w:hAnsi="Times New Roman"/>
          <w:b/>
          <w:bCs/>
          <w:smallCaps/>
          <w:color w:val="000000"/>
          <w:sz w:val="20"/>
          <w:szCs w:val="20"/>
        </w:rPr>
        <w:t xml:space="preserve"> Medium-sized Project (one-step) </w:t>
      </w:r>
      <w:r w:rsidRPr="00FA3826">
        <w:rPr>
          <w:rFonts w:ascii="Times New Roman" w:eastAsia="Times New Roman" w:hAnsi="Times New Roman"/>
          <w:bCs/>
          <w:smallCaps/>
          <w:color w:val="000000"/>
          <w:sz w:val="20"/>
          <w:szCs w:val="20"/>
        </w:rPr>
        <w:t xml:space="preserve"> </w:t>
      </w:r>
    </w:p>
    <w:p w:rsidR="005100B6" w:rsidRPr="00FA3826" w:rsidRDefault="005100B6" w:rsidP="005100B6">
      <w:pPr>
        <w:framePr w:w="8281" w:h="898" w:hSpace="180" w:wrap="around" w:vAnchor="text" w:hAnchor="page" w:x="2386" w:y="114"/>
        <w:autoSpaceDE w:val="0"/>
        <w:autoSpaceDN w:val="0"/>
        <w:adjustRightInd w:val="0"/>
        <w:spacing w:after="0" w:line="240" w:lineRule="auto"/>
        <w:rPr>
          <w:rFonts w:ascii="Times New Roman" w:eastAsia="Times New Roman" w:hAnsi="Times New Roman"/>
          <w:b/>
          <w:bCs/>
          <w:smallCaps/>
          <w:color w:val="000000"/>
          <w:sz w:val="20"/>
          <w:szCs w:val="20"/>
        </w:rPr>
      </w:pPr>
      <w:r w:rsidRPr="00FA3826">
        <w:rPr>
          <w:rFonts w:ascii="Times New Roman" w:eastAsia="Times New Roman" w:hAnsi="Times New Roman"/>
          <w:b/>
          <w:bCs/>
          <w:smallCaps/>
          <w:color w:val="000000"/>
          <w:sz w:val="20"/>
          <w:szCs w:val="20"/>
        </w:rPr>
        <w:t>Type of Trust Fund:</w:t>
      </w:r>
      <w:r w:rsidR="000A7374" w:rsidRPr="000A7374">
        <w:t xml:space="preserve"> </w:t>
      </w:r>
      <w:r w:rsidR="000A7374" w:rsidRPr="000A7374">
        <w:rPr>
          <w:rFonts w:ascii="Times New Roman" w:eastAsia="Times New Roman" w:hAnsi="Times New Roman"/>
          <w:b/>
          <w:bCs/>
          <w:smallCaps/>
          <w:color w:val="000000"/>
          <w:sz w:val="20"/>
          <w:szCs w:val="20"/>
        </w:rPr>
        <w:t>GEF Trust Fund</w:t>
      </w:r>
    </w:p>
    <w:p w:rsidR="005100B6" w:rsidRPr="00FA3826" w:rsidRDefault="005100B6" w:rsidP="005100B6">
      <w:pPr>
        <w:spacing w:after="0" w:line="240" w:lineRule="auto"/>
        <w:rPr>
          <w:rFonts w:ascii="Times New Roman" w:eastAsia="Times New Roman" w:hAnsi="Times New Roman"/>
          <w:caps/>
          <w:color w:val="000000"/>
        </w:rPr>
      </w:pPr>
      <w:r w:rsidRPr="00FA3826">
        <w:rPr>
          <w:noProof/>
        </w:rPr>
        <w:drawing>
          <wp:anchor distT="0" distB="0" distL="114300" distR="114300" simplePos="0" relativeHeight="251659264" behindDoc="0" locked="0" layoutInCell="1" allowOverlap="1" wp14:anchorId="6B46F85C" wp14:editId="1CB2CD19">
            <wp:simplePos x="0" y="0"/>
            <wp:positionH relativeFrom="column">
              <wp:posOffset>-114300</wp:posOffset>
            </wp:positionH>
            <wp:positionV relativeFrom="paragraph">
              <wp:posOffset>0</wp:posOffset>
            </wp:positionV>
            <wp:extent cx="723900" cy="741680"/>
            <wp:effectExtent l="0" t="0" r="0" b="1270"/>
            <wp:wrapSquare wrapText="bothSides"/>
            <wp:docPr id="27" name="Picture 27"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9F7879">
        <w:rPr>
          <w:rFonts w:ascii="Times New Roman" w:eastAsia="Times New Roman" w:hAnsi="Times New Roman"/>
          <w:caps/>
          <w:color w:val="000000"/>
        </w:rPr>
        <w:tab/>
        <w:t xml:space="preserve">                       </w:t>
      </w:r>
      <w:r w:rsidRPr="00FA3826">
        <w:rPr>
          <w:rFonts w:ascii="Times New Roman" w:eastAsia="Times New Roman" w:hAnsi="Times New Roman"/>
          <w:caps/>
          <w:color w:val="000000"/>
        </w:rPr>
        <w:t xml:space="preserve">                       </w:t>
      </w:r>
    </w:p>
    <w:p w:rsidR="005100B6" w:rsidRDefault="00972D41" w:rsidP="008A21C0">
      <w:pPr>
        <w:pStyle w:val="GEFPartHeading"/>
        <w:ind w:left="720"/>
      </w:pPr>
      <w:r>
        <w:t>PART I</w:t>
      </w:r>
      <w:r w:rsidR="005100B6" w:rsidRPr="00FA3826">
        <w:t>:</w:t>
      </w:r>
      <w:r w:rsidR="005100B6" w:rsidRPr="00FA3826">
        <w:rPr>
          <w:smallCaps/>
        </w:rPr>
        <w:t xml:space="preserve"> </w:t>
      </w:r>
      <w:r w:rsidR="005100B6" w:rsidRPr="00FA3826">
        <w:t>project information</w:t>
      </w:r>
      <w:r w:rsidR="005100B6" w:rsidRPr="00FA3826">
        <w:tab/>
      </w:r>
    </w:p>
    <w:p w:rsidR="00972D41" w:rsidRPr="00FA3826" w:rsidRDefault="00972D41" w:rsidP="00972D41"/>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762"/>
        <w:gridCol w:w="2572"/>
        <w:gridCol w:w="1284"/>
      </w:tblGrid>
      <w:tr w:rsidR="005100B6" w:rsidRPr="00FA3826" w:rsidTr="00534627">
        <w:tc>
          <w:tcPr>
            <w:tcW w:w="5000" w:type="pct"/>
            <w:gridSpan w:val="4"/>
          </w:tcPr>
          <w:p w:rsidR="005100B6" w:rsidRPr="00203154" w:rsidRDefault="005100B6" w:rsidP="00203154">
            <w:pPr>
              <w:rPr>
                <w:rFonts w:ascii="Times New Roman" w:hAnsi="Times New Roman"/>
              </w:rPr>
            </w:pPr>
            <w:r w:rsidRPr="00203154">
              <w:rPr>
                <w:rFonts w:ascii="Times New Roman" w:hAnsi="Times New Roman"/>
                <w:sz w:val="20"/>
              </w:rPr>
              <w:t xml:space="preserve">Project Title: </w:t>
            </w:r>
            <w:bookmarkStart w:id="2" w:name="ProjectTitle"/>
            <w:r w:rsidRPr="00203154">
              <w:rPr>
                <w:rFonts w:ascii="Times New Roman" w:hAnsi="Times New Roman"/>
                <w:sz w:val="20"/>
              </w:rPr>
              <w:t>Enabling a policy environment for integrated natural resources management and   implementation of an integrated approach to achieve land degradation neutrality in Moldova</w:t>
            </w:r>
            <w:bookmarkEnd w:id="2"/>
          </w:p>
        </w:tc>
      </w:tr>
      <w:tr w:rsidR="005100B6" w:rsidRPr="00FA3826" w:rsidTr="00534627">
        <w:tc>
          <w:tcPr>
            <w:tcW w:w="1274"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Country(ies):</w:t>
            </w:r>
          </w:p>
        </w:tc>
        <w:tc>
          <w:tcPr>
            <w:tcW w:w="1555"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Moldova</w:t>
            </w:r>
          </w:p>
        </w:tc>
        <w:tc>
          <w:tcPr>
            <w:tcW w:w="1448"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Project ID:</w:t>
            </w:r>
          </w:p>
        </w:tc>
        <w:tc>
          <w:tcPr>
            <w:tcW w:w="723" w:type="pct"/>
          </w:tcPr>
          <w:p w:rsidR="005100B6" w:rsidRPr="00FA3826" w:rsidRDefault="005100B6" w:rsidP="00534627">
            <w:pPr>
              <w:spacing w:after="0" w:line="240" w:lineRule="auto"/>
              <w:rPr>
                <w:rFonts w:ascii="Times New Roman" w:eastAsia="Times New Roman" w:hAnsi="Times New Roman"/>
                <w:color w:val="000000"/>
                <w:sz w:val="20"/>
                <w:szCs w:val="20"/>
              </w:rPr>
            </w:pPr>
          </w:p>
        </w:tc>
      </w:tr>
      <w:tr w:rsidR="005100B6" w:rsidRPr="00FA3826" w:rsidTr="00534627">
        <w:tc>
          <w:tcPr>
            <w:tcW w:w="1274"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Agency(ies):</w:t>
            </w:r>
          </w:p>
        </w:tc>
        <w:tc>
          <w:tcPr>
            <w:tcW w:w="1555" w:type="pct"/>
          </w:tcPr>
          <w:p w:rsidR="005100B6" w:rsidRPr="00FA3826" w:rsidRDefault="00E5671D" w:rsidP="00083C1B">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FAO</w:t>
            </w:r>
            <w:r w:rsidR="005100B6" w:rsidRPr="00FA3826">
              <w:rPr>
                <w:rFonts w:ascii="Times New Roman" w:hAnsi="Times New Roman"/>
                <w:color w:val="000000"/>
                <w:sz w:val="20"/>
                <w:szCs w:val="20"/>
              </w:rPr>
              <w:t xml:space="preserve">  </w:t>
            </w:r>
          </w:p>
        </w:tc>
        <w:tc>
          <w:tcPr>
            <w:tcW w:w="1448"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Agency Project ID:</w:t>
            </w:r>
          </w:p>
        </w:tc>
        <w:tc>
          <w:tcPr>
            <w:tcW w:w="723" w:type="pct"/>
          </w:tcPr>
          <w:p w:rsidR="005100B6" w:rsidRPr="00FA3826" w:rsidRDefault="004D0A39"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654506</w:t>
            </w:r>
          </w:p>
        </w:tc>
      </w:tr>
      <w:tr w:rsidR="005100B6" w:rsidRPr="00FA3826" w:rsidTr="00534627">
        <w:tc>
          <w:tcPr>
            <w:tcW w:w="1274"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Project Executing Entity(s):</w:t>
            </w:r>
          </w:p>
        </w:tc>
        <w:tc>
          <w:tcPr>
            <w:tcW w:w="1555" w:type="pct"/>
          </w:tcPr>
          <w:p w:rsidR="005100B6" w:rsidRPr="00FA3826" w:rsidRDefault="00171729"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Ministry of Agriculture, Regional Development and Environment (MARDE)</w:t>
            </w:r>
          </w:p>
        </w:tc>
        <w:tc>
          <w:tcPr>
            <w:tcW w:w="1448"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Submission Date:</w:t>
            </w:r>
          </w:p>
        </w:tc>
        <w:tc>
          <w:tcPr>
            <w:tcW w:w="723" w:type="pct"/>
          </w:tcPr>
          <w:p w:rsidR="005100B6" w:rsidRPr="00FA3826" w:rsidRDefault="005100B6" w:rsidP="00534627">
            <w:pPr>
              <w:spacing w:after="0" w:line="240" w:lineRule="auto"/>
              <w:rPr>
                <w:rFonts w:ascii="Times New Roman" w:eastAsia="Times New Roman" w:hAnsi="Times New Roman"/>
                <w:color w:val="000000"/>
                <w:sz w:val="20"/>
                <w:szCs w:val="20"/>
              </w:rPr>
            </w:pPr>
          </w:p>
        </w:tc>
      </w:tr>
      <w:tr w:rsidR="005100B6" w:rsidRPr="00FA3826" w:rsidTr="00534627">
        <w:tc>
          <w:tcPr>
            <w:tcW w:w="1274"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GEF Focal Area (s):</w:t>
            </w:r>
          </w:p>
        </w:tc>
        <w:tc>
          <w:tcPr>
            <w:tcW w:w="1555" w:type="pct"/>
          </w:tcPr>
          <w:p w:rsidR="005100B6" w:rsidRPr="00FA3826" w:rsidRDefault="004E5D43" w:rsidP="0053462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Land Degradation</w:t>
            </w:r>
            <w:r w:rsidR="005100B6" w:rsidRPr="00FA3826">
              <w:rPr>
                <w:rFonts w:ascii="Times New Roman" w:hAnsi="Times New Roman"/>
                <w:color w:val="000000"/>
                <w:sz w:val="20"/>
                <w:szCs w:val="20"/>
              </w:rPr>
              <w:t xml:space="preserve">   </w:t>
            </w:r>
          </w:p>
        </w:tc>
        <w:tc>
          <w:tcPr>
            <w:tcW w:w="1448"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Expected Implementation Start</w:t>
            </w:r>
          </w:p>
        </w:tc>
        <w:tc>
          <w:tcPr>
            <w:tcW w:w="723" w:type="pct"/>
          </w:tcPr>
          <w:p w:rsidR="005100B6" w:rsidRPr="00FA3826" w:rsidRDefault="005100B6" w:rsidP="00534627">
            <w:pPr>
              <w:spacing w:after="0" w:line="240" w:lineRule="auto"/>
              <w:rPr>
                <w:rFonts w:ascii="Times New Roman" w:eastAsia="Times New Roman" w:hAnsi="Times New Roman"/>
                <w:color w:val="000000"/>
                <w:sz w:val="20"/>
                <w:szCs w:val="20"/>
              </w:rPr>
            </w:pPr>
          </w:p>
        </w:tc>
      </w:tr>
      <w:tr w:rsidR="005100B6" w:rsidRPr="00FA3826" w:rsidTr="00534627">
        <w:tc>
          <w:tcPr>
            <w:tcW w:w="1274" w:type="pct"/>
          </w:tcPr>
          <w:p w:rsidR="005100B6" w:rsidRPr="00FA3826" w:rsidRDefault="005100B6" w:rsidP="00534627">
            <w:pPr>
              <w:spacing w:after="0" w:line="240" w:lineRule="auto"/>
              <w:rPr>
                <w:rFonts w:ascii="Times New Roman" w:eastAsia="Times New Roman" w:hAnsi="Times New Roman"/>
                <w:color w:val="000000"/>
                <w:sz w:val="20"/>
                <w:szCs w:val="20"/>
              </w:rPr>
            </w:pPr>
          </w:p>
        </w:tc>
        <w:tc>
          <w:tcPr>
            <w:tcW w:w="1555" w:type="pct"/>
          </w:tcPr>
          <w:p w:rsidR="005100B6" w:rsidRPr="00FA3826" w:rsidRDefault="005100B6" w:rsidP="00534627">
            <w:pPr>
              <w:spacing w:after="0" w:line="240" w:lineRule="auto"/>
              <w:rPr>
                <w:rFonts w:ascii="Times New Roman" w:hAnsi="Times New Roman"/>
                <w:color w:val="000000"/>
                <w:sz w:val="20"/>
                <w:szCs w:val="20"/>
              </w:rPr>
            </w:pPr>
          </w:p>
        </w:tc>
        <w:tc>
          <w:tcPr>
            <w:tcW w:w="1448" w:type="pct"/>
          </w:tcPr>
          <w:p w:rsidR="005100B6" w:rsidRPr="00FA3826" w:rsidDel="002D61AB"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Expected Completion Date</w:t>
            </w:r>
          </w:p>
        </w:tc>
        <w:tc>
          <w:tcPr>
            <w:tcW w:w="723" w:type="pct"/>
          </w:tcPr>
          <w:p w:rsidR="005100B6" w:rsidRPr="00FA3826" w:rsidRDefault="005100B6" w:rsidP="00534627">
            <w:pPr>
              <w:spacing w:after="0" w:line="240" w:lineRule="auto"/>
              <w:rPr>
                <w:rFonts w:ascii="Times New Roman" w:eastAsia="Times New Roman" w:hAnsi="Times New Roman"/>
                <w:color w:val="000000"/>
                <w:sz w:val="20"/>
                <w:szCs w:val="20"/>
              </w:rPr>
            </w:pPr>
          </w:p>
        </w:tc>
      </w:tr>
      <w:tr w:rsidR="005100B6" w:rsidRPr="00FA3826" w:rsidTr="00534627">
        <w:tc>
          <w:tcPr>
            <w:tcW w:w="1274"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Name of Parent Program</w:t>
            </w:r>
          </w:p>
        </w:tc>
        <w:tc>
          <w:tcPr>
            <w:tcW w:w="1555" w:type="pct"/>
          </w:tcPr>
          <w:p w:rsidR="005100B6" w:rsidRPr="00FA3826" w:rsidRDefault="004E5D43"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N/A</w:t>
            </w:r>
          </w:p>
        </w:tc>
        <w:tc>
          <w:tcPr>
            <w:tcW w:w="1448" w:type="pct"/>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Parent Program ID:</w:t>
            </w:r>
          </w:p>
        </w:tc>
        <w:tc>
          <w:tcPr>
            <w:tcW w:w="723" w:type="pct"/>
          </w:tcPr>
          <w:p w:rsidR="005100B6" w:rsidRPr="00FA3826" w:rsidRDefault="004E5D43"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N/A</w:t>
            </w:r>
          </w:p>
        </w:tc>
      </w:tr>
    </w:tbl>
    <w:p w:rsidR="005100B6" w:rsidRPr="00203154" w:rsidRDefault="005100B6" w:rsidP="00FC663F">
      <w:pPr>
        <w:pStyle w:val="ASubPartI"/>
        <w:rPr>
          <w:smallCaps/>
          <w:lang w:eastAsia="x-none"/>
        </w:rPr>
      </w:pPr>
      <w:r w:rsidRPr="00972D41">
        <w:t>Focal/Non-Focal Area Elements</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815"/>
        <w:gridCol w:w="4026"/>
        <w:gridCol w:w="829"/>
        <w:gridCol w:w="1072"/>
        <w:gridCol w:w="1150"/>
      </w:tblGrid>
      <w:tr w:rsidR="005100B6" w:rsidRPr="00FA3826" w:rsidTr="00203154">
        <w:trPr>
          <w:trHeight w:val="143"/>
          <w:jc w:val="center"/>
        </w:trPr>
        <w:tc>
          <w:tcPr>
            <w:tcW w:w="1021" w:type="pct"/>
            <w:vMerge w:val="restart"/>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color w:val="000000"/>
                <w:sz w:val="20"/>
                <w:szCs w:val="20"/>
              </w:rPr>
              <w:t>Programming Directions</w:t>
            </w:r>
          </w:p>
        </w:tc>
        <w:tc>
          <w:tcPr>
            <w:tcW w:w="2264" w:type="pct"/>
            <w:vMerge w:val="restart"/>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Focal Area Outcomes</w:t>
            </w:r>
          </w:p>
        </w:tc>
        <w:tc>
          <w:tcPr>
            <w:tcW w:w="466" w:type="pct"/>
            <w:vMerge w:val="restart"/>
            <w:shd w:val="clear" w:color="auto" w:fill="FFFFFF"/>
            <w:vAlign w:val="center"/>
          </w:tcPr>
          <w:p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Trust Fund</w:t>
            </w:r>
          </w:p>
        </w:tc>
        <w:tc>
          <w:tcPr>
            <w:tcW w:w="1249" w:type="pct"/>
            <w:gridSpan w:val="2"/>
            <w:shd w:val="clear" w:color="auto" w:fill="FFFFFF"/>
            <w:vAlign w:val="center"/>
          </w:tcPr>
          <w:p w:rsidR="005100B6" w:rsidRPr="00FA3826" w:rsidRDefault="005100B6" w:rsidP="00534627">
            <w:pPr>
              <w:pStyle w:val="Heading3"/>
              <w:jc w:val="center"/>
              <w:rPr>
                <w:bCs w:val="0"/>
                <w:iCs/>
                <w:color w:val="000000"/>
                <w:sz w:val="20"/>
                <w:szCs w:val="20"/>
                <w:lang w:val="en-US"/>
              </w:rPr>
            </w:pPr>
            <w:r w:rsidRPr="00FA3826">
              <w:rPr>
                <w:bCs w:val="0"/>
                <w:iCs/>
                <w:color w:val="000000"/>
                <w:sz w:val="20"/>
                <w:szCs w:val="20"/>
                <w:lang w:val="en-US"/>
              </w:rPr>
              <w:t>(in $)</w:t>
            </w:r>
          </w:p>
        </w:tc>
      </w:tr>
      <w:tr w:rsidR="005100B6" w:rsidRPr="00FA3826" w:rsidTr="00203154">
        <w:trPr>
          <w:trHeight w:val="135"/>
          <w:jc w:val="center"/>
        </w:trPr>
        <w:tc>
          <w:tcPr>
            <w:tcW w:w="1021" w:type="pct"/>
            <w:vMerge/>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2264" w:type="pct"/>
            <w:vMerge/>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466" w:type="pct"/>
            <w:vMerge/>
            <w:shd w:val="clear" w:color="auto" w:fill="FFFFFF"/>
          </w:tcPr>
          <w:p w:rsidR="005100B6" w:rsidRPr="00FA3826" w:rsidRDefault="005100B6" w:rsidP="00534627">
            <w:pPr>
              <w:pStyle w:val="Heading3"/>
              <w:rPr>
                <w:bCs w:val="0"/>
                <w:iCs/>
                <w:color w:val="000000"/>
                <w:sz w:val="20"/>
                <w:szCs w:val="20"/>
                <w:lang w:val="en-US"/>
              </w:rPr>
            </w:pPr>
          </w:p>
        </w:tc>
        <w:tc>
          <w:tcPr>
            <w:tcW w:w="603" w:type="pct"/>
            <w:shd w:val="clear" w:color="auto" w:fill="FFFFFF"/>
            <w:vAlign w:val="center"/>
          </w:tcPr>
          <w:p w:rsidR="005100B6" w:rsidRPr="00FA3826" w:rsidRDefault="005100B6" w:rsidP="00534627">
            <w:pPr>
              <w:pStyle w:val="Heading3"/>
              <w:jc w:val="center"/>
              <w:rPr>
                <w:bCs w:val="0"/>
                <w:iCs/>
                <w:color w:val="000000"/>
                <w:sz w:val="20"/>
                <w:szCs w:val="20"/>
                <w:lang w:val="en-US"/>
              </w:rPr>
            </w:pPr>
            <w:r w:rsidRPr="00FA3826">
              <w:rPr>
                <w:bCs w:val="0"/>
                <w:iCs/>
                <w:color w:val="000000"/>
                <w:sz w:val="20"/>
                <w:szCs w:val="20"/>
                <w:lang w:val="en-US"/>
              </w:rPr>
              <w:t>GEF Project Financing</w:t>
            </w:r>
          </w:p>
        </w:tc>
        <w:tc>
          <w:tcPr>
            <w:tcW w:w="647" w:type="pct"/>
            <w:shd w:val="clear" w:color="auto" w:fill="FFFFFF"/>
          </w:tcPr>
          <w:p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Confirmed Co-financing</w:t>
            </w:r>
          </w:p>
        </w:tc>
      </w:tr>
      <w:tr w:rsidR="005100B6" w:rsidRPr="00FA3826" w:rsidTr="00203154">
        <w:trPr>
          <w:trHeight w:val="359"/>
          <w:jc w:val="center"/>
        </w:trPr>
        <w:tc>
          <w:tcPr>
            <w:tcW w:w="1021" w:type="pct"/>
            <w:shd w:val="clear" w:color="auto" w:fill="FFFFFF"/>
          </w:tcPr>
          <w:p w:rsidR="005100B6" w:rsidRPr="00FA3826" w:rsidRDefault="00964A27" w:rsidP="00534627">
            <w:pPr>
              <w:rPr>
                <w:color w:val="000000"/>
                <w:sz w:val="20"/>
                <w:szCs w:val="20"/>
              </w:rPr>
            </w:pPr>
            <w:r w:rsidRPr="00FA3826">
              <w:rPr>
                <w:color w:val="000000"/>
                <w:sz w:val="20"/>
                <w:szCs w:val="20"/>
              </w:rPr>
              <w:t>LD-1-1</w:t>
            </w:r>
          </w:p>
        </w:tc>
        <w:tc>
          <w:tcPr>
            <w:tcW w:w="2264" w:type="pct"/>
            <w:shd w:val="clear" w:color="auto" w:fill="FFFFFF"/>
          </w:tcPr>
          <w:p w:rsidR="005100B6" w:rsidRPr="00FA3826" w:rsidRDefault="00964A27"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Maintain or improve flow of agro-ecosystem services to sustain food production and livelihoods through Sustainable Land Management (SLM)</w:t>
            </w:r>
          </w:p>
        </w:tc>
        <w:tc>
          <w:tcPr>
            <w:tcW w:w="466" w:type="pct"/>
            <w:shd w:val="clear" w:color="auto" w:fill="FFFFFF"/>
          </w:tcPr>
          <w:p w:rsidR="005100B6" w:rsidRPr="00FA3826" w:rsidRDefault="00964A27" w:rsidP="00534627">
            <w:pPr>
              <w:spacing w:after="0" w:line="240" w:lineRule="auto"/>
              <w:rPr>
                <w:rFonts w:ascii="Times New Roman" w:eastAsia="Times New Roman" w:hAnsi="Times New Roman"/>
                <w:color w:val="000000"/>
                <w:sz w:val="20"/>
                <w:szCs w:val="20"/>
              </w:rPr>
            </w:pPr>
            <w:r w:rsidRPr="00FA3826">
              <w:rPr>
                <w:rFonts w:ascii="Times New Roman" w:hAnsi="Times New Roman"/>
                <w:color w:val="000000"/>
                <w:sz w:val="20"/>
                <w:szCs w:val="20"/>
              </w:rPr>
              <w:t>GEFTF</w:t>
            </w:r>
          </w:p>
        </w:tc>
        <w:tc>
          <w:tcPr>
            <w:tcW w:w="603" w:type="pct"/>
            <w:shd w:val="clear" w:color="auto" w:fill="FFFFFF"/>
          </w:tcPr>
          <w:p w:rsidR="005100B6" w:rsidRPr="00FA3826" w:rsidRDefault="00A147F5" w:rsidP="00534627">
            <w:pPr>
              <w:spacing w:after="0" w:line="240" w:lineRule="auto"/>
              <w:jc w:val="right"/>
              <w:rPr>
                <w:rFonts w:ascii="Times New Roman" w:eastAsia="Times New Roman" w:hAnsi="Times New Roman"/>
                <w:color w:val="000000"/>
                <w:sz w:val="20"/>
                <w:szCs w:val="20"/>
              </w:rPr>
            </w:pPr>
            <w:r w:rsidRPr="00A147F5">
              <w:rPr>
                <w:rFonts w:ascii="Times New Roman" w:eastAsia="Times New Roman" w:hAnsi="Times New Roman"/>
                <w:color w:val="000000"/>
                <w:sz w:val="20"/>
                <w:szCs w:val="20"/>
              </w:rPr>
              <w:t>790,137</w:t>
            </w:r>
          </w:p>
        </w:tc>
        <w:tc>
          <w:tcPr>
            <w:tcW w:w="647" w:type="pct"/>
            <w:shd w:val="clear" w:color="auto" w:fill="FFFFFF"/>
          </w:tcPr>
          <w:p w:rsidR="005100B6" w:rsidRPr="00FA3826" w:rsidRDefault="00441E58" w:rsidP="00534627">
            <w:pPr>
              <w:spacing w:after="0" w:line="240" w:lineRule="auto"/>
              <w:jc w:val="right"/>
              <w:rPr>
                <w:rFonts w:ascii="Times New Roman" w:eastAsia="Times New Roman" w:hAnsi="Times New Roman"/>
                <w:color w:val="000000"/>
                <w:sz w:val="20"/>
                <w:szCs w:val="20"/>
              </w:rPr>
            </w:pPr>
            <w:r w:rsidRPr="00441E58">
              <w:rPr>
                <w:rFonts w:ascii="Times New Roman" w:eastAsia="Times New Roman" w:hAnsi="Times New Roman"/>
                <w:color w:val="000000"/>
                <w:sz w:val="20"/>
                <w:szCs w:val="20"/>
              </w:rPr>
              <w:t>2,388,099</w:t>
            </w:r>
          </w:p>
        </w:tc>
      </w:tr>
      <w:tr w:rsidR="00964A27" w:rsidRPr="00FA3826" w:rsidTr="00203154">
        <w:trPr>
          <w:trHeight w:val="359"/>
          <w:jc w:val="center"/>
        </w:trPr>
        <w:tc>
          <w:tcPr>
            <w:tcW w:w="1021" w:type="pct"/>
            <w:shd w:val="clear" w:color="auto" w:fill="FFFFFF"/>
          </w:tcPr>
          <w:p w:rsidR="00964A27" w:rsidRPr="00FA3826" w:rsidRDefault="00964A27" w:rsidP="00534627">
            <w:pPr>
              <w:rPr>
                <w:color w:val="000000"/>
                <w:sz w:val="20"/>
                <w:szCs w:val="20"/>
              </w:rPr>
            </w:pPr>
            <w:r w:rsidRPr="00FA3826">
              <w:rPr>
                <w:color w:val="000000"/>
                <w:sz w:val="20"/>
                <w:szCs w:val="20"/>
              </w:rPr>
              <w:t>LD-2-2</w:t>
            </w:r>
          </w:p>
        </w:tc>
        <w:tc>
          <w:tcPr>
            <w:tcW w:w="2264" w:type="pct"/>
            <w:shd w:val="clear" w:color="auto" w:fill="FFFFFF"/>
          </w:tcPr>
          <w:p w:rsidR="00964A27" w:rsidRPr="00FA3826" w:rsidRDefault="00964A27"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Maintain or improve flow of ecosystem services, including sustaining livelihoods of forest-dependent people through Sustainable Forest Management (SFM)</w:t>
            </w:r>
          </w:p>
        </w:tc>
        <w:tc>
          <w:tcPr>
            <w:tcW w:w="466" w:type="pct"/>
            <w:shd w:val="clear" w:color="auto" w:fill="FFFFFF"/>
          </w:tcPr>
          <w:p w:rsidR="00964A27" w:rsidRPr="00FA3826" w:rsidRDefault="00964A27"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GEFTF</w:t>
            </w:r>
          </w:p>
        </w:tc>
        <w:tc>
          <w:tcPr>
            <w:tcW w:w="603" w:type="pct"/>
            <w:shd w:val="clear" w:color="auto" w:fill="FFFFFF"/>
          </w:tcPr>
          <w:p w:rsidR="00A147F5" w:rsidRDefault="00A147F5" w:rsidP="00534627">
            <w:pPr>
              <w:spacing w:after="0" w:line="240" w:lineRule="auto"/>
              <w:jc w:val="right"/>
              <w:rPr>
                <w:rFonts w:ascii="Times New Roman" w:eastAsia="Times New Roman" w:hAnsi="Times New Roman"/>
                <w:color w:val="000000"/>
                <w:sz w:val="20"/>
                <w:szCs w:val="20"/>
              </w:rPr>
            </w:pPr>
          </w:p>
          <w:p w:rsidR="00964A27" w:rsidRPr="00A147F5" w:rsidRDefault="00A147F5" w:rsidP="00261DAD">
            <w:pPr>
              <w:jc w:val="right"/>
              <w:rPr>
                <w:rFonts w:ascii="Times New Roman" w:eastAsia="Times New Roman" w:hAnsi="Times New Roman"/>
                <w:color w:val="000000"/>
                <w:sz w:val="20"/>
                <w:szCs w:val="20"/>
              </w:rPr>
            </w:pPr>
            <w:r w:rsidRPr="00A147F5">
              <w:rPr>
                <w:rFonts w:ascii="Times New Roman" w:eastAsia="Times New Roman" w:hAnsi="Times New Roman"/>
                <w:sz w:val="20"/>
                <w:szCs w:val="20"/>
              </w:rPr>
              <w:t>526,758</w:t>
            </w:r>
          </w:p>
        </w:tc>
        <w:tc>
          <w:tcPr>
            <w:tcW w:w="647" w:type="pct"/>
            <w:shd w:val="clear" w:color="auto" w:fill="FFFFFF"/>
          </w:tcPr>
          <w:p w:rsidR="00964A27" w:rsidRPr="00FA3826" w:rsidRDefault="00441E58" w:rsidP="00534627">
            <w:pPr>
              <w:spacing w:after="0" w:line="240" w:lineRule="auto"/>
              <w:jc w:val="right"/>
              <w:rPr>
                <w:rFonts w:ascii="Times New Roman" w:eastAsia="Times New Roman" w:hAnsi="Times New Roman"/>
                <w:color w:val="000000"/>
                <w:sz w:val="20"/>
                <w:szCs w:val="20"/>
              </w:rPr>
            </w:pPr>
            <w:r w:rsidRPr="00441E58">
              <w:rPr>
                <w:rFonts w:ascii="Times New Roman" w:eastAsia="Times New Roman" w:hAnsi="Times New Roman"/>
                <w:color w:val="000000"/>
                <w:sz w:val="20"/>
                <w:szCs w:val="20"/>
              </w:rPr>
              <w:t>1,592,066</w:t>
            </w:r>
          </w:p>
        </w:tc>
      </w:tr>
      <w:tr w:rsidR="00427991" w:rsidRPr="00FA3826" w:rsidTr="00203154">
        <w:trPr>
          <w:trHeight w:val="359"/>
          <w:jc w:val="center"/>
        </w:trPr>
        <w:tc>
          <w:tcPr>
            <w:tcW w:w="1021" w:type="pct"/>
            <w:shd w:val="clear" w:color="auto" w:fill="FFFFFF"/>
          </w:tcPr>
          <w:p w:rsidR="00427991" w:rsidRPr="00FA3826" w:rsidRDefault="00964A27" w:rsidP="00534627">
            <w:pPr>
              <w:rPr>
                <w:color w:val="000000"/>
                <w:sz w:val="20"/>
                <w:szCs w:val="20"/>
              </w:rPr>
            </w:pPr>
            <w:r w:rsidRPr="00FA3826">
              <w:rPr>
                <w:color w:val="000000"/>
                <w:sz w:val="20"/>
                <w:szCs w:val="20"/>
              </w:rPr>
              <w:t>LD-4-5</w:t>
            </w:r>
          </w:p>
        </w:tc>
        <w:tc>
          <w:tcPr>
            <w:tcW w:w="2264" w:type="pct"/>
            <w:shd w:val="clear" w:color="auto" w:fill="FFFFFF"/>
          </w:tcPr>
          <w:p w:rsidR="00427991" w:rsidRPr="00FA3826" w:rsidRDefault="00964A27"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Create enabling environments to support scaling up and mainstreaming of SLM and LDN</w:t>
            </w:r>
          </w:p>
        </w:tc>
        <w:tc>
          <w:tcPr>
            <w:tcW w:w="466" w:type="pct"/>
            <w:shd w:val="clear" w:color="auto" w:fill="FFFFFF"/>
          </w:tcPr>
          <w:p w:rsidR="00427991" w:rsidRPr="00FA3826" w:rsidRDefault="00964A27"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GEFTF</w:t>
            </w:r>
          </w:p>
        </w:tc>
        <w:tc>
          <w:tcPr>
            <w:tcW w:w="603" w:type="pct"/>
            <w:shd w:val="clear" w:color="auto" w:fill="FFFFFF"/>
          </w:tcPr>
          <w:p w:rsidR="00427991" w:rsidRPr="00FA3826" w:rsidRDefault="00A147F5" w:rsidP="00A147F5">
            <w:pPr>
              <w:spacing w:after="0" w:line="240" w:lineRule="auto"/>
              <w:jc w:val="right"/>
              <w:rPr>
                <w:rFonts w:ascii="Times New Roman" w:eastAsia="Times New Roman" w:hAnsi="Times New Roman"/>
                <w:color w:val="000000"/>
                <w:sz w:val="20"/>
                <w:szCs w:val="20"/>
              </w:rPr>
            </w:pPr>
            <w:r w:rsidRPr="00A147F5">
              <w:rPr>
                <w:rFonts w:ascii="Times New Roman" w:eastAsia="Times New Roman" w:hAnsi="Times New Roman"/>
                <w:color w:val="000000"/>
                <w:sz w:val="20"/>
                <w:szCs w:val="20"/>
              </w:rPr>
              <w:t>350,000</w:t>
            </w:r>
          </w:p>
        </w:tc>
        <w:tc>
          <w:tcPr>
            <w:tcW w:w="647" w:type="pct"/>
            <w:shd w:val="clear" w:color="auto" w:fill="FFFFFF"/>
          </w:tcPr>
          <w:p w:rsidR="00427991" w:rsidRPr="00FA3826" w:rsidRDefault="00441E58" w:rsidP="00534627">
            <w:pPr>
              <w:spacing w:after="0" w:line="240" w:lineRule="auto"/>
              <w:jc w:val="right"/>
              <w:rPr>
                <w:rFonts w:ascii="Times New Roman" w:eastAsia="Times New Roman" w:hAnsi="Times New Roman"/>
                <w:color w:val="000000"/>
                <w:sz w:val="20"/>
                <w:szCs w:val="20"/>
              </w:rPr>
            </w:pPr>
            <w:r w:rsidRPr="00441E58">
              <w:rPr>
                <w:rFonts w:ascii="Times New Roman" w:eastAsia="Times New Roman" w:hAnsi="Times New Roman"/>
                <w:color w:val="000000"/>
                <w:sz w:val="20"/>
                <w:szCs w:val="20"/>
              </w:rPr>
              <w:t>1,057,835</w:t>
            </w:r>
          </w:p>
        </w:tc>
      </w:tr>
      <w:tr w:rsidR="005100B6" w:rsidRPr="00FA3826" w:rsidTr="00203154">
        <w:trPr>
          <w:jc w:val="center"/>
        </w:trPr>
        <w:tc>
          <w:tcPr>
            <w:tcW w:w="3285" w:type="pct"/>
            <w:gridSpan w:val="2"/>
            <w:tcBorders>
              <w:top w:val="double" w:sz="4" w:space="0" w:color="auto"/>
              <w:bottom w:val="doub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Total project costs</w:t>
            </w:r>
          </w:p>
        </w:tc>
        <w:tc>
          <w:tcPr>
            <w:tcW w:w="466" w:type="pct"/>
            <w:tcBorders>
              <w:top w:val="double" w:sz="4" w:space="0" w:color="auto"/>
              <w:bottom w:val="doub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color w:val="000000"/>
                <w:sz w:val="20"/>
                <w:szCs w:val="20"/>
              </w:rPr>
            </w:pPr>
          </w:p>
        </w:tc>
        <w:tc>
          <w:tcPr>
            <w:tcW w:w="603" w:type="pct"/>
            <w:tcBorders>
              <w:top w:val="double" w:sz="4" w:space="0" w:color="auto"/>
              <w:bottom w:val="double" w:sz="4" w:space="0" w:color="auto"/>
            </w:tcBorders>
            <w:shd w:val="clear" w:color="auto" w:fill="FFFFFF"/>
          </w:tcPr>
          <w:p w:rsidR="005100B6" w:rsidRPr="00FA3826" w:rsidRDefault="00BC09DE"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1,666,895</w:t>
            </w:r>
          </w:p>
        </w:tc>
        <w:tc>
          <w:tcPr>
            <w:tcW w:w="647" w:type="pct"/>
            <w:tcBorders>
              <w:top w:val="double" w:sz="4" w:space="0" w:color="auto"/>
              <w:bottom w:val="double" w:sz="4" w:space="0" w:color="auto"/>
            </w:tcBorders>
            <w:shd w:val="clear" w:color="auto" w:fill="FFFFFF"/>
          </w:tcPr>
          <w:p w:rsidR="005100B6" w:rsidRPr="00FA3826" w:rsidRDefault="00441E58" w:rsidP="00534627">
            <w:pPr>
              <w:spacing w:after="0" w:line="240" w:lineRule="auto"/>
              <w:jc w:val="right"/>
              <w:rPr>
                <w:rFonts w:ascii="Times New Roman" w:eastAsia="Times New Roman" w:hAnsi="Times New Roman"/>
                <w:color w:val="000000"/>
                <w:sz w:val="20"/>
                <w:szCs w:val="20"/>
              </w:rPr>
            </w:pPr>
            <w:r w:rsidRPr="00441E58">
              <w:rPr>
                <w:rFonts w:ascii="Times New Roman" w:eastAsia="Times New Roman" w:hAnsi="Times New Roman"/>
                <w:color w:val="000000"/>
                <w:sz w:val="20"/>
                <w:szCs w:val="20"/>
              </w:rPr>
              <w:t>5,038,000</w:t>
            </w:r>
          </w:p>
        </w:tc>
      </w:tr>
    </w:tbl>
    <w:p w:rsidR="005100B6" w:rsidRPr="00FA3826" w:rsidRDefault="005100B6" w:rsidP="00203154">
      <w:pPr>
        <w:pStyle w:val="ASubPartI"/>
        <w:rPr>
          <w:lang w:eastAsia="x-none"/>
        </w:rPr>
      </w:pPr>
      <w:r w:rsidRPr="00FA3826">
        <w:t>Project description summary</w:t>
      </w:r>
      <w:r w:rsidRPr="00FA3826">
        <w:rPr>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64"/>
        <w:gridCol w:w="1177"/>
        <w:gridCol w:w="1732"/>
        <w:gridCol w:w="1854"/>
        <w:gridCol w:w="741"/>
        <w:gridCol w:w="1038"/>
        <w:gridCol w:w="884"/>
      </w:tblGrid>
      <w:tr w:rsidR="005100B6" w:rsidRPr="00FA3826" w:rsidTr="00534627">
        <w:trPr>
          <w:trHeight w:val="260"/>
          <w:jc w:val="center"/>
        </w:trPr>
        <w:tc>
          <w:tcPr>
            <w:tcW w:w="5000" w:type="pct"/>
            <w:gridSpan w:val="7"/>
            <w:shd w:val="clear" w:color="auto" w:fill="FFFFFF"/>
          </w:tcPr>
          <w:p w:rsidR="005100B6" w:rsidRPr="00FA3826" w:rsidRDefault="005100B6" w:rsidP="00953FFB">
            <w:pPr>
              <w:keepNext/>
              <w:spacing w:after="0" w:line="240" w:lineRule="auto"/>
              <w:outlineLvl w:val="2"/>
              <w:rPr>
                <w:rFonts w:ascii="Times New Roman" w:eastAsia="Times New Roman" w:hAnsi="Times New Roman"/>
                <w:b/>
                <w:iCs/>
                <w:color w:val="000000"/>
              </w:rPr>
            </w:pPr>
            <w:r w:rsidRPr="00FA3826">
              <w:rPr>
                <w:rFonts w:ascii="Times New Roman" w:eastAsia="Times New Roman" w:hAnsi="Times New Roman"/>
                <w:b/>
                <w:iCs/>
                <w:color w:val="000000"/>
              </w:rPr>
              <w:t xml:space="preserve">Project Objective: </w:t>
            </w:r>
            <w:r w:rsidRPr="00FA3826">
              <w:rPr>
                <w:rFonts w:ascii="Times New Roman" w:eastAsia="Times New Roman" w:hAnsi="Times New Roman"/>
                <w:iCs/>
                <w:color w:val="000000"/>
              </w:rPr>
              <w:t>To support</w:t>
            </w:r>
            <w:r w:rsidR="00953FFB" w:rsidRPr="00FA3826">
              <w:rPr>
                <w:rFonts w:ascii="Times New Roman" w:eastAsia="Times New Roman" w:hAnsi="Times New Roman"/>
                <w:iCs/>
                <w:color w:val="000000"/>
              </w:rPr>
              <w:t xml:space="preserve"> and scale up</w:t>
            </w:r>
            <w:r w:rsidR="0085610C" w:rsidRPr="00FA3826">
              <w:rPr>
                <w:rFonts w:ascii="Times New Roman" w:eastAsia="Times New Roman" w:hAnsi="Times New Roman"/>
                <w:iCs/>
                <w:color w:val="000000"/>
              </w:rPr>
              <w:t xml:space="preserve"> the</w:t>
            </w:r>
            <w:r w:rsidRPr="00FA3826">
              <w:rPr>
                <w:rFonts w:ascii="Times New Roman" w:eastAsia="Times New Roman" w:hAnsi="Times New Roman"/>
                <w:iCs/>
                <w:color w:val="000000"/>
              </w:rPr>
              <w:t xml:space="preserve"> introduction of innovative climate-smart agriculture</w:t>
            </w:r>
            <w:r w:rsidR="0085610C" w:rsidRPr="00FA3826">
              <w:rPr>
                <w:rFonts w:ascii="Times New Roman" w:eastAsia="Times New Roman" w:hAnsi="Times New Roman"/>
                <w:iCs/>
                <w:color w:val="000000"/>
              </w:rPr>
              <w:t xml:space="preserve"> practices</w:t>
            </w:r>
            <w:r w:rsidRPr="00FA3826">
              <w:rPr>
                <w:rFonts w:ascii="Times New Roman" w:eastAsia="Times New Roman" w:hAnsi="Times New Roman"/>
                <w:iCs/>
                <w:color w:val="000000"/>
              </w:rPr>
              <w:t xml:space="preserve">, and sustainable </w:t>
            </w:r>
            <w:r w:rsidR="0085610C" w:rsidRPr="00FA3826">
              <w:rPr>
                <w:rFonts w:ascii="Times New Roman" w:eastAsia="Times New Roman" w:hAnsi="Times New Roman"/>
                <w:iCs/>
                <w:color w:val="000000"/>
              </w:rPr>
              <w:t xml:space="preserve">forest and </w:t>
            </w:r>
            <w:r w:rsidRPr="00FA3826">
              <w:rPr>
                <w:rFonts w:ascii="Times New Roman" w:eastAsia="Times New Roman" w:hAnsi="Times New Roman"/>
                <w:iCs/>
                <w:color w:val="000000"/>
              </w:rPr>
              <w:t>land management to achieve LDN</w:t>
            </w:r>
          </w:p>
        </w:tc>
      </w:tr>
      <w:tr w:rsidR="005100B6" w:rsidRPr="00FA3826" w:rsidTr="00534627">
        <w:trPr>
          <w:trHeight w:val="197"/>
          <w:jc w:val="center"/>
        </w:trPr>
        <w:tc>
          <w:tcPr>
            <w:tcW w:w="823" w:type="pct"/>
            <w:vMerge w:val="restart"/>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Project Components/</w:t>
            </w:r>
          </w:p>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Programs</w:t>
            </w:r>
          </w:p>
        </w:tc>
        <w:tc>
          <w:tcPr>
            <w:tcW w:w="662" w:type="pct"/>
            <w:vMerge w:val="restart"/>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Component Type</w:t>
            </w:r>
          </w:p>
        </w:tc>
        <w:tc>
          <w:tcPr>
            <w:tcW w:w="974" w:type="pct"/>
            <w:vMerge w:val="restart"/>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Project Outcomes</w:t>
            </w:r>
          </w:p>
        </w:tc>
        <w:tc>
          <w:tcPr>
            <w:tcW w:w="1042" w:type="pct"/>
            <w:vMerge w:val="restart"/>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r w:rsidRPr="00FA3826">
              <w:rPr>
                <w:rFonts w:ascii="Times New Roman" w:eastAsia="Times New Roman" w:hAnsi="Times New Roman"/>
                <w:b/>
                <w:iCs/>
                <w:color w:val="000000"/>
                <w:sz w:val="20"/>
                <w:szCs w:val="20"/>
              </w:rPr>
              <w:t>Project Outputs</w:t>
            </w:r>
          </w:p>
        </w:tc>
        <w:tc>
          <w:tcPr>
            <w:tcW w:w="417" w:type="pct"/>
            <w:vMerge w:val="restart"/>
            <w:shd w:val="clear" w:color="auto" w:fill="FFFFFF"/>
            <w:vAlign w:val="center"/>
          </w:tcPr>
          <w:p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Trust Fund</w:t>
            </w:r>
          </w:p>
        </w:tc>
        <w:tc>
          <w:tcPr>
            <w:tcW w:w="1082" w:type="pct"/>
            <w:gridSpan w:val="2"/>
            <w:shd w:val="clear" w:color="auto" w:fill="FFFFFF"/>
            <w:vAlign w:val="center"/>
          </w:tcPr>
          <w:p w:rsidR="005100B6" w:rsidRPr="00FA3826" w:rsidRDefault="005100B6" w:rsidP="00534627">
            <w:pPr>
              <w:pStyle w:val="Heading3"/>
              <w:jc w:val="center"/>
              <w:rPr>
                <w:bCs w:val="0"/>
                <w:iCs/>
                <w:color w:val="000000"/>
                <w:sz w:val="20"/>
                <w:szCs w:val="20"/>
                <w:lang w:val="en-US"/>
              </w:rPr>
            </w:pPr>
            <w:r w:rsidRPr="00FA3826">
              <w:rPr>
                <w:bCs w:val="0"/>
                <w:iCs/>
                <w:color w:val="000000"/>
                <w:sz w:val="20"/>
                <w:szCs w:val="20"/>
                <w:lang w:val="en-US"/>
              </w:rPr>
              <w:t>(in $)</w:t>
            </w:r>
          </w:p>
        </w:tc>
      </w:tr>
      <w:tr w:rsidR="005100B6" w:rsidRPr="00FA3826" w:rsidTr="00A71FD2">
        <w:trPr>
          <w:trHeight w:val="120"/>
          <w:jc w:val="center"/>
        </w:trPr>
        <w:tc>
          <w:tcPr>
            <w:tcW w:w="823" w:type="pct"/>
            <w:vMerge/>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662" w:type="pct"/>
            <w:vMerge/>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1042" w:type="pct"/>
            <w:vMerge/>
            <w:shd w:val="clear" w:color="auto" w:fill="FFFFFF"/>
            <w:vAlign w:val="center"/>
          </w:tcPr>
          <w:p w:rsidR="005100B6" w:rsidRPr="00FA3826" w:rsidRDefault="005100B6" w:rsidP="00534627">
            <w:pPr>
              <w:keepNext/>
              <w:spacing w:after="0" w:line="240" w:lineRule="auto"/>
              <w:jc w:val="center"/>
              <w:outlineLvl w:val="2"/>
              <w:rPr>
                <w:rFonts w:ascii="Times New Roman" w:eastAsia="Times New Roman" w:hAnsi="Times New Roman"/>
                <w:b/>
                <w:iCs/>
                <w:color w:val="000000"/>
                <w:sz w:val="20"/>
                <w:szCs w:val="20"/>
              </w:rPr>
            </w:pPr>
          </w:p>
        </w:tc>
        <w:tc>
          <w:tcPr>
            <w:tcW w:w="417" w:type="pct"/>
            <w:vMerge/>
            <w:shd w:val="clear" w:color="auto" w:fill="FFFFFF"/>
          </w:tcPr>
          <w:p w:rsidR="005100B6" w:rsidRPr="00FA3826" w:rsidRDefault="005100B6" w:rsidP="00534627">
            <w:pPr>
              <w:pStyle w:val="Heading3"/>
              <w:rPr>
                <w:bCs w:val="0"/>
                <w:iCs/>
                <w:color w:val="000000"/>
                <w:sz w:val="20"/>
                <w:szCs w:val="20"/>
                <w:lang w:val="en-US"/>
              </w:rPr>
            </w:pPr>
          </w:p>
        </w:tc>
        <w:tc>
          <w:tcPr>
            <w:tcW w:w="584" w:type="pct"/>
            <w:shd w:val="clear" w:color="auto" w:fill="FFFFFF"/>
            <w:vAlign w:val="center"/>
          </w:tcPr>
          <w:p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GEF Project Financing</w:t>
            </w:r>
          </w:p>
        </w:tc>
        <w:tc>
          <w:tcPr>
            <w:tcW w:w="498" w:type="pct"/>
            <w:shd w:val="clear" w:color="auto" w:fill="FFFFFF"/>
          </w:tcPr>
          <w:p w:rsidR="005100B6" w:rsidRPr="00FA3826" w:rsidRDefault="005100B6" w:rsidP="00534627">
            <w:pPr>
              <w:pStyle w:val="Heading3"/>
              <w:rPr>
                <w:bCs w:val="0"/>
                <w:iCs/>
                <w:color w:val="000000"/>
                <w:sz w:val="20"/>
                <w:szCs w:val="20"/>
                <w:lang w:val="en-US"/>
              </w:rPr>
            </w:pPr>
            <w:r w:rsidRPr="00FA3826">
              <w:rPr>
                <w:bCs w:val="0"/>
                <w:iCs/>
                <w:color w:val="000000"/>
                <w:sz w:val="20"/>
                <w:szCs w:val="20"/>
                <w:lang w:val="en-US"/>
              </w:rPr>
              <w:t>Confirmed Co-financing</w:t>
            </w:r>
          </w:p>
        </w:tc>
      </w:tr>
      <w:tr w:rsidR="005100B6" w:rsidRPr="00FA3826" w:rsidTr="00A71FD2">
        <w:trPr>
          <w:jc w:val="center"/>
        </w:trPr>
        <w:tc>
          <w:tcPr>
            <w:tcW w:w="823"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1. Enabling environment for integrated natural resources management in </w:t>
            </w:r>
            <w:r w:rsidRPr="00FA3826">
              <w:rPr>
                <w:rFonts w:ascii="Times New Roman" w:eastAsia="Times New Roman" w:hAnsi="Times New Roman"/>
                <w:color w:val="000000"/>
                <w:sz w:val="20"/>
                <w:szCs w:val="20"/>
              </w:rPr>
              <w:lastRenderedPageBreak/>
              <w:t>support of Land Degradation Neutrality (LDN)</w:t>
            </w:r>
          </w:p>
        </w:tc>
        <w:tc>
          <w:tcPr>
            <w:tcW w:w="662"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lastRenderedPageBreak/>
              <w:t>Technical Assistance</w:t>
            </w:r>
          </w:p>
        </w:tc>
        <w:tc>
          <w:tcPr>
            <w:tcW w:w="974"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1.1 Enhanced capacity in INRM planning and implementation to achieve LDN</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1D69E0" w:rsidRPr="00FA3826" w:rsidRDefault="001D69E0" w:rsidP="00534627">
            <w:pPr>
              <w:spacing w:after="0" w:line="240" w:lineRule="auto"/>
              <w:rPr>
                <w:rFonts w:ascii="Times New Roman" w:eastAsia="Times New Roman" w:hAnsi="Times New Roman"/>
                <w:color w:val="000000"/>
                <w:sz w:val="20"/>
                <w:szCs w:val="20"/>
              </w:rPr>
            </w:pPr>
          </w:p>
          <w:p w:rsidR="001D69E0" w:rsidRPr="00FA3826" w:rsidRDefault="001D69E0" w:rsidP="00534627">
            <w:pPr>
              <w:spacing w:after="0" w:line="240" w:lineRule="auto"/>
              <w:rPr>
                <w:rFonts w:ascii="Times New Roman" w:eastAsia="Times New Roman" w:hAnsi="Times New Roman"/>
                <w:color w:val="000000"/>
                <w:sz w:val="20"/>
                <w:szCs w:val="20"/>
              </w:rPr>
            </w:pPr>
          </w:p>
          <w:p w:rsidR="001D69E0" w:rsidRPr="00FA3826" w:rsidRDefault="001D69E0"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1.2  Strengthened policy and legal framework for INRM and LDN</w:t>
            </w:r>
          </w:p>
        </w:tc>
        <w:tc>
          <w:tcPr>
            <w:tcW w:w="1042"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lastRenderedPageBreak/>
              <w:t xml:space="preserve">1.1.1 Inter-sectoral expert group at national and local level to support the implementation of the UNCCD and </w:t>
            </w:r>
            <w:r w:rsidRPr="00FA3826">
              <w:rPr>
                <w:rFonts w:ascii="Times New Roman" w:eastAsia="Times New Roman" w:hAnsi="Times New Roman"/>
                <w:color w:val="000000"/>
                <w:sz w:val="20"/>
                <w:szCs w:val="20"/>
              </w:rPr>
              <w:lastRenderedPageBreak/>
              <w:t xml:space="preserve">LDN </w:t>
            </w:r>
            <w:r w:rsidR="00534627" w:rsidRPr="00FA3826">
              <w:rPr>
                <w:rFonts w:ascii="Times New Roman" w:eastAsia="Times New Roman" w:hAnsi="Times New Roman"/>
                <w:color w:val="000000"/>
                <w:sz w:val="20"/>
                <w:szCs w:val="20"/>
              </w:rPr>
              <w:t>e</w:t>
            </w:r>
            <w:r w:rsidRPr="00FA3826">
              <w:rPr>
                <w:rFonts w:ascii="Times New Roman" w:eastAsia="Times New Roman" w:hAnsi="Times New Roman"/>
                <w:color w:val="000000"/>
                <w:sz w:val="20"/>
                <w:szCs w:val="20"/>
              </w:rPr>
              <w:t>stablished and strengthened</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1.1.2 Natural and anthropic factors affecting soil fertility in the selected LDN pilot area assessed</w:t>
            </w:r>
            <w:r w:rsidR="00537067" w:rsidRPr="00FA3826">
              <w:rPr>
                <w:rFonts w:ascii="Times New Roman" w:eastAsia="Times New Roman" w:hAnsi="Times New Roman"/>
                <w:color w:val="000000"/>
                <w:sz w:val="20"/>
                <w:szCs w:val="20"/>
              </w:rPr>
              <w:t xml:space="preserve"> and mapped</w:t>
            </w: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 </w:t>
            </w: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1.1.3: Monitoring system of soil quality in project pilot area implemented  </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1.1.4 Strategic plan on land degradation neutrality of the pilot area developed</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1.2.1 Legal framework including regulatory mechanisms, economic a</w:t>
            </w:r>
            <w:r w:rsidR="000B6BF2" w:rsidRPr="00FA3826">
              <w:rPr>
                <w:rFonts w:ascii="Times New Roman" w:eastAsia="Times New Roman" w:hAnsi="Times New Roman"/>
                <w:color w:val="000000"/>
                <w:sz w:val="20"/>
                <w:szCs w:val="20"/>
              </w:rPr>
              <w:t xml:space="preserve">nd financial incentives for SLM, CA </w:t>
            </w:r>
            <w:r w:rsidRPr="00FA3826">
              <w:rPr>
                <w:rFonts w:ascii="Times New Roman" w:eastAsia="Times New Roman" w:hAnsi="Times New Roman"/>
                <w:color w:val="000000"/>
                <w:sz w:val="20"/>
                <w:szCs w:val="20"/>
              </w:rPr>
              <w:t>and LDN analyzed and strengthened</w:t>
            </w:r>
          </w:p>
          <w:p w:rsidR="005100B6" w:rsidRPr="00FA3826" w:rsidRDefault="005100B6" w:rsidP="00534627">
            <w:pPr>
              <w:spacing w:after="0" w:line="240" w:lineRule="auto"/>
              <w:rPr>
                <w:rFonts w:ascii="Times New Roman" w:eastAsia="Times New Roman" w:hAnsi="Times New Roman"/>
                <w:color w:val="000000"/>
                <w:sz w:val="20"/>
                <w:szCs w:val="20"/>
              </w:rPr>
            </w:pPr>
          </w:p>
          <w:p w:rsidR="001C501B" w:rsidRPr="00FA3826" w:rsidRDefault="005100B6">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1.2.2 An inter-ministerial and an inter-governmental task force implemented</w:t>
            </w:r>
          </w:p>
          <w:p w:rsidR="00D95EFA" w:rsidRPr="00FA3826" w:rsidRDefault="00D95EFA">
            <w:pPr>
              <w:spacing w:after="0" w:line="240" w:lineRule="auto"/>
              <w:rPr>
                <w:rFonts w:ascii="Times New Roman" w:eastAsia="Times New Roman" w:hAnsi="Times New Roman"/>
                <w:color w:val="000000"/>
                <w:sz w:val="20"/>
                <w:szCs w:val="20"/>
              </w:rPr>
            </w:pPr>
          </w:p>
          <w:p w:rsidR="005100B6" w:rsidRPr="00FA3826" w:rsidRDefault="005100B6" w:rsidP="00534627">
            <w:pP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1.2.3 Cost/benefit analysis to inform decision making  process elaborated. </w:t>
            </w:r>
          </w:p>
        </w:tc>
        <w:tc>
          <w:tcPr>
            <w:tcW w:w="417"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lastRenderedPageBreak/>
              <w:t>GEFTF</w:t>
            </w:r>
          </w:p>
        </w:tc>
        <w:tc>
          <w:tcPr>
            <w:tcW w:w="584" w:type="pct"/>
            <w:shd w:val="clear" w:color="auto" w:fill="FFFFFF"/>
          </w:tcPr>
          <w:p w:rsidR="005100B6" w:rsidRPr="00FA3826" w:rsidRDefault="00353F91" w:rsidP="00534627">
            <w:pPr>
              <w:spacing w:after="0" w:line="240" w:lineRule="auto"/>
              <w:jc w:val="right"/>
              <w:rPr>
                <w:rFonts w:ascii="Times New Roman" w:eastAsia="Times New Roman" w:hAnsi="Times New Roman"/>
                <w:color w:val="000000"/>
                <w:sz w:val="20"/>
                <w:szCs w:val="20"/>
              </w:rPr>
            </w:pPr>
            <w:r w:rsidRPr="00353F91">
              <w:rPr>
                <w:rFonts w:ascii="Times New Roman" w:eastAsia="Times New Roman" w:hAnsi="Times New Roman"/>
                <w:color w:val="000000"/>
                <w:sz w:val="20"/>
                <w:szCs w:val="20"/>
              </w:rPr>
              <w:t>344,800</w:t>
            </w:r>
          </w:p>
        </w:tc>
        <w:tc>
          <w:tcPr>
            <w:tcW w:w="498" w:type="pct"/>
            <w:shd w:val="clear" w:color="auto" w:fill="FFFFFF"/>
          </w:tcPr>
          <w:p w:rsidR="005100B6" w:rsidRPr="00FA3826" w:rsidRDefault="00A154BA"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558,400</w:t>
            </w:r>
          </w:p>
        </w:tc>
      </w:tr>
      <w:tr w:rsidR="005100B6" w:rsidRPr="00FA3826" w:rsidTr="00A71FD2">
        <w:trPr>
          <w:jc w:val="center"/>
        </w:trPr>
        <w:tc>
          <w:tcPr>
            <w:tcW w:w="823"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2. Implementation of INRM, including climate-smart agriculture and shelterbelt rehabilitation measures at the pilot site from Orhei and Rezina districts, in the intersection of the Nistru-Coghilnic interfluves</w:t>
            </w:r>
          </w:p>
        </w:tc>
        <w:tc>
          <w:tcPr>
            <w:tcW w:w="662" w:type="pct"/>
            <w:shd w:val="clear" w:color="auto" w:fill="FFFFFF"/>
          </w:tcPr>
          <w:p w:rsidR="005100B6" w:rsidRPr="00FA3826" w:rsidRDefault="005100B6"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Investments</w:t>
            </w:r>
          </w:p>
        </w:tc>
        <w:tc>
          <w:tcPr>
            <w:tcW w:w="974"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2.1 Improved land management in the agro-landscape of Nistru-Coghilnic interfluves, Orhei and Rezina districts of Moldova</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692431">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2.2  Gender sensitive strategy mainstreamed in in the Project pilot area</w:t>
            </w:r>
          </w:p>
        </w:tc>
        <w:tc>
          <w:tcPr>
            <w:tcW w:w="1042"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lastRenderedPageBreak/>
              <w:t xml:space="preserve">2.1.1 Participatory land-use planning in the agro-landscape of Nistru-Coghilnic interfluves, Orhei and Rezina districts of Moldova developed </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2.1.2 Innovative climate-smart agricultur</w:t>
            </w:r>
            <w:r w:rsidR="006359C1" w:rsidRPr="00FA3826">
              <w:rPr>
                <w:rFonts w:ascii="Times New Roman" w:eastAsia="Times New Roman" w:hAnsi="Times New Roman"/>
                <w:color w:val="000000"/>
                <w:sz w:val="20"/>
                <w:szCs w:val="20"/>
              </w:rPr>
              <w:t xml:space="preserve">e </w:t>
            </w:r>
            <w:r w:rsidRPr="00FA3826">
              <w:rPr>
                <w:rFonts w:ascii="Times New Roman" w:eastAsia="Times New Roman" w:hAnsi="Times New Roman"/>
                <w:color w:val="000000"/>
                <w:sz w:val="20"/>
                <w:szCs w:val="20"/>
              </w:rPr>
              <w:t>and agro-forest</w:t>
            </w:r>
            <w:r w:rsidR="006359C1" w:rsidRPr="00FA3826">
              <w:rPr>
                <w:rFonts w:ascii="Times New Roman" w:eastAsia="Times New Roman" w:hAnsi="Times New Roman"/>
                <w:color w:val="000000"/>
                <w:sz w:val="20"/>
                <w:szCs w:val="20"/>
              </w:rPr>
              <w:t>ry</w:t>
            </w:r>
            <w:r w:rsidRPr="00FA3826">
              <w:rPr>
                <w:rFonts w:ascii="Times New Roman" w:eastAsia="Times New Roman" w:hAnsi="Times New Roman"/>
                <w:color w:val="000000"/>
                <w:sz w:val="20"/>
                <w:szCs w:val="20"/>
              </w:rPr>
              <w:t xml:space="preserve"> practices and approaches implemented in the project areas  </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 </w:t>
            </w: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2.2.</w:t>
            </w:r>
            <w:r w:rsidR="006E2D71" w:rsidRPr="00FA3826">
              <w:rPr>
                <w:rFonts w:ascii="Times New Roman" w:eastAsia="Times New Roman" w:hAnsi="Times New Roman"/>
                <w:color w:val="000000"/>
                <w:sz w:val="20"/>
                <w:szCs w:val="20"/>
              </w:rPr>
              <w:t>1</w:t>
            </w:r>
            <w:r w:rsidRPr="00FA3826">
              <w:t xml:space="preserve"> </w:t>
            </w:r>
            <w:r w:rsidRPr="00FA3826">
              <w:rPr>
                <w:rFonts w:ascii="Times New Roman" w:eastAsia="Times New Roman" w:hAnsi="Times New Roman"/>
                <w:color w:val="000000"/>
                <w:sz w:val="20"/>
                <w:szCs w:val="20"/>
              </w:rPr>
              <w:t>Gender</w:t>
            </w:r>
            <w:r w:rsidR="00534627" w:rsidRPr="00FA3826">
              <w:rPr>
                <w:rFonts w:ascii="Times New Roman" w:eastAsia="Times New Roman" w:hAnsi="Times New Roman"/>
                <w:color w:val="000000"/>
                <w:sz w:val="20"/>
                <w:szCs w:val="20"/>
              </w:rPr>
              <w:t>-</w:t>
            </w:r>
            <w:r w:rsidRPr="00FA3826">
              <w:rPr>
                <w:rFonts w:ascii="Times New Roman" w:eastAsia="Times New Roman" w:hAnsi="Times New Roman"/>
                <w:color w:val="000000"/>
                <w:sz w:val="20"/>
                <w:szCs w:val="20"/>
              </w:rPr>
              <w:t xml:space="preserve">sensitive sustainable livelihood strategies for local communities developed and implemented  </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2.2.2 Gender-sensitive climate resilient practices to enhance land productivity implemented</w:t>
            </w:r>
          </w:p>
        </w:tc>
        <w:tc>
          <w:tcPr>
            <w:tcW w:w="417" w:type="pct"/>
            <w:shd w:val="clear" w:color="auto" w:fill="FFFFFF"/>
          </w:tcPr>
          <w:p w:rsidR="005100B6" w:rsidRPr="00FA3826" w:rsidRDefault="001E10CA"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lastRenderedPageBreak/>
              <w:t>GEFTF</w:t>
            </w:r>
          </w:p>
        </w:tc>
        <w:tc>
          <w:tcPr>
            <w:tcW w:w="584" w:type="pct"/>
            <w:shd w:val="clear" w:color="auto" w:fill="FFFFFF"/>
          </w:tcPr>
          <w:p w:rsidR="005100B6" w:rsidRPr="00FA3826" w:rsidRDefault="00353F91" w:rsidP="00534627">
            <w:pPr>
              <w:spacing w:after="0" w:line="240" w:lineRule="auto"/>
              <w:jc w:val="right"/>
              <w:rPr>
                <w:rFonts w:ascii="Times New Roman" w:eastAsia="Times New Roman" w:hAnsi="Times New Roman"/>
                <w:color w:val="000000"/>
                <w:sz w:val="20"/>
                <w:szCs w:val="20"/>
              </w:rPr>
            </w:pPr>
            <w:r w:rsidRPr="00353F91">
              <w:rPr>
                <w:rFonts w:ascii="Times New Roman" w:eastAsia="Times New Roman" w:hAnsi="Times New Roman"/>
                <w:color w:val="000000"/>
                <w:sz w:val="20"/>
                <w:szCs w:val="20"/>
              </w:rPr>
              <w:t>846,300</w:t>
            </w:r>
          </w:p>
        </w:tc>
        <w:tc>
          <w:tcPr>
            <w:tcW w:w="498" w:type="pct"/>
            <w:shd w:val="clear" w:color="auto" w:fill="FFFFFF"/>
          </w:tcPr>
          <w:p w:rsidR="005100B6" w:rsidRPr="00FA3826" w:rsidRDefault="00A154BA"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3,159,000</w:t>
            </w:r>
          </w:p>
        </w:tc>
      </w:tr>
      <w:tr w:rsidR="005100B6" w:rsidRPr="00FA3826" w:rsidTr="00A71FD2">
        <w:trPr>
          <w:jc w:val="center"/>
        </w:trPr>
        <w:tc>
          <w:tcPr>
            <w:tcW w:w="823"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3. Knowledge management, monitoring and evaluation and public awareness raising</w:t>
            </w:r>
          </w:p>
        </w:tc>
        <w:tc>
          <w:tcPr>
            <w:tcW w:w="662" w:type="pct"/>
            <w:shd w:val="clear" w:color="auto" w:fill="FFFFFF"/>
          </w:tcPr>
          <w:p w:rsidR="005100B6" w:rsidRPr="00FA3826" w:rsidRDefault="005100B6" w:rsidP="00534627">
            <w:pPr>
              <w:spacing w:after="0" w:line="240" w:lineRule="auto"/>
              <w:rPr>
                <w:rFonts w:ascii="Times New Roman" w:hAnsi="Times New Roman"/>
                <w:color w:val="000000"/>
                <w:sz w:val="20"/>
                <w:szCs w:val="20"/>
              </w:rPr>
            </w:pPr>
            <w:r w:rsidRPr="00FA3826">
              <w:rPr>
                <w:rFonts w:ascii="Times New Roman" w:hAnsi="Times New Roman"/>
                <w:color w:val="000000"/>
                <w:sz w:val="20"/>
                <w:szCs w:val="20"/>
              </w:rPr>
              <w:t>Technical Assistance</w:t>
            </w:r>
          </w:p>
        </w:tc>
        <w:tc>
          <w:tcPr>
            <w:tcW w:w="974"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3.1 Monitoring and dissemination of lessons learned to support scaling up of LDN to the national level</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3.2: Enhanced capacity in scaling up LDN to the national level</w:t>
            </w:r>
          </w:p>
        </w:tc>
        <w:tc>
          <w:tcPr>
            <w:tcW w:w="1042" w:type="pct"/>
            <w:shd w:val="clear" w:color="auto" w:fill="FFFFFF"/>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3.1.1 Project results monitored and evaluated </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3.1.2 Recommendations for enhancing CSA and shelterbelt management in Moldova developed and disseminated </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 xml:space="preserve">3.2.1 Prototype for LDN database and monitoring system </w:t>
            </w:r>
            <w:r w:rsidR="00534627" w:rsidRPr="00FA3826">
              <w:rPr>
                <w:rFonts w:ascii="Times New Roman" w:eastAsia="Times New Roman" w:hAnsi="Times New Roman"/>
                <w:color w:val="000000"/>
                <w:sz w:val="20"/>
                <w:szCs w:val="20"/>
              </w:rPr>
              <w:t>e</w:t>
            </w:r>
            <w:r w:rsidRPr="00FA3826">
              <w:rPr>
                <w:rFonts w:ascii="Times New Roman" w:eastAsia="Times New Roman" w:hAnsi="Times New Roman"/>
                <w:color w:val="000000"/>
                <w:sz w:val="20"/>
                <w:szCs w:val="20"/>
              </w:rPr>
              <w:t>stablished and operative</w:t>
            </w:r>
          </w:p>
          <w:p w:rsidR="005100B6" w:rsidRPr="00FA3826" w:rsidRDefault="005100B6" w:rsidP="00534627">
            <w:pPr>
              <w:spacing w:after="0" w:line="240" w:lineRule="auto"/>
              <w:rPr>
                <w:rFonts w:ascii="Times New Roman" w:eastAsia="Times New Roman" w:hAnsi="Times New Roman"/>
                <w:color w:val="000000"/>
                <w:sz w:val="20"/>
                <w:szCs w:val="20"/>
              </w:rPr>
            </w:pPr>
          </w:p>
          <w:p w:rsidR="005100B6" w:rsidRPr="00FA3826" w:rsidRDefault="005100B6"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3.2.2 Experiences on LDN shared and exchanged</w:t>
            </w:r>
          </w:p>
        </w:tc>
        <w:tc>
          <w:tcPr>
            <w:tcW w:w="417" w:type="pct"/>
            <w:shd w:val="clear" w:color="auto" w:fill="FFFFFF"/>
          </w:tcPr>
          <w:p w:rsidR="005100B6" w:rsidRPr="00FA3826" w:rsidRDefault="001E10CA" w:rsidP="0053462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GEFTF</w:t>
            </w:r>
          </w:p>
        </w:tc>
        <w:tc>
          <w:tcPr>
            <w:tcW w:w="584" w:type="pct"/>
            <w:shd w:val="clear" w:color="auto" w:fill="FFFFFF"/>
          </w:tcPr>
          <w:p w:rsidR="005100B6" w:rsidRPr="00FA3826" w:rsidRDefault="00353F91" w:rsidP="00534627">
            <w:pPr>
              <w:spacing w:after="0" w:line="240" w:lineRule="auto"/>
              <w:jc w:val="right"/>
              <w:rPr>
                <w:rFonts w:ascii="Times New Roman" w:eastAsia="Times New Roman" w:hAnsi="Times New Roman"/>
                <w:color w:val="000000"/>
                <w:sz w:val="20"/>
                <w:szCs w:val="20"/>
              </w:rPr>
            </w:pPr>
            <w:r w:rsidRPr="00353F91">
              <w:rPr>
                <w:rFonts w:ascii="Times New Roman" w:eastAsia="Times New Roman" w:hAnsi="Times New Roman"/>
                <w:color w:val="000000"/>
                <w:sz w:val="20"/>
                <w:szCs w:val="20"/>
              </w:rPr>
              <w:t>325,500</w:t>
            </w:r>
          </w:p>
        </w:tc>
        <w:tc>
          <w:tcPr>
            <w:tcW w:w="498" w:type="pct"/>
            <w:shd w:val="clear" w:color="auto" w:fill="FFFFFF"/>
          </w:tcPr>
          <w:p w:rsidR="005100B6" w:rsidRPr="00FA3826" w:rsidRDefault="00A154BA"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1,188,600</w:t>
            </w:r>
          </w:p>
        </w:tc>
      </w:tr>
      <w:tr w:rsidR="005100B6" w:rsidRPr="00FA3826" w:rsidTr="00A71FD2">
        <w:trPr>
          <w:jc w:val="center"/>
        </w:trPr>
        <w:tc>
          <w:tcPr>
            <w:tcW w:w="3502" w:type="pct"/>
            <w:gridSpan w:val="4"/>
            <w:tcBorders>
              <w:bottom w:val="sing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Subtotal</w:t>
            </w:r>
          </w:p>
        </w:tc>
        <w:tc>
          <w:tcPr>
            <w:tcW w:w="417" w:type="pct"/>
            <w:tcBorders>
              <w:bottom w:val="sing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color w:val="000000"/>
                <w:sz w:val="20"/>
                <w:szCs w:val="20"/>
              </w:rPr>
            </w:pPr>
          </w:p>
        </w:tc>
        <w:tc>
          <w:tcPr>
            <w:tcW w:w="584" w:type="pct"/>
            <w:tcBorders>
              <w:bottom w:val="single" w:sz="4" w:space="0" w:color="auto"/>
            </w:tcBorders>
            <w:shd w:val="clear" w:color="auto" w:fill="FFFFFF"/>
          </w:tcPr>
          <w:p w:rsidR="005100B6" w:rsidRPr="00FA3826" w:rsidRDefault="00353F91" w:rsidP="00534627">
            <w:pPr>
              <w:spacing w:after="0" w:line="240" w:lineRule="auto"/>
              <w:jc w:val="right"/>
              <w:rPr>
                <w:rFonts w:ascii="Times New Roman" w:eastAsia="Times New Roman" w:hAnsi="Times New Roman"/>
                <w:color w:val="000000"/>
                <w:sz w:val="20"/>
                <w:szCs w:val="20"/>
              </w:rPr>
            </w:pPr>
            <w:r w:rsidRPr="00353F91">
              <w:rPr>
                <w:rFonts w:ascii="Times New Roman" w:eastAsia="Times New Roman" w:hAnsi="Times New Roman"/>
                <w:color w:val="000000"/>
                <w:sz w:val="20"/>
                <w:szCs w:val="20"/>
              </w:rPr>
              <w:t>1,516,600</w:t>
            </w:r>
          </w:p>
        </w:tc>
        <w:tc>
          <w:tcPr>
            <w:tcW w:w="498" w:type="pct"/>
            <w:tcBorders>
              <w:bottom w:val="single" w:sz="4" w:space="0" w:color="auto"/>
            </w:tcBorders>
            <w:shd w:val="clear" w:color="auto" w:fill="FFFFFF"/>
          </w:tcPr>
          <w:p w:rsidR="005100B6" w:rsidRPr="00FA3826" w:rsidRDefault="00A154BA" w:rsidP="009118D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4,906,000</w:t>
            </w:r>
          </w:p>
        </w:tc>
      </w:tr>
      <w:tr w:rsidR="005100B6" w:rsidRPr="00FA3826" w:rsidTr="00A71FD2">
        <w:trPr>
          <w:jc w:val="center"/>
        </w:trPr>
        <w:tc>
          <w:tcPr>
            <w:tcW w:w="3502" w:type="pct"/>
            <w:gridSpan w:val="4"/>
            <w:tcBorders>
              <w:top w:val="double" w:sz="4" w:space="0" w:color="auto"/>
              <w:left w:val="single" w:sz="4" w:space="0" w:color="auto"/>
              <w:bottom w:val="double" w:sz="4" w:space="0" w:color="auto"/>
              <w:right w:val="sing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Project Management Cost (PMC)</w:t>
            </w:r>
          </w:p>
        </w:tc>
        <w:tc>
          <w:tcPr>
            <w:tcW w:w="417" w:type="pct"/>
            <w:tcBorders>
              <w:top w:val="double" w:sz="4" w:space="0" w:color="auto"/>
              <w:left w:val="single" w:sz="4" w:space="0" w:color="auto"/>
              <w:bottom w:val="double" w:sz="4" w:space="0" w:color="auto"/>
              <w:right w:val="single" w:sz="4" w:space="0" w:color="auto"/>
            </w:tcBorders>
            <w:shd w:val="clear" w:color="auto" w:fill="FFFFFF"/>
          </w:tcPr>
          <w:p w:rsidR="005100B6" w:rsidRPr="00FA3826" w:rsidRDefault="00D6305C" w:rsidP="00D6305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84" w:type="pct"/>
            <w:tcBorders>
              <w:top w:val="single" w:sz="4" w:space="0" w:color="auto"/>
              <w:bottom w:val="double" w:sz="4" w:space="0" w:color="auto"/>
              <w:right w:val="single" w:sz="4" w:space="0" w:color="auto"/>
            </w:tcBorders>
            <w:shd w:val="clear" w:color="auto" w:fill="FFFFFF"/>
          </w:tcPr>
          <w:p w:rsidR="005100B6" w:rsidRPr="00FA3826" w:rsidRDefault="00353F91" w:rsidP="00A46EED">
            <w:pPr>
              <w:spacing w:after="0" w:line="240" w:lineRule="auto"/>
              <w:jc w:val="right"/>
              <w:rPr>
                <w:rFonts w:ascii="Times New Roman" w:eastAsia="Times New Roman" w:hAnsi="Times New Roman"/>
                <w:color w:val="000000"/>
                <w:sz w:val="20"/>
                <w:szCs w:val="20"/>
              </w:rPr>
            </w:pPr>
            <w:r w:rsidRPr="00353F91">
              <w:rPr>
                <w:rFonts w:ascii="Times New Roman" w:eastAsia="Times New Roman" w:hAnsi="Times New Roman"/>
                <w:color w:val="000000"/>
                <w:sz w:val="20"/>
                <w:szCs w:val="20"/>
              </w:rPr>
              <w:t>150,295</w:t>
            </w:r>
          </w:p>
        </w:tc>
        <w:tc>
          <w:tcPr>
            <w:tcW w:w="498" w:type="pct"/>
            <w:tcBorders>
              <w:top w:val="single" w:sz="4" w:space="0" w:color="auto"/>
              <w:left w:val="single" w:sz="4" w:space="0" w:color="auto"/>
              <w:bottom w:val="double" w:sz="4" w:space="0" w:color="auto"/>
              <w:right w:val="single" w:sz="4" w:space="0" w:color="auto"/>
            </w:tcBorders>
            <w:shd w:val="clear" w:color="auto" w:fill="FFFFFF"/>
          </w:tcPr>
          <w:p w:rsidR="005100B6" w:rsidRPr="00FA3826" w:rsidRDefault="00A154BA" w:rsidP="0053462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132,000</w:t>
            </w:r>
          </w:p>
        </w:tc>
      </w:tr>
      <w:tr w:rsidR="005100B6" w:rsidRPr="00FA3826" w:rsidTr="00A71FD2">
        <w:trPr>
          <w:jc w:val="center"/>
        </w:trPr>
        <w:tc>
          <w:tcPr>
            <w:tcW w:w="3502" w:type="pct"/>
            <w:gridSpan w:val="4"/>
            <w:tcBorders>
              <w:top w:val="double" w:sz="4" w:space="0" w:color="auto"/>
              <w:bottom w:val="doub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rsidR="005100B6" w:rsidRPr="00FA3826" w:rsidRDefault="005100B6" w:rsidP="00534627">
            <w:pPr>
              <w:spacing w:after="0" w:line="240" w:lineRule="auto"/>
              <w:jc w:val="right"/>
              <w:rPr>
                <w:rFonts w:ascii="Times New Roman" w:eastAsia="Times New Roman" w:hAnsi="Times New Roman"/>
                <w:color w:val="000000"/>
                <w:sz w:val="20"/>
                <w:szCs w:val="20"/>
              </w:rPr>
            </w:pPr>
          </w:p>
        </w:tc>
        <w:tc>
          <w:tcPr>
            <w:tcW w:w="584" w:type="pct"/>
            <w:tcBorders>
              <w:top w:val="double" w:sz="4" w:space="0" w:color="auto"/>
              <w:bottom w:val="double" w:sz="4" w:space="0" w:color="auto"/>
            </w:tcBorders>
            <w:shd w:val="clear" w:color="auto" w:fill="FFFFFF"/>
          </w:tcPr>
          <w:p w:rsidR="005100B6" w:rsidRPr="00FA3826" w:rsidRDefault="000105C0"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1,666,895</w:t>
            </w:r>
          </w:p>
        </w:tc>
        <w:tc>
          <w:tcPr>
            <w:tcW w:w="498" w:type="pct"/>
            <w:tcBorders>
              <w:top w:val="double" w:sz="4" w:space="0" w:color="auto"/>
              <w:bottom w:val="double" w:sz="4" w:space="0" w:color="auto"/>
            </w:tcBorders>
            <w:shd w:val="clear" w:color="auto" w:fill="FFFFFF"/>
          </w:tcPr>
          <w:p w:rsidR="005100B6" w:rsidRPr="00FA3826" w:rsidRDefault="007220CA" w:rsidP="00534627">
            <w:pPr>
              <w:spacing w:after="0" w:line="240" w:lineRule="auto"/>
              <w:jc w:val="right"/>
              <w:rPr>
                <w:rFonts w:ascii="Times New Roman" w:eastAsia="Times New Roman" w:hAnsi="Times New Roman"/>
                <w:color w:val="000000"/>
                <w:sz w:val="20"/>
                <w:szCs w:val="20"/>
              </w:rPr>
            </w:pPr>
            <w:r w:rsidRPr="007220CA">
              <w:rPr>
                <w:rFonts w:ascii="Times New Roman" w:eastAsia="Times New Roman" w:hAnsi="Times New Roman"/>
                <w:color w:val="000000"/>
                <w:sz w:val="20"/>
                <w:szCs w:val="20"/>
              </w:rPr>
              <w:t>5,038,000</w:t>
            </w:r>
          </w:p>
        </w:tc>
      </w:tr>
    </w:tbl>
    <w:p w:rsidR="005100B6" w:rsidRPr="00FA3826" w:rsidRDefault="005100B6" w:rsidP="005100B6">
      <w:pPr>
        <w:pStyle w:val="GEFInstruction"/>
        <w:ind w:left="-90"/>
      </w:pPr>
      <w:bookmarkStart w:id="3" w:name="_Hlk512341729"/>
      <w:r w:rsidRPr="00FA3826">
        <w:t xml:space="preserve">For multi-trust fund projects, provide the total amount of PMC in Table B, and indicate the split of PMC among the different trust funds here: </w:t>
      </w:r>
      <w:r w:rsidR="00203154">
        <w:t>N/A</w:t>
      </w:r>
    </w:p>
    <w:bookmarkEnd w:id="3"/>
    <w:p w:rsidR="005100B6" w:rsidRPr="00FA3826" w:rsidRDefault="00203154" w:rsidP="00203154">
      <w:pPr>
        <w:pStyle w:val="ASubPartI"/>
      </w:pPr>
      <w:r>
        <w:t>C</w:t>
      </w:r>
      <w:r w:rsidR="005100B6" w:rsidRPr="00FA3826">
        <w:t xml:space="preserve">onfirmed sources of </w:t>
      </w:r>
      <w:r w:rsidR="005100B6" w:rsidRPr="00FA3826">
        <w:rPr>
          <w:u w:val="single"/>
        </w:rPr>
        <w:t>Co-financing</w:t>
      </w:r>
      <w:r w:rsidR="005100B6" w:rsidRPr="00FA3826">
        <w:t xml:space="preserve"> for the project by name and by type</w:t>
      </w:r>
    </w:p>
    <w:p w:rsidR="005100B6" w:rsidRPr="00FA3826" w:rsidRDefault="005100B6" w:rsidP="005100B6">
      <w:pPr>
        <w:spacing w:before="240" w:after="80" w:line="240" w:lineRule="auto"/>
        <w:ind w:left="-90"/>
        <w:rPr>
          <w:rFonts w:ascii="Times New Roman" w:eastAsia="Times New Roman" w:hAnsi="Times New Roman"/>
          <w:smallCaps/>
          <w:color w:val="000000"/>
          <w:lang w:eastAsia="x-none"/>
        </w:rPr>
      </w:pPr>
      <w:r w:rsidRPr="00FA3826">
        <w:rPr>
          <w:rFonts w:ascii="Times New Roman" w:eastAsia="Times New Roman" w:hAnsi="Times New Roman"/>
          <w:color w:val="000000"/>
          <w:lang w:eastAsia="x-none"/>
        </w:rPr>
        <w:t>Please include evidence for co-financing for the project with this form.</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9"/>
        <w:gridCol w:w="2968"/>
        <w:gridCol w:w="1366"/>
        <w:gridCol w:w="1377"/>
        <w:gridCol w:w="1537"/>
      </w:tblGrid>
      <w:tr w:rsidR="005100B6" w:rsidRPr="00203154" w:rsidTr="00EF73EF">
        <w:trPr>
          <w:cantSplit/>
          <w:trHeight w:val="359"/>
        </w:trPr>
        <w:tc>
          <w:tcPr>
            <w:tcW w:w="963" w:type="pct"/>
            <w:vAlign w:val="center"/>
          </w:tcPr>
          <w:p w:rsidR="005100B6" w:rsidRPr="00203154" w:rsidRDefault="005100B6" w:rsidP="00534627">
            <w:pPr>
              <w:spacing w:after="0" w:line="240" w:lineRule="auto"/>
              <w:jc w:val="center"/>
              <w:rPr>
                <w:rFonts w:ascii="Times New Roman" w:eastAsia="Times New Roman" w:hAnsi="Times New Roman"/>
                <w:b/>
                <w:color w:val="000000"/>
              </w:rPr>
            </w:pPr>
            <w:r w:rsidRPr="00203154">
              <w:rPr>
                <w:rFonts w:ascii="Times New Roman" w:eastAsia="Times New Roman" w:hAnsi="Times New Roman"/>
                <w:b/>
                <w:color w:val="000000"/>
              </w:rPr>
              <w:t xml:space="preserve">Sources of Co-financing </w:t>
            </w:r>
          </w:p>
        </w:tc>
        <w:tc>
          <w:tcPr>
            <w:tcW w:w="1653" w:type="pct"/>
            <w:vAlign w:val="center"/>
          </w:tcPr>
          <w:p w:rsidR="005100B6" w:rsidRPr="00203154" w:rsidRDefault="005100B6" w:rsidP="00534627">
            <w:pPr>
              <w:spacing w:after="0" w:line="240" w:lineRule="auto"/>
              <w:jc w:val="center"/>
              <w:rPr>
                <w:rFonts w:ascii="Times New Roman" w:eastAsia="Times New Roman" w:hAnsi="Times New Roman"/>
                <w:b/>
                <w:color w:val="000000"/>
              </w:rPr>
            </w:pPr>
            <w:r w:rsidRPr="00203154">
              <w:rPr>
                <w:rFonts w:ascii="Times New Roman" w:eastAsia="Times New Roman" w:hAnsi="Times New Roman"/>
                <w:b/>
                <w:color w:val="000000"/>
              </w:rPr>
              <w:t xml:space="preserve">Name of Co-financier </w:t>
            </w:r>
          </w:p>
        </w:tc>
        <w:tc>
          <w:tcPr>
            <w:tcW w:w="761" w:type="pct"/>
            <w:vAlign w:val="center"/>
          </w:tcPr>
          <w:p w:rsidR="005100B6" w:rsidRPr="00203154" w:rsidRDefault="005100B6" w:rsidP="00534627">
            <w:pPr>
              <w:spacing w:after="0" w:line="240" w:lineRule="auto"/>
              <w:jc w:val="center"/>
              <w:rPr>
                <w:rFonts w:ascii="Times New Roman" w:eastAsia="Times New Roman" w:hAnsi="Times New Roman"/>
                <w:b/>
                <w:color w:val="000000"/>
              </w:rPr>
            </w:pPr>
            <w:r w:rsidRPr="00203154">
              <w:rPr>
                <w:rFonts w:ascii="Times New Roman" w:eastAsia="Times New Roman" w:hAnsi="Times New Roman"/>
                <w:b/>
                <w:color w:val="000000"/>
              </w:rPr>
              <w:t>Type of Cofinancing</w:t>
            </w:r>
          </w:p>
        </w:tc>
        <w:tc>
          <w:tcPr>
            <w:tcW w:w="767" w:type="pct"/>
            <w:vAlign w:val="center"/>
          </w:tcPr>
          <w:p w:rsidR="005100B6" w:rsidRPr="00203154" w:rsidRDefault="005100B6" w:rsidP="00534627">
            <w:pPr>
              <w:spacing w:after="0" w:line="240" w:lineRule="auto"/>
              <w:jc w:val="center"/>
              <w:rPr>
                <w:rFonts w:ascii="Times New Roman" w:eastAsia="Times New Roman" w:hAnsi="Times New Roman"/>
                <w:b/>
                <w:color w:val="000000"/>
              </w:rPr>
            </w:pPr>
            <w:r w:rsidRPr="00203154">
              <w:rPr>
                <w:rFonts w:ascii="Times New Roman" w:eastAsia="Times New Roman" w:hAnsi="Times New Roman"/>
                <w:b/>
                <w:color w:val="000000"/>
              </w:rPr>
              <w:t>Investment</w:t>
            </w:r>
          </w:p>
          <w:p w:rsidR="005100B6" w:rsidRPr="00203154" w:rsidRDefault="005100B6" w:rsidP="00534627">
            <w:pPr>
              <w:spacing w:after="0" w:line="240" w:lineRule="auto"/>
              <w:jc w:val="center"/>
              <w:rPr>
                <w:rFonts w:ascii="Times New Roman" w:eastAsia="Times New Roman" w:hAnsi="Times New Roman"/>
                <w:b/>
                <w:color w:val="000000"/>
              </w:rPr>
            </w:pPr>
            <w:r w:rsidRPr="00203154">
              <w:rPr>
                <w:rFonts w:ascii="Times New Roman" w:eastAsia="Times New Roman" w:hAnsi="Times New Roman"/>
                <w:b/>
                <w:color w:val="000000"/>
              </w:rPr>
              <w:t>Mobilized</w:t>
            </w:r>
          </w:p>
        </w:tc>
        <w:tc>
          <w:tcPr>
            <w:tcW w:w="856" w:type="pct"/>
            <w:shd w:val="clear" w:color="auto" w:fill="auto"/>
            <w:vAlign w:val="center"/>
          </w:tcPr>
          <w:p w:rsidR="005100B6" w:rsidRPr="00203154" w:rsidRDefault="005100B6" w:rsidP="00534627">
            <w:pPr>
              <w:spacing w:after="0" w:line="240" w:lineRule="auto"/>
              <w:jc w:val="center"/>
              <w:rPr>
                <w:rFonts w:ascii="Times New Roman" w:eastAsia="Times New Roman" w:hAnsi="Times New Roman"/>
                <w:b/>
                <w:color w:val="000000"/>
              </w:rPr>
            </w:pPr>
            <w:r w:rsidRPr="00203154">
              <w:rPr>
                <w:rFonts w:ascii="Times New Roman" w:eastAsia="Times New Roman" w:hAnsi="Times New Roman"/>
                <w:b/>
                <w:color w:val="000000"/>
              </w:rPr>
              <w:t>Amount ($)</w:t>
            </w:r>
            <w:r w:rsidRPr="00203154">
              <w:rPr>
                <w:rFonts w:ascii="Times New Roman" w:eastAsia="Times New Roman" w:hAnsi="Times New Roman"/>
                <w:color w:val="000000"/>
              </w:rPr>
              <w:t xml:space="preserve"> </w:t>
            </w:r>
          </w:p>
        </w:tc>
      </w:tr>
      <w:tr w:rsidR="005100B6" w:rsidRPr="00203154" w:rsidTr="00EF73EF">
        <w:trPr>
          <w:cantSplit/>
        </w:trPr>
        <w:tc>
          <w:tcPr>
            <w:tcW w:w="963" w:type="pct"/>
          </w:tcPr>
          <w:p w:rsidR="005100B6" w:rsidRPr="00203154" w:rsidRDefault="00203154" w:rsidP="00534627">
            <w:pPr>
              <w:spacing w:after="0" w:line="240" w:lineRule="auto"/>
              <w:rPr>
                <w:rFonts w:ascii="Times New Roman" w:eastAsia="Times New Roman" w:hAnsi="Times New Roman"/>
                <w:color w:val="000000"/>
              </w:rPr>
            </w:pPr>
            <w:r w:rsidRPr="00203154">
              <w:rPr>
                <w:rFonts w:ascii="Times New Roman" w:eastAsia="Times New Roman" w:hAnsi="Times New Roman"/>
                <w:color w:val="000000"/>
              </w:rPr>
              <w:t>Recipient Country Government</w:t>
            </w:r>
          </w:p>
        </w:tc>
        <w:tc>
          <w:tcPr>
            <w:tcW w:w="1653" w:type="pct"/>
          </w:tcPr>
          <w:p w:rsidR="00876648" w:rsidRPr="00203154" w:rsidRDefault="00876648" w:rsidP="00876648">
            <w:pPr>
              <w:spacing w:after="0" w:line="240" w:lineRule="auto"/>
              <w:rPr>
                <w:rFonts w:ascii="Times New Roman" w:eastAsia="Times New Roman" w:hAnsi="Times New Roman"/>
                <w:color w:val="000000"/>
              </w:rPr>
            </w:pPr>
            <w:r w:rsidRPr="00203154">
              <w:rPr>
                <w:rFonts w:ascii="Times New Roman" w:eastAsia="Times New Roman" w:hAnsi="Times New Roman"/>
                <w:color w:val="000000"/>
              </w:rPr>
              <w:t xml:space="preserve">Ministry of Agriculture, Regional Development and Environment </w:t>
            </w:r>
          </w:p>
        </w:tc>
        <w:tc>
          <w:tcPr>
            <w:tcW w:w="761" w:type="pct"/>
          </w:tcPr>
          <w:p w:rsidR="005100B6" w:rsidRPr="00203154" w:rsidRDefault="00203154" w:rsidP="00534627">
            <w:pPr>
              <w:spacing w:after="0"/>
              <w:rPr>
                <w:rFonts w:ascii="Times New Roman" w:hAnsi="Times New Roman"/>
                <w:color w:val="000000"/>
              </w:rPr>
            </w:pPr>
            <w:r w:rsidRPr="00203154">
              <w:rPr>
                <w:rFonts w:ascii="Times New Roman" w:hAnsi="Times New Roman"/>
                <w:color w:val="000000"/>
              </w:rPr>
              <w:t>In-kind</w:t>
            </w:r>
          </w:p>
        </w:tc>
        <w:tc>
          <w:tcPr>
            <w:tcW w:w="767" w:type="pct"/>
          </w:tcPr>
          <w:p w:rsidR="005100B6" w:rsidRPr="00203154" w:rsidRDefault="00876648" w:rsidP="00534627">
            <w:pPr>
              <w:spacing w:after="0"/>
              <w:rPr>
                <w:rFonts w:ascii="Times New Roman" w:hAnsi="Times New Roman"/>
                <w:color w:val="000000"/>
              </w:rPr>
            </w:pPr>
            <w:r w:rsidRPr="00203154">
              <w:rPr>
                <w:rFonts w:ascii="Times New Roman" w:hAnsi="Times New Roman"/>
                <w:color w:val="000000"/>
              </w:rPr>
              <w:t>Recurrent Expenditures</w:t>
            </w:r>
          </w:p>
        </w:tc>
        <w:tc>
          <w:tcPr>
            <w:tcW w:w="856" w:type="pct"/>
            <w:shd w:val="clear" w:color="auto" w:fill="auto"/>
          </w:tcPr>
          <w:p w:rsidR="005100B6" w:rsidRPr="00203154" w:rsidRDefault="00876648" w:rsidP="00534627">
            <w:pPr>
              <w:spacing w:after="0" w:line="240" w:lineRule="auto"/>
              <w:jc w:val="right"/>
              <w:rPr>
                <w:rFonts w:ascii="Times New Roman" w:eastAsia="Times New Roman" w:hAnsi="Times New Roman"/>
                <w:color w:val="000000"/>
              </w:rPr>
            </w:pPr>
            <w:r w:rsidRPr="00203154">
              <w:rPr>
                <w:rFonts w:ascii="Times New Roman" w:eastAsia="Times New Roman" w:hAnsi="Times New Roman"/>
                <w:color w:val="000000"/>
              </w:rPr>
              <w:t>160,000</w:t>
            </w:r>
          </w:p>
        </w:tc>
      </w:tr>
      <w:tr w:rsidR="00876648" w:rsidRPr="00203154" w:rsidTr="00EF73EF">
        <w:trPr>
          <w:cantSplit/>
        </w:trPr>
        <w:tc>
          <w:tcPr>
            <w:tcW w:w="963" w:type="pct"/>
          </w:tcPr>
          <w:p w:rsidR="00876648" w:rsidRPr="00203154" w:rsidRDefault="00203154" w:rsidP="00534627">
            <w:pPr>
              <w:spacing w:after="0" w:line="240" w:lineRule="auto"/>
              <w:rPr>
                <w:rFonts w:ascii="Times New Roman" w:hAnsi="Times New Roman"/>
                <w:color w:val="000000"/>
              </w:rPr>
            </w:pPr>
            <w:r w:rsidRPr="00203154">
              <w:rPr>
                <w:rFonts w:ascii="Times New Roman" w:hAnsi="Times New Roman"/>
                <w:color w:val="000000"/>
              </w:rPr>
              <w:lastRenderedPageBreak/>
              <w:t>Recipient Country Government</w:t>
            </w:r>
          </w:p>
        </w:tc>
        <w:tc>
          <w:tcPr>
            <w:tcW w:w="1653" w:type="pct"/>
          </w:tcPr>
          <w:p w:rsidR="00876648" w:rsidRPr="00203154" w:rsidRDefault="00876648" w:rsidP="00534627">
            <w:pPr>
              <w:spacing w:after="0" w:line="240" w:lineRule="auto"/>
              <w:rPr>
                <w:rFonts w:ascii="Times New Roman" w:eastAsia="Times New Roman" w:hAnsi="Times New Roman"/>
                <w:color w:val="000000"/>
              </w:rPr>
            </w:pPr>
            <w:r w:rsidRPr="00203154">
              <w:rPr>
                <w:rFonts w:ascii="Times New Roman" w:eastAsia="Times New Roman" w:hAnsi="Times New Roman"/>
                <w:color w:val="000000"/>
              </w:rPr>
              <w:t>Ministry of Agriculture, Regional Development and Environment</w:t>
            </w:r>
          </w:p>
        </w:tc>
        <w:tc>
          <w:tcPr>
            <w:tcW w:w="761" w:type="pct"/>
          </w:tcPr>
          <w:p w:rsidR="00876648" w:rsidRPr="00203154" w:rsidRDefault="00876648" w:rsidP="00534627">
            <w:pPr>
              <w:spacing w:after="0"/>
              <w:rPr>
                <w:rFonts w:ascii="Times New Roman" w:hAnsi="Times New Roman"/>
                <w:color w:val="000000"/>
              </w:rPr>
            </w:pPr>
            <w:r w:rsidRPr="00203154">
              <w:rPr>
                <w:rFonts w:ascii="Times New Roman" w:hAnsi="Times New Roman"/>
                <w:color w:val="000000"/>
              </w:rPr>
              <w:t>Public Investment</w:t>
            </w:r>
          </w:p>
        </w:tc>
        <w:tc>
          <w:tcPr>
            <w:tcW w:w="767" w:type="pct"/>
          </w:tcPr>
          <w:p w:rsidR="00876648" w:rsidRPr="00203154" w:rsidRDefault="00876648" w:rsidP="00534627">
            <w:pPr>
              <w:spacing w:after="0"/>
              <w:rPr>
                <w:rFonts w:ascii="Times New Roman" w:hAnsi="Times New Roman"/>
                <w:color w:val="000000"/>
              </w:rPr>
            </w:pPr>
            <w:r w:rsidRPr="00203154">
              <w:rPr>
                <w:rFonts w:ascii="Times New Roman" w:hAnsi="Times New Roman"/>
                <w:color w:val="000000"/>
              </w:rPr>
              <w:t>Recurrent Expenditures</w:t>
            </w:r>
          </w:p>
        </w:tc>
        <w:tc>
          <w:tcPr>
            <w:tcW w:w="856" w:type="pct"/>
            <w:shd w:val="clear" w:color="auto" w:fill="auto"/>
          </w:tcPr>
          <w:p w:rsidR="00876648" w:rsidRPr="00203154" w:rsidRDefault="00EE46F9" w:rsidP="00534627">
            <w:pPr>
              <w:spacing w:after="0" w:line="240" w:lineRule="auto"/>
              <w:jc w:val="right"/>
              <w:rPr>
                <w:rFonts w:ascii="Times New Roman" w:eastAsia="Times New Roman" w:hAnsi="Times New Roman"/>
                <w:color w:val="000000"/>
              </w:rPr>
            </w:pPr>
            <w:r w:rsidRPr="00203154">
              <w:rPr>
                <w:rFonts w:ascii="Times New Roman" w:eastAsia="Times New Roman" w:hAnsi="Times New Roman"/>
                <w:color w:val="000000"/>
              </w:rPr>
              <w:t>740,000</w:t>
            </w:r>
          </w:p>
        </w:tc>
      </w:tr>
      <w:tr w:rsidR="00647A45" w:rsidRPr="00203154" w:rsidTr="00EF73EF">
        <w:trPr>
          <w:cantSplit/>
        </w:trPr>
        <w:tc>
          <w:tcPr>
            <w:tcW w:w="963" w:type="pct"/>
          </w:tcPr>
          <w:p w:rsidR="00647A45" w:rsidRPr="00203154" w:rsidRDefault="00647A45" w:rsidP="00647A45">
            <w:pPr>
              <w:spacing w:after="0" w:line="240" w:lineRule="auto"/>
              <w:rPr>
                <w:rFonts w:ascii="Times New Roman" w:hAnsi="Times New Roman"/>
                <w:color w:val="000000"/>
              </w:rPr>
            </w:pPr>
            <w:r w:rsidRPr="00647A45">
              <w:rPr>
                <w:rFonts w:ascii="Times New Roman" w:hAnsi="Times New Roman"/>
                <w:color w:val="000000"/>
              </w:rPr>
              <w:t>GEF Agency</w:t>
            </w:r>
          </w:p>
        </w:tc>
        <w:tc>
          <w:tcPr>
            <w:tcW w:w="1653" w:type="pct"/>
          </w:tcPr>
          <w:p w:rsidR="00647A45" w:rsidRPr="00203154" w:rsidRDefault="00647A45" w:rsidP="00534627">
            <w:pPr>
              <w:spacing w:after="0" w:line="240" w:lineRule="auto"/>
              <w:rPr>
                <w:rFonts w:ascii="Times New Roman" w:eastAsia="Times New Roman" w:hAnsi="Times New Roman"/>
                <w:color w:val="000000"/>
              </w:rPr>
            </w:pPr>
            <w:r w:rsidRPr="00647A45">
              <w:rPr>
                <w:rFonts w:ascii="Times New Roman" w:eastAsia="Times New Roman" w:hAnsi="Times New Roman"/>
                <w:color w:val="000000"/>
              </w:rPr>
              <w:t>FAO</w:t>
            </w:r>
          </w:p>
        </w:tc>
        <w:tc>
          <w:tcPr>
            <w:tcW w:w="761" w:type="pct"/>
          </w:tcPr>
          <w:p w:rsidR="00647A45" w:rsidRPr="00203154" w:rsidRDefault="00647A45" w:rsidP="00647A45">
            <w:pPr>
              <w:spacing w:after="0"/>
              <w:rPr>
                <w:rFonts w:ascii="Times New Roman" w:hAnsi="Times New Roman"/>
                <w:color w:val="000000"/>
              </w:rPr>
            </w:pPr>
            <w:r w:rsidRPr="00647A45">
              <w:rPr>
                <w:rFonts w:ascii="Times New Roman" w:hAnsi="Times New Roman"/>
                <w:color w:val="000000"/>
              </w:rPr>
              <w:t>In-kind</w:t>
            </w:r>
          </w:p>
        </w:tc>
        <w:tc>
          <w:tcPr>
            <w:tcW w:w="767" w:type="pct"/>
          </w:tcPr>
          <w:p w:rsidR="00647A45" w:rsidRPr="00203154" w:rsidRDefault="00647A45" w:rsidP="00534627">
            <w:pPr>
              <w:spacing w:after="0"/>
              <w:rPr>
                <w:rFonts w:ascii="Times New Roman" w:hAnsi="Times New Roman"/>
                <w:color w:val="000000"/>
              </w:rPr>
            </w:pPr>
            <w:r w:rsidRPr="00647A45">
              <w:rPr>
                <w:rFonts w:ascii="Times New Roman" w:hAnsi="Times New Roman"/>
                <w:color w:val="000000"/>
              </w:rPr>
              <w:t>Recurrent Expenditures</w:t>
            </w:r>
          </w:p>
        </w:tc>
        <w:tc>
          <w:tcPr>
            <w:tcW w:w="856" w:type="pct"/>
            <w:shd w:val="clear" w:color="auto" w:fill="auto"/>
          </w:tcPr>
          <w:p w:rsidR="00647A45" w:rsidRPr="00203154" w:rsidRDefault="00D666A0" w:rsidP="00534627">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968</w:t>
            </w:r>
            <w:r w:rsidR="00647A45" w:rsidRPr="00647A45">
              <w:rPr>
                <w:rFonts w:ascii="Times New Roman" w:eastAsia="Times New Roman" w:hAnsi="Times New Roman"/>
                <w:color w:val="000000"/>
              </w:rPr>
              <w:t>,000</w:t>
            </w:r>
          </w:p>
        </w:tc>
      </w:tr>
      <w:tr w:rsidR="006C46D7" w:rsidRPr="00203154" w:rsidTr="00EF73EF">
        <w:trPr>
          <w:cantSplit/>
        </w:trPr>
        <w:tc>
          <w:tcPr>
            <w:tcW w:w="963" w:type="pct"/>
          </w:tcPr>
          <w:p w:rsidR="006C46D7" w:rsidRPr="00647A45" w:rsidRDefault="00867D81" w:rsidP="00647A45">
            <w:pPr>
              <w:spacing w:after="0" w:line="240" w:lineRule="auto"/>
              <w:rPr>
                <w:rFonts w:ascii="Times New Roman" w:hAnsi="Times New Roman"/>
                <w:color w:val="000000"/>
              </w:rPr>
            </w:pPr>
            <w:r w:rsidRPr="00867D81">
              <w:rPr>
                <w:rFonts w:ascii="Times New Roman" w:hAnsi="Times New Roman"/>
                <w:color w:val="000000"/>
              </w:rPr>
              <w:t>Recipient Country Government</w:t>
            </w:r>
          </w:p>
        </w:tc>
        <w:tc>
          <w:tcPr>
            <w:tcW w:w="1653" w:type="pct"/>
          </w:tcPr>
          <w:p w:rsidR="006C46D7" w:rsidRPr="00647A45" w:rsidRDefault="00867D81" w:rsidP="00534627">
            <w:pPr>
              <w:spacing w:after="0" w:line="240" w:lineRule="auto"/>
              <w:rPr>
                <w:rFonts w:ascii="Times New Roman" w:eastAsia="Times New Roman" w:hAnsi="Times New Roman"/>
                <w:color w:val="000000"/>
              </w:rPr>
            </w:pPr>
            <w:r w:rsidRPr="00867D81">
              <w:rPr>
                <w:rFonts w:ascii="Times New Roman" w:hAnsi="Times New Roman"/>
                <w:color w:val="000000"/>
              </w:rPr>
              <w:t>Consolidated Programme Implementation Unit (CPIU-IFAD)</w:t>
            </w:r>
          </w:p>
        </w:tc>
        <w:tc>
          <w:tcPr>
            <w:tcW w:w="761" w:type="pct"/>
          </w:tcPr>
          <w:p w:rsidR="006C46D7" w:rsidRPr="00647A45" w:rsidRDefault="006C46D7" w:rsidP="00647A45">
            <w:pPr>
              <w:spacing w:after="0"/>
              <w:rPr>
                <w:rFonts w:ascii="Times New Roman" w:hAnsi="Times New Roman"/>
                <w:color w:val="000000"/>
              </w:rPr>
            </w:pPr>
          </w:p>
        </w:tc>
        <w:tc>
          <w:tcPr>
            <w:tcW w:w="767" w:type="pct"/>
          </w:tcPr>
          <w:p w:rsidR="006C46D7" w:rsidRPr="00647A45" w:rsidRDefault="006C46D7" w:rsidP="00534627">
            <w:pPr>
              <w:spacing w:after="0"/>
              <w:rPr>
                <w:rFonts w:ascii="Times New Roman" w:hAnsi="Times New Roman"/>
                <w:color w:val="000000"/>
              </w:rPr>
            </w:pPr>
          </w:p>
        </w:tc>
        <w:tc>
          <w:tcPr>
            <w:tcW w:w="856" w:type="pct"/>
            <w:shd w:val="clear" w:color="auto" w:fill="auto"/>
          </w:tcPr>
          <w:p w:rsidR="006C46D7" w:rsidRDefault="00867D81" w:rsidP="00534627">
            <w:pPr>
              <w:spacing w:after="0" w:line="240" w:lineRule="auto"/>
              <w:jc w:val="right"/>
              <w:rPr>
                <w:rFonts w:ascii="Times New Roman" w:eastAsia="Times New Roman" w:hAnsi="Times New Roman"/>
                <w:color w:val="000000"/>
              </w:rPr>
            </w:pPr>
            <w:r w:rsidRPr="00867D81">
              <w:rPr>
                <w:rFonts w:ascii="Times New Roman" w:eastAsia="Times New Roman" w:hAnsi="Times New Roman"/>
                <w:color w:val="000000"/>
              </w:rPr>
              <w:t>2,200,000</w:t>
            </w:r>
          </w:p>
        </w:tc>
      </w:tr>
      <w:tr w:rsidR="006C46D7" w:rsidRPr="00203154" w:rsidTr="00EF73EF">
        <w:trPr>
          <w:cantSplit/>
        </w:trPr>
        <w:tc>
          <w:tcPr>
            <w:tcW w:w="963" w:type="pct"/>
          </w:tcPr>
          <w:p w:rsidR="006C46D7" w:rsidRPr="00647A45" w:rsidRDefault="00867D81" w:rsidP="00647A45">
            <w:pPr>
              <w:spacing w:after="0" w:line="240" w:lineRule="auto"/>
              <w:rPr>
                <w:rFonts w:ascii="Times New Roman" w:hAnsi="Times New Roman"/>
                <w:color w:val="000000"/>
              </w:rPr>
            </w:pPr>
            <w:r w:rsidRPr="00867D81">
              <w:rPr>
                <w:rFonts w:ascii="Times New Roman" w:hAnsi="Times New Roman"/>
                <w:color w:val="000000"/>
              </w:rPr>
              <w:t>Recipient Country Government</w:t>
            </w:r>
          </w:p>
        </w:tc>
        <w:tc>
          <w:tcPr>
            <w:tcW w:w="1653" w:type="pct"/>
          </w:tcPr>
          <w:p w:rsidR="006C46D7" w:rsidRPr="00647A45" w:rsidRDefault="00867D81" w:rsidP="00534627">
            <w:pPr>
              <w:spacing w:after="0" w:line="240" w:lineRule="auto"/>
              <w:rPr>
                <w:rFonts w:ascii="Times New Roman" w:eastAsia="Times New Roman" w:hAnsi="Times New Roman"/>
                <w:color w:val="000000"/>
              </w:rPr>
            </w:pPr>
            <w:r w:rsidRPr="00867D81">
              <w:rPr>
                <w:rFonts w:ascii="Times New Roman" w:hAnsi="Times New Roman"/>
                <w:color w:val="000000"/>
              </w:rPr>
              <w:t>District Council of Orhei</w:t>
            </w:r>
          </w:p>
        </w:tc>
        <w:tc>
          <w:tcPr>
            <w:tcW w:w="761" w:type="pct"/>
          </w:tcPr>
          <w:p w:rsidR="006C46D7" w:rsidRPr="00647A45" w:rsidRDefault="006C46D7" w:rsidP="00647A45">
            <w:pPr>
              <w:spacing w:after="0"/>
              <w:rPr>
                <w:rFonts w:ascii="Times New Roman" w:hAnsi="Times New Roman"/>
                <w:color w:val="000000"/>
              </w:rPr>
            </w:pPr>
          </w:p>
        </w:tc>
        <w:tc>
          <w:tcPr>
            <w:tcW w:w="767" w:type="pct"/>
          </w:tcPr>
          <w:p w:rsidR="006C46D7" w:rsidRPr="00647A45" w:rsidRDefault="006C46D7" w:rsidP="00534627">
            <w:pPr>
              <w:spacing w:after="0"/>
              <w:rPr>
                <w:rFonts w:ascii="Times New Roman" w:hAnsi="Times New Roman"/>
                <w:color w:val="000000"/>
              </w:rPr>
            </w:pPr>
          </w:p>
        </w:tc>
        <w:tc>
          <w:tcPr>
            <w:tcW w:w="856" w:type="pct"/>
            <w:shd w:val="clear" w:color="auto" w:fill="auto"/>
          </w:tcPr>
          <w:p w:rsidR="006C46D7" w:rsidRDefault="00867D81" w:rsidP="00534627">
            <w:pPr>
              <w:spacing w:after="0" w:line="240" w:lineRule="auto"/>
              <w:jc w:val="right"/>
              <w:rPr>
                <w:rFonts w:ascii="Times New Roman" w:eastAsia="Times New Roman" w:hAnsi="Times New Roman"/>
                <w:color w:val="000000"/>
              </w:rPr>
            </w:pPr>
            <w:r w:rsidRPr="00867D81">
              <w:rPr>
                <w:rFonts w:ascii="Times New Roman" w:eastAsia="Times New Roman" w:hAnsi="Times New Roman"/>
                <w:color w:val="000000"/>
              </w:rPr>
              <w:t>650,000</w:t>
            </w:r>
          </w:p>
        </w:tc>
      </w:tr>
      <w:tr w:rsidR="006C46D7" w:rsidRPr="00203154" w:rsidTr="00EF73EF">
        <w:trPr>
          <w:cantSplit/>
        </w:trPr>
        <w:tc>
          <w:tcPr>
            <w:tcW w:w="963" w:type="pct"/>
          </w:tcPr>
          <w:p w:rsidR="006C46D7" w:rsidRPr="00647A45" w:rsidRDefault="00867D81" w:rsidP="00647A45">
            <w:pPr>
              <w:spacing w:after="0" w:line="240" w:lineRule="auto"/>
              <w:rPr>
                <w:rFonts w:ascii="Times New Roman" w:hAnsi="Times New Roman"/>
                <w:color w:val="000000"/>
              </w:rPr>
            </w:pPr>
            <w:r w:rsidRPr="00867D81">
              <w:rPr>
                <w:rFonts w:ascii="Times New Roman" w:hAnsi="Times New Roman"/>
                <w:color w:val="000000"/>
              </w:rPr>
              <w:t>Recipient Country Government</w:t>
            </w:r>
          </w:p>
        </w:tc>
        <w:tc>
          <w:tcPr>
            <w:tcW w:w="1653" w:type="pct"/>
          </w:tcPr>
          <w:p w:rsidR="006C46D7" w:rsidRPr="00647A45" w:rsidRDefault="00867D81" w:rsidP="00534627">
            <w:pPr>
              <w:spacing w:after="0" w:line="240" w:lineRule="auto"/>
              <w:rPr>
                <w:rFonts w:ascii="Times New Roman" w:eastAsia="Times New Roman" w:hAnsi="Times New Roman"/>
                <w:color w:val="000000"/>
              </w:rPr>
            </w:pPr>
            <w:r w:rsidRPr="00867D81">
              <w:rPr>
                <w:rFonts w:ascii="Times New Roman" w:hAnsi="Times New Roman"/>
                <w:color w:val="000000"/>
              </w:rPr>
              <w:t>Institute of Pedology, Agrochemistry and Soil Protection "Nicolae Dimo" and Soil Data Centre</w:t>
            </w:r>
          </w:p>
        </w:tc>
        <w:tc>
          <w:tcPr>
            <w:tcW w:w="761" w:type="pct"/>
          </w:tcPr>
          <w:p w:rsidR="006C46D7" w:rsidRPr="00647A45" w:rsidRDefault="006C46D7" w:rsidP="00647A45">
            <w:pPr>
              <w:spacing w:after="0"/>
              <w:rPr>
                <w:rFonts w:ascii="Times New Roman" w:hAnsi="Times New Roman"/>
                <w:color w:val="000000"/>
              </w:rPr>
            </w:pPr>
          </w:p>
        </w:tc>
        <w:tc>
          <w:tcPr>
            <w:tcW w:w="767" w:type="pct"/>
          </w:tcPr>
          <w:p w:rsidR="006C46D7" w:rsidRPr="00647A45" w:rsidRDefault="006C46D7" w:rsidP="00534627">
            <w:pPr>
              <w:spacing w:after="0"/>
              <w:rPr>
                <w:rFonts w:ascii="Times New Roman" w:hAnsi="Times New Roman"/>
                <w:color w:val="000000"/>
              </w:rPr>
            </w:pPr>
          </w:p>
        </w:tc>
        <w:tc>
          <w:tcPr>
            <w:tcW w:w="856" w:type="pct"/>
            <w:shd w:val="clear" w:color="auto" w:fill="auto"/>
          </w:tcPr>
          <w:p w:rsidR="006C46D7" w:rsidRDefault="00867D81" w:rsidP="00534627">
            <w:pPr>
              <w:spacing w:after="0" w:line="240" w:lineRule="auto"/>
              <w:jc w:val="right"/>
              <w:rPr>
                <w:rFonts w:ascii="Times New Roman" w:eastAsia="Times New Roman" w:hAnsi="Times New Roman"/>
                <w:color w:val="000000"/>
              </w:rPr>
            </w:pPr>
            <w:r w:rsidRPr="00867D81">
              <w:rPr>
                <w:rFonts w:ascii="Times New Roman" w:eastAsia="Times New Roman" w:hAnsi="Times New Roman"/>
                <w:color w:val="000000"/>
              </w:rPr>
              <w:t>320,000</w:t>
            </w:r>
          </w:p>
        </w:tc>
      </w:tr>
      <w:tr w:rsidR="005100B6" w:rsidRPr="00203154" w:rsidTr="00EF73EF">
        <w:trPr>
          <w:cantSplit/>
        </w:trPr>
        <w:tc>
          <w:tcPr>
            <w:tcW w:w="963" w:type="pct"/>
            <w:tcBorders>
              <w:top w:val="double" w:sz="4" w:space="0" w:color="auto"/>
            </w:tcBorders>
          </w:tcPr>
          <w:p w:rsidR="005100B6" w:rsidRPr="00203154" w:rsidRDefault="005100B6" w:rsidP="00534627">
            <w:pPr>
              <w:spacing w:after="0" w:line="240" w:lineRule="auto"/>
              <w:rPr>
                <w:rFonts w:ascii="Times New Roman" w:eastAsia="Times New Roman" w:hAnsi="Times New Roman"/>
                <w:b/>
                <w:color w:val="000000"/>
              </w:rPr>
            </w:pPr>
            <w:r w:rsidRPr="00203154">
              <w:rPr>
                <w:rFonts w:ascii="Times New Roman" w:eastAsia="Times New Roman" w:hAnsi="Times New Roman"/>
                <w:b/>
                <w:color w:val="000000"/>
              </w:rPr>
              <w:t>Total Co-financing</w:t>
            </w:r>
          </w:p>
        </w:tc>
        <w:tc>
          <w:tcPr>
            <w:tcW w:w="1653" w:type="pct"/>
            <w:tcBorders>
              <w:top w:val="double" w:sz="4" w:space="0" w:color="auto"/>
            </w:tcBorders>
          </w:tcPr>
          <w:p w:rsidR="005100B6" w:rsidRPr="00203154" w:rsidRDefault="005100B6" w:rsidP="00534627">
            <w:pPr>
              <w:spacing w:after="0" w:line="240" w:lineRule="auto"/>
              <w:jc w:val="right"/>
              <w:rPr>
                <w:rFonts w:ascii="Times New Roman" w:eastAsia="Times New Roman" w:hAnsi="Times New Roman"/>
                <w:color w:val="000000"/>
              </w:rPr>
            </w:pPr>
          </w:p>
        </w:tc>
        <w:tc>
          <w:tcPr>
            <w:tcW w:w="761" w:type="pct"/>
            <w:tcBorders>
              <w:top w:val="double" w:sz="4" w:space="0" w:color="auto"/>
            </w:tcBorders>
          </w:tcPr>
          <w:p w:rsidR="005100B6" w:rsidRPr="00203154" w:rsidRDefault="005100B6" w:rsidP="00534627">
            <w:pPr>
              <w:spacing w:after="0" w:line="240" w:lineRule="auto"/>
              <w:jc w:val="right"/>
              <w:rPr>
                <w:rFonts w:ascii="Times New Roman" w:eastAsia="Times New Roman" w:hAnsi="Times New Roman"/>
                <w:color w:val="000000"/>
              </w:rPr>
            </w:pPr>
          </w:p>
        </w:tc>
        <w:tc>
          <w:tcPr>
            <w:tcW w:w="767" w:type="pct"/>
            <w:tcBorders>
              <w:top w:val="double" w:sz="4" w:space="0" w:color="auto"/>
            </w:tcBorders>
          </w:tcPr>
          <w:p w:rsidR="005100B6" w:rsidRPr="00203154" w:rsidRDefault="005100B6" w:rsidP="00534627">
            <w:pPr>
              <w:spacing w:after="0" w:line="240" w:lineRule="auto"/>
              <w:jc w:val="right"/>
              <w:rPr>
                <w:rFonts w:ascii="Times New Roman" w:eastAsia="Times New Roman" w:hAnsi="Times New Roman"/>
                <w:color w:val="000000"/>
              </w:rPr>
            </w:pPr>
          </w:p>
        </w:tc>
        <w:tc>
          <w:tcPr>
            <w:tcW w:w="856" w:type="pct"/>
            <w:tcBorders>
              <w:top w:val="double" w:sz="4" w:space="0" w:color="auto"/>
            </w:tcBorders>
          </w:tcPr>
          <w:p w:rsidR="005100B6" w:rsidRPr="00203154" w:rsidRDefault="00867D81" w:rsidP="00534627">
            <w:pPr>
              <w:spacing w:after="0" w:line="240" w:lineRule="auto"/>
              <w:jc w:val="right"/>
              <w:rPr>
                <w:rFonts w:ascii="Times New Roman" w:eastAsia="Times New Roman" w:hAnsi="Times New Roman"/>
                <w:color w:val="000000"/>
              </w:rPr>
            </w:pPr>
            <w:r w:rsidRPr="00867D81">
              <w:rPr>
                <w:rFonts w:ascii="Times New Roman" w:eastAsia="Times New Roman" w:hAnsi="Times New Roman"/>
                <w:color w:val="000000"/>
              </w:rPr>
              <w:t>5,038,000</w:t>
            </w:r>
          </w:p>
        </w:tc>
      </w:tr>
    </w:tbl>
    <w:p w:rsidR="005100B6" w:rsidRPr="00FA3826" w:rsidRDefault="005100B6" w:rsidP="005100B6">
      <w:pPr>
        <w:pStyle w:val="GEFTableHeading"/>
        <w:shd w:val="clear" w:color="auto" w:fill="FFFFFF"/>
        <w:ind w:left="0"/>
        <w:rPr>
          <w:rFonts w:ascii="Times New Roman" w:hAnsi="Times New Roman"/>
          <w:b w:val="0"/>
          <w:smallCaps w:val="0"/>
        </w:rPr>
      </w:pPr>
      <w:r w:rsidRPr="00FA3826">
        <w:rPr>
          <w:rFonts w:ascii="Times New Roman" w:hAnsi="Times New Roman"/>
          <w:b w:val="0"/>
          <w:smallCaps w:val="0"/>
        </w:rPr>
        <w:t xml:space="preserve">Describe how any “Investment Mobilized” was identified. </w:t>
      </w:r>
      <w:r w:rsidR="00203154">
        <w:rPr>
          <w:sz w:val="20"/>
          <w:szCs w:val="20"/>
        </w:rPr>
        <w:t>N/A</w:t>
      </w:r>
    </w:p>
    <w:p w:rsidR="005100B6" w:rsidRPr="00FA3826" w:rsidRDefault="005100B6" w:rsidP="00203154">
      <w:pPr>
        <w:pStyle w:val="ASubPartI"/>
      </w:pPr>
      <w:r w:rsidRPr="00FA3826">
        <w:t>Trust Fund  Resources Requested by Agency(ies),  Country(ies), Focal Area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877"/>
        <w:gridCol w:w="1386"/>
        <w:gridCol w:w="1205"/>
        <w:gridCol w:w="1600"/>
        <w:gridCol w:w="1072"/>
        <w:gridCol w:w="1000"/>
        <w:gridCol w:w="1071"/>
      </w:tblGrid>
      <w:tr w:rsidR="005100B6" w:rsidRPr="00FA3826" w:rsidTr="000C0562">
        <w:trPr>
          <w:trHeight w:val="278"/>
        </w:trPr>
        <w:tc>
          <w:tcPr>
            <w:tcW w:w="469" w:type="pct"/>
            <w:vMerge w:val="restart"/>
            <w:shd w:val="clear" w:color="auto" w:fill="auto"/>
            <w:vAlign w:val="center"/>
          </w:tcPr>
          <w:p w:rsidR="005100B6" w:rsidRPr="00FA3826" w:rsidRDefault="005100B6" w:rsidP="00534627">
            <w:pPr>
              <w:spacing w:after="8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GEF Agency</w:t>
            </w:r>
          </w:p>
        </w:tc>
        <w:tc>
          <w:tcPr>
            <w:tcW w:w="484" w:type="pct"/>
            <w:vMerge w:val="restart"/>
            <w:shd w:val="clear" w:color="auto" w:fill="auto"/>
            <w:vAlign w:val="center"/>
          </w:tcPr>
          <w:p w:rsidR="005100B6" w:rsidRPr="00FA3826" w:rsidRDefault="005100B6" w:rsidP="00534627">
            <w:pPr>
              <w:spacing w:after="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Trust Fund</w:t>
            </w:r>
          </w:p>
        </w:tc>
        <w:tc>
          <w:tcPr>
            <w:tcW w:w="765" w:type="pct"/>
            <w:vMerge w:val="restart"/>
            <w:shd w:val="clear" w:color="auto" w:fill="auto"/>
            <w:vAlign w:val="center"/>
          </w:tcPr>
          <w:p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 xml:space="preserve">Country </w:t>
            </w:r>
          </w:p>
          <w:p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Name/Global</w:t>
            </w:r>
          </w:p>
        </w:tc>
        <w:tc>
          <w:tcPr>
            <w:tcW w:w="665" w:type="pct"/>
            <w:vMerge w:val="restart"/>
            <w:shd w:val="clear" w:color="auto" w:fill="auto"/>
            <w:vAlign w:val="center"/>
          </w:tcPr>
          <w:p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Focal Area</w:t>
            </w:r>
          </w:p>
        </w:tc>
        <w:tc>
          <w:tcPr>
            <w:tcW w:w="883" w:type="pct"/>
            <w:vMerge w:val="restart"/>
            <w:shd w:val="clear" w:color="auto" w:fill="auto"/>
            <w:vAlign w:val="center"/>
          </w:tcPr>
          <w:p w:rsidR="005100B6" w:rsidRPr="00FA3826" w:rsidRDefault="005100B6" w:rsidP="00534627">
            <w:pPr>
              <w:spacing w:after="80" w:line="240" w:lineRule="auto"/>
              <w:ind w:right="-108"/>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Programming of Funds</w:t>
            </w:r>
          </w:p>
        </w:tc>
        <w:tc>
          <w:tcPr>
            <w:tcW w:w="1734" w:type="pct"/>
            <w:gridSpan w:val="3"/>
            <w:shd w:val="clear" w:color="auto" w:fill="auto"/>
            <w:vAlign w:val="center"/>
          </w:tcPr>
          <w:p w:rsidR="005100B6" w:rsidRPr="00FA3826" w:rsidRDefault="005100B6" w:rsidP="00534627">
            <w:pPr>
              <w:spacing w:after="8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(in $)</w:t>
            </w:r>
          </w:p>
        </w:tc>
      </w:tr>
      <w:tr w:rsidR="005100B6" w:rsidRPr="00FA3826" w:rsidTr="000C0562">
        <w:trPr>
          <w:trHeight w:val="260"/>
        </w:trPr>
        <w:tc>
          <w:tcPr>
            <w:tcW w:w="469" w:type="pct"/>
            <w:vMerge/>
            <w:shd w:val="clear" w:color="auto" w:fill="auto"/>
          </w:tcPr>
          <w:p w:rsidR="005100B6" w:rsidRPr="00FA3826" w:rsidRDefault="005100B6" w:rsidP="00534627">
            <w:pPr>
              <w:spacing w:after="0" w:line="240" w:lineRule="auto"/>
              <w:rPr>
                <w:rFonts w:ascii="Times New Roman" w:eastAsia="Times New Roman" w:hAnsi="Times New Roman"/>
                <w:b/>
                <w:smallCaps/>
                <w:color w:val="000000"/>
                <w:sz w:val="20"/>
                <w:szCs w:val="20"/>
              </w:rPr>
            </w:pPr>
          </w:p>
        </w:tc>
        <w:tc>
          <w:tcPr>
            <w:tcW w:w="484" w:type="pct"/>
            <w:vMerge/>
            <w:shd w:val="clear" w:color="auto" w:fill="auto"/>
          </w:tcPr>
          <w:p w:rsidR="005100B6" w:rsidRPr="00FA3826" w:rsidRDefault="005100B6" w:rsidP="00534627">
            <w:pPr>
              <w:spacing w:after="0" w:line="240" w:lineRule="auto"/>
              <w:rPr>
                <w:rFonts w:ascii="Times New Roman" w:eastAsia="Times New Roman" w:hAnsi="Times New Roman"/>
                <w:b/>
                <w:smallCaps/>
                <w:color w:val="000000"/>
                <w:sz w:val="20"/>
                <w:szCs w:val="20"/>
              </w:rPr>
            </w:pPr>
          </w:p>
        </w:tc>
        <w:tc>
          <w:tcPr>
            <w:tcW w:w="765" w:type="pct"/>
            <w:vMerge/>
            <w:shd w:val="clear" w:color="auto" w:fill="auto"/>
          </w:tcPr>
          <w:p w:rsidR="005100B6" w:rsidRPr="00FA3826" w:rsidRDefault="005100B6" w:rsidP="00534627">
            <w:pPr>
              <w:spacing w:after="0" w:line="240" w:lineRule="auto"/>
              <w:jc w:val="center"/>
              <w:rPr>
                <w:rFonts w:ascii="Times New Roman" w:eastAsia="Times New Roman" w:hAnsi="Times New Roman"/>
                <w:b/>
                <w:color w:val="000000"/>
                <w:sz w:val="20"/>
                <w:szCs w:val="20"/>
              </w:rPr>
            </w:pPr>
          </w:p>
        </w:tc>
        <w:tc>
          <w:tcPr>
            <w:tcW w:w="665" w:type="pct"/>
            <w:vMerge/>
            <w:shd w:val="clear" w:color="auto" w:fill="auto"/>
          </w:tcPr>
          <w:p w:rsidR="005100B6" w:rsidRPr="00FA3826" w:rsidRDefault="005100B6" w:rsidP="00534627">
            <w:pPr>
              <w:spacing w:after="0" w:line="240" w:lineRule="auto"/>
              <w:jc w:val="center"/>
              <w:rPr>
                <w:rFonts w:ascii="Times New Roman" w:eastAsia="Times New Roman" w:hAnsi="Times New Roman"/>
                <w:b/>
                <w:color w:val="000000"/>
                <w:sz w:val="20"/>
                <w:szCs w:val="20"/>
              </w:rPr>
            </w:pPr>
          </w:p>
        </w:tc>
        <w:tc>
          <w:tcPr>
            <w:tcW w:w="883" w:type="pct"/>
            <w:vMerge/>
            <w:shd w:val="clear" w:color="auto" w:fill="auto"/>
          </w:tcPr>
          <w:p w:rsidR="005100B6" w:rsidRPr="00FA3826" w:rsidRDefault="005100B6" w:rsidP="00534627">
            <w:pPr>
              <w:spacing w:after="0" w:line="240" w:lineRule="auto"/>
              <w:jc w:val="center"/>
              <w:rPr>
                <w:rFonts w:ascii="Times New Roman" w:eastAsia="Times New Roman" w:hAnsi="Times New Roman"/>
                <w:b/>
                <w:color w:val="000000"/>
                <w:sz w:val="20"/>
                <w:szCs w:val="20"/>
              </w:rPr>
            </w:pPr>
          </w:p>
        </w:tc>
        <w:tc>
          <w:tcPr>
            <w:tcW w:w="591" w:type="pct"/>
            <w:shd w:val="clear" w:color="auto" w:fill="auto"/>
            <w:vAlign w:val="center"/>
          </w:tcPr>
          <w:p w:rsidR="005100B6" w:rsidRPr="00FA3826" w:rsidRDefault="005100B6" w:rsidP="00534627">
            <w:pPr>
              <w:spacing w:after="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b/>
                <w:color w:val="000000"/>
                <w:sz w:val="20"/>
                <w:szCs w:val="20"/>
              </w:rPr>
              <w:t xml:space="preserve">GEF Project Financing </w:t>
            </w:r>
            <w:r w:rsidRPr="00FA3826">
              <w:rPr>
                <w:rFonts w:ascii="Times New Roman" w:eastAsia="Times New Roman" w:hAnsi="Times New Roman"/>
                <w:color w:val="000000"/>
                <w:sz w:val="20"/>
                <w:szCs w:val="20"/>
              </w:rPr>
              <w:t>(a)</w:t>
            </w:r>
          </w:p>
        </w:tc>
        <w:tc>
          <w:tcPr>
            <w:tcW w:w="552" w:type="pct"/>
            <w:shd w:val="clear" w:color="auto" w:fill="auto"/>
            <w:vAlign w:val="center"/>
          </w:tcPr>
          <w:p w:rsidR="005100B6" w:rsidRPr="00FA3826" w:rsidRDefault="005100B6" w:rsidP="00534627">
            <w:pPr>
              <w:spacing w:after="0" w:line="240" w:lineRule="auto"/>
              <w:jc w:val="center"/>
              <w:rPr>
                <w:rFonts w:ascii="Times New Roman" w:eastAsia="Times New Roman" w:hAnsi="Times New Roman"/>
                <w:b/>
                <w:color w:val="000000"/>
                <w:sz w:val="20"/>
                <w:szCs w:val="20"/>
              </w:rPr>
            </w:pPr>
            <w:r w:rsidRPr="00FA3826">
              <w:rPr>
                <w:rFonts w:ascii="Times New Roman" w:eastAsia="Times New Roman" w:hAnsi="Times New Roman"/>
                <w:color w:val="000000"/>
                <w:sz w:val="20"/>
                <w:szCs w:val="20"/>
              </w:rPr>
              <w:t>Agency Fee</w:t>
            </w:r>
            <w:r w:rsidRPr="00FA3826">
              <w:rPr>
                <w:rFonts w:ascii="Times New Roman" w:hAnsi="Times New Roman"/>
                <w:bCs/>
                <w:smallCaps/>
                <w:color w:val="000000"/>
                <w:sz w:val="20"/>
                <w:szCs w:val="20"/>
                <w:vertAlign w:val="superscript"/>
              </w:rPr>
              <w:t xml:space="preserve"> </w:t>
            </w:r>
            <w:r w:rsidRPr="00FA3826" w:rsidDel="00C06504">
              <w:rPr>
                <w:rFonts w:ascii="Times New Roman" w:hAnsi="Times New Roman"/>
                <w:bCs/>
                <w:smallCaps/>
                <w:color w:val="000000"/>
                <w:sz w:val="20"/>
                <w:szCs w:val="20"/>
                <w:vertAlign w:val="superscript"/>
              </w:rPr>
              <w:t xml:space="preserve"> </w:t>
            </w:r>
            <w:r w:rsidRPr="00FA3826">
              <w:rPr>
                <w:rFonts w:ascii="Times New Roman" w:eastAsia="Times New Roman" w:hAnsi="Times New Roman"/>
                <w:b/>
                <w:color w:val="000000"/>
                <w:sz w:val="20"/>
                <w:szCs w:val="20"/>
              </w:rPr>
              <w:t xml:space="preserve"> </w:t>
            </w:r>
            <w:r w:rsidRPr="00FA3826">
              <w:rPr>
                <w:rFonts w:ascii="Times New Roman" w:eastAsia="Times New Roman" w:hAnsi="Times New Roman"/>
                <w:color w:val="000000"/>
                <w:sz w:val="20"/>
                <w:szCs w:val="20"/>
              </w:rPr>
              <w:t>(b)</w:t>
            </w:r>
          </w:p>
        </w:tc>
        <w:tc>
          <w:tcPr>
            <w:tcW w:w="590" w:type="pct"/>
            <w:shd w:val="clear" w:color="auto" w:fill="auto"/>
            <w:vAlign w:val="center"/>
          </w:tcPr>
          <w:p w:rsidR="005100B6" w:rsidRPr="00FA3826" w:rsidRDefault="005100B6" w:rsidP="00534627">
            <w:pPr>
              <w:spacing w:after="0" w:line="240" w:lineRule="auto"/>
              <w:ind w:firstLine="195"/>
              <w:jc w:val="center"/>
              <w:rPr>
                <w:rFonts w:ascii="Times New Roman" w:hAnsi="Times New Roman"/>
                <w:b/>
                <w:color w:val="000000"/>
                <w:sz w:val="20"/>
                <w:szCs w:val="20"/>
                <w:lang w:eastAsia="zh-CN"/>
              </w:rPr>
            </w:pPr>
            <w:r w:rsidRPr="00FA3826">
              <w:rPr>
                <w:rFonts w:ascii="Times New Roman" w:eastAsia="Times New Roman" w:hAnsi="Times New Roman"/>
                <w:b/>
                <w:color w:val="000000"/>
                <w:sz w:val="20"/>
                <w:szCs w:val="20"/>
              </w:rPr>
              <w:t>Total</w:t>
            </w:r>
          </w:p>
          <w:p w:rsidR="005100B6" w:rsidRPr="00FA3826" w:rsidRDefault="005100B6" w:rsidP="00534627">
            <w:pPr>
              <w:spacing w:after="0" w:line="240" w:lineRule="auto"/>
              <w:ind w:firstLine="195"/>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(c)=a+b</w:t>
            </w:r>
          </w:p>
        </w:tc>
      </w:tr>
      <w:tr w:rsidR="005100B6" w:rsidRPr="00FA3826" w:rsidTr="000C0562">
        <w:trPr>
          <w:trHeight w:val="253"/>
        </w:trPr>
        <w:tc>
          <w:tcPr>
            <w:tcW w:w="469" w:type="pct"/>
            <w:shd w:val="clear" w:color="auto" w:fill="auto"/>
          </w:tcPr>
          <w:p w:rsidR="005100B6" w:rsidRPr="00FA3826" w:rsidRDefault="00CC5638" w:rsidP="00534627">
            <w:pPr>
              <w:spacing w:after="0" w:line="240" w:lineRule="auto"/>
              <w:rPr>
                <w:rFonts w:ascii="Times New Roman" w:eastAsia="Times New Roman" w:hAnsi="Times New Roman"/>
                <w:color w:val="000000"/>
                <w:sz w:val="20"/>
                <w:szCs w:val="20"/>
              </w:rPr>
            </w:pPr>
            <w:r w:rsidRPr="00CC5638">
              <w:rPr>
                <w:rFonts w:ascii="Times New Roman" w:eastAsia="Times New Roman" w:hAnsi="Times New Roman"/>
                <w:color w:val="000000"/>
                <w:sz w:val="20"/>
                <w:szCs w:val="20"/>
              </w:rPr>
              <w:t>FAO</w:t>
            </w:r>
          </w:p>
        </w:tc>
        <w:tc>
          <w:tcPr>
            <w:tcW w:w="484" w:type="pct"/>
            <w:shd w:val="clear" w:color="auto" w:fill="auto"/>
          </w:tcPr>
          <w:p w:rsidR="005100B6" w:rsidRPr="00FA3826" w:rsidRDefault="00CC5638" w:rsidP="00534627">
            <w:pPr>
              <w:spacing w:after="0" w:line="240" w:lineRule="auto"/>
              <w:rPr>
                <w:rFonts w:ascii="Times New Roman" w:eastAsia="Times New Roman" w:hAnsi="Times New Roman"/>
                <w:color w:val="000000"/>
                <w:sz w:val="20"/>
                <w:szCs w:val="20"/>
              </w:rPr>
            </w:pPr>
            <w:r w:rsidRPr="00CC5638">
              <w:rPr>
                <w:rFonts w:ascii="Times New Roman" w:eastAsia="Times New Roman" w:hAnsi="Times New Roman"/>
                <w:color w:val="000000"/>
                <w:sz w:val="20"/>
                <w:szCs w:val="20"/>
              </w:rPr>
              <w:t>GEF TF</w:t>
            </w:r>
          </w:p>
        </w:tc>
        <w:tc>
          <w:tcPr>
            <w:tcW w:w="765" w:type="pct"/>
            <w:shd w:val="clear" w:color="auto" w:fill="auto"/>
          </w:tcPr>
          <w:p w:rsidR="005100B6" w:rsidRPr="00FA3826" w:rsidRDefault="005476BA" w:rsidP="00534627">
            <w:pPr>
              <w:spacing w:after="0" w:line="240" w:lineRule="auto"/>
              <w:rPr>
                <w:rFonts w:ascii="Times New Roman" w:eastAsia="Times New Roman" w:hAnsi="Times New Roman"/>
                <w:color w:val="000000"/>
                <w:sz w:val="20"/>
                <w:szCs w:val="20"/>
              </w:rPr>
            </w:pPr>
            <w:r w:rsidRPr="00FA3826">
              <w:rPr>
                <w:rFonts w:ascii="Times New Roman" w:hAnsi="Times New Roman"/>
                <w:color w:val="000000"/>
                <w:sz w:val="20"/>
                <w:szCs w:val="20"/>
              </w:rPr>
              <w:t xml:space="preserve">Moldova   </w:t>
            </w:r>
          </w:p>
        </w:tc>
        <w:tc>
          <w:tcPr>
            <w:tcW w:w="665" w:type="pct"/>
            <w:shd w:val="clear" w:color="auto" w:fill="auto"/>
          </w:tcPr>
          <w:p w:rsidR="005100B6" w:rsidRPr="00FA3826" w:rsidRDefault="005100B6" w:rsidP="00534627">
            <w:pPr>
              <w:spacing w:after="0" w:line="240" w:lineRule="auto"/>
              <w:rPr>
                <w:rFonts w:ascii="Times New Roman" w:eastAsia="Times New Roman" w:hAnsi="Times New Roman"/>
                <w:color w:val="000000"/>
                <w:sz w:val="20"/>
                <w:szCs w:val="20"/>
              </w:rPr>
            </w:pPr>
            <w:r w:rsidRPr="00FA3826">
              <w:rPr>
                <w:color w:val="000000"/>
                <w:sz w:val="20"/>
                <w:szCs w:val="20"/>
              </w:rPr>
              <w:t xml:space="preserve">  </w:t>
            </w:r>
            <w:r w:rsidR="0017388D" w:rsidRPr="00FA3826">
              <w:rPr>
                <w:rFonts w:ascii="Times New Roman" w:eastAsia="Times New Roman" w:hAnsi="Times New Roman"/>
                <w:color w:val="000000"/>
                <w:sz w:val="20"/>
                <w:szCs w:val="20"/>
              </w:rPr>
              <w:t>Land Degradation</w:t>
            </w:r>
          </w:p>
        </w:tc>
        <w:tc>
          <w:tcPr>
            <w:tcW w:w="883" w:type="pct"/>
            <w:shd w:val="clear" w:color="auto" w:fill="auto"/>
          </w:tcPr>
          <w:p w:rsidR="0017388D" w:rsidRPr="00FA3826" w:rsidRDefault="0017388D" w:rsidP="00534627">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N/A</w:t>
            </w:r>
          </w:p>
        </w:tc>
        <w:tc>
          <w:tcPr>
            <w:tcW w:w="591" w:type="pct"/>
            <w:shd w:val="clear" w:color="auto" w:fill="auto"/>
          </w:tcPr>
          <w:p w:rsidR="005100B6" w:rsidRPr="00FA3826" w:rsidRDefault="000C0562"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1,666,895</w:t>
            </w:r>
          </w:p>
        </w:tc>
        <w:tc>
          <w:tcPr>
            <w:tcW w:w="552" w:type="pct"/>
            <w:shd w:val="clear" w:color="auto" w:fill="auto"/>
          </w:tcPr>
          <w:p w:rsidR="005100B6" w:rsidRPr="00FA3826" w:rsidRDefault="000C0562" w:rsidP="000C0562">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158,355</w:t>
            </w:r>
          </w:p>
        </w:tc>
        <w:tc>
          <w:tcPr>
            <w:tcW w:w="590" w:type="pct"/>
            <w:shd w:val="clear" w:color="auto" w:fill="auto"/>
          </w:tcPr>
          <w:p w:rsidR="005100B6" w:rsidRPr="00FA3826" w:rsidRDefault="000C0562" w:rsidP="00534627">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1,825,250</w:t>
            </w:r>
          </w:p>
          <w:p w:rsidR="000C0562" w:rsidRPr="00FA3826" w:rsidRDefault="000C0562" w:rsidP="00534627">
            <w:pPr>
              <w:spacing w:after="0" w:line="240" w:lineRule="auto"/>
              <w:jc w:val="right"/>
              <w:rPr>
                <w:rFonts w:ascii="Times New Roman" w:eastAsia="Times New Roman" w:hAnsi="Times New Roman"/>
                <w:color w:val="000000"/>
                <w:sz w:val="20"/>
                <w:szCs w:val="20"/>
              </w:rPr>
            </w:pPr>
          </w:p>
        </w:tc>
      </w:tr>
      <w:tr w:rsidR="000C0562" w:rsidRPr="00FA3826" w:rsidTr="000C0562">
        <w:trPr>
          <w:trHeight w:val="253"/>
        </w:trPr>
        <w:tc>
          <w:tcPr>
            <w:tcW w:w="3266" w:type="pct"/>
            <w:gridSpan w:val="5"/>
            <w:tcBorders>
              <w:top w:val="double" w:sz="4" w:space="0" w:color="auto"/>
            </w:tcBorders>
            <w:shd w:val="clear" w:color="auto" w:fill="auto"/>
          </w:tcPr>
          <w:p w:rsidR="000C0562" w:rsidRPr="00FA3826" w:rsidRDefault="000C0562" w:rsidP="000C0562">
            <w:pPr>
              <w:spacing w:after="0" w:line="240" w:lineRule="auto"/>
              <w:rPr>
                <w:rFonts w:ascii="Times New Roman" w:eastAsia="Times New Roman" w:hAnsi="Times New Roman"/>
                <w:color w:val="000000"/>
                <w:sz w:val="20"/>
                <w:szCs w:val="20"/>
              </w:rPr>
            </w:pPr>
            <w:r w:rsidRPr="00FA3826">
              <w:rPr>
                <w:rFonts w:ascii="Times New Roman" w:eastAsia="Times New Roman" w:hAnsi="Times New Roman"/>
                <w:b/>
                <w:color w:val="000000"/>
                <w:sz w:val="20"/>
                <w:szCs w:val="20"/>
              </w:rPr>
              <w:t>Total GEF Resources</w:t>
            </w:r>
          </w:p>
        </w:tc>
        <w:tc>
          <w:tcPr>
            <w:tcW w:w="591" w:type="pct"/>
            <w:tcBorders>
              <w:top w:val="double" w:sz="4" w:space="0" w:color="auto"/>
            </w:tcBorders>
            <w:shd w:val="clear" w:color="auto" w:fill="auto"/>
          </w:tcPr>
          <w:p w:rsidR="000C0562" w:rsidRPr="00FA3826" w:rsidRDefault="000C0562" w:rsidP="000C0562">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1,666,895</w:t>
            </w:r>
          </w:p>
        </w:tc>
        <w:tc>
          <w:tcPr>
            <w:tcW w:w="552" w:type="pct"/>
            <w:tcBorders>
              <w:top w:val="double" w:sz="4" w:space="0" w:color="auto"/>
            </w:tcBorders>
            <w:shd w:val="clear" w:color="auto" w:fill="auto"/>
          </w:tcPr>
          <w:p w:rsidR="000C0562" w:rsidRPr="00FA3826" w:rsidRDefault="000C0562" w:rsidP="000C0562">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158,355</w:t>
            </w:r>
          </w:p>
        </w:tc>
        <w:tc>
          <w:tcPr>
            <w:tcW w:w="590" w:type="pct"/>
            <w:tcBorders>
              <w:top w:val="double" w:sz="4" w:space="0" w:color="auto"/>
            </w:tcBorders>
            <w:shd w:val="clear" w:color="auto" w:fill="auto"/>
          </w:tcPr>
          <w:p w:rsidR="000C0562" w:rsidRPr="00FA3826" w:rsidRDefault="000C0562" w:rsidP="000C0562">
            <w:pPr>
              <w:spacing w:after="0" w:line="240" w:lineRule="auto"/>
              <w:jc w:val="right"/>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1,825,250</w:t>
            </w:r>
          </w:p>
          <w:p w:rsidR="000C0562" w:rsidRPr="00FA3826" w:rsidRDefault="000C0562" w:rsidP="000C0562">
            <w:pPr>
              <w:spacing w:after="0" w:line="240" w:lineRule="auto"/>
              <w:jc w:val="center"/>
              <w:rPr>
                <w:rFonts w:ascii="Times New Roman" w:eastAsia="Times New Roman" w:hAnsi="Times New Roman"/>
                <w:color w:val="000000"/>
                <w:sz w:val="20"/>
                <w:szCs w:val="20"/>
              </w:rPr>
            </w:pPr>
          </w:p>
        </w:tc>
      </w:tr>
    </w:tbl>
    <w:p w:rsidR="005100B6" w:rsidRPr="00FA3826" w:rsidRDefault="005100B6" w:rsidP="005100B6">
      <w:pPr>
        <w:pStyle w:val="Footer"/>
        <w:tabs>
          <w:tab w:val="clear" w:pos="4320"/>
          <w:tab w:val="clear" w:pos="8640"/>
        </w:tabs>
        <w:ind w:left="-720"/>
        <w:rPr>
          <w:bCs/>
          <w:color w:val="000000"/>
          <w:sz w:val="18"/>
          <w:szCs w:val="18"/>
          <w:lang w:val="en-US"/>
        </w:rPr>
      </w:pPr>
      <w:r w:rsidRPr="00FA3826">
        <w:rPr>
          <w:bCs/>
          <w:smallCaps/>
          <w:color w:val="000000"/>
          <w:sz w:val="18"/>
          <w:szCs w:val="18"/>
          <w:vertAlign w:val="superscript"/>
          <w:lang w:val="en-US"/>
        </w:rPr>
        <w:t xml:space="preserve">                                 </w:t>
      </w:r>
    </w:p>
    <w:p w:rsidR="005100B6" w:rsidRPr="00FA3826" w:rsidRDefault="00203154" w:rsidP="00203154">
      <w:pPr>
        <w:pStyle w:val="ASubPartI"/>
        <w:numPr>
          <w:ilvl w:val="0"/>
          <w:numId w:val="0"/>
        </w:numPr>
        <w:ind w:left="360"/>
      </w:pPr>
      <w:bookmarkStart w:id="4" w:name="_Hlk511816142"/>
      <w:r>
        <w:t>E.</w:t>
      </w:r>
      <w:r w:rsidR="005100B6" w:rsidRPr="00FA3826">
        <w:t>1.  Project preparation grant (ppg)</w:t>
      </w:r>
      <w:r w:rsidR="005100B6" w:rsidRPr="00FA3826" w:rsidDel="00E81713">
        <w:rPr>
          <w:rStyle w:val="FootnoteReference"/>
          <w:rFonts w:eastAsia="SimSun"/>
          <w:b w:val="0"/>
        </w:rPr>
        <w:t xml:space="preserve"> </w:t>
      </w:r>
      <w:r w:rsidR="005100B6" w:rsidRPr="00FA3826">
        <w:t>[Skip this section if PPG has previously been requested (as child project)]</w:t>
      </w:r>
    </w:p>
    <w:p w:rsidR="005100B6" w:rsidRPr="00FA3826" w:rsidRDefault="005100B6" w:rsidP="005100B6">
      <w:pPr>
        <w:pStyle w:val="GEFTableHeading"/>
        <w:ind w:left="0"/>
        <w:rPr>
          <w:rFonts w:ascii="Times New Roman" w:hAnsi="Times New Roman"/>
          <w:b w:val="0"/>
          <w:smallCaps w:val="0"/>
        </w:rPr>
      </w:pPr>
      <w:r w:rsidRPr="00FA3826">
        <w:rPr>
          <w:rFonts w:ascii="Times New Roman" w:hAnsi="Times New Roman"/>
          <w:b w:val="0"/>
          <w:smallCaps w:val="0"/>
        </w:rPr>
        <w:t xml:space="preserve">Is Project Preparation Grant requested? Yes </w:t>
      </w:r>
      <w:r w:rsidR="00E979B0" w:rsidRPr="00FA3826">
        <w:rPr>
          <w:rFonts w:ascii="Times New Roman" w:hAnsi="Times New Roman"/>
          <w:b w:val="0"/>
          <w:smallCaps w:val="0"/>
        </w:rPr>
        <w:fldChar w:fldCharType="begin">
          <w:ffData>
            <w:name w:val="PPG_requested_yes"/>
            <w:enabled/>
            <w:calcOnExit w:val="0"/>
            <w:checkBox>
              <w:sizeAuto/>
              <w:default w:val="1"/>
            </w:checkBox>
          </w:ffData>
        </w:fldChar>
      </w:r>
      <w:bookmarkStart w:id="5" w:name="PPG_requested_yes"/>
      <w:r w:rsidR="00E979B0" w:rsidRPr="00FA3826">
        <w:rPr>
          <w:rFonts w:ascii="Times New Roman" w:hAnsi="Times New Roman"/>
          <w:b w:val="0"/>
          <w:smallCaps w:val="0"/>
        </w:rPr>
        <w:instrText xml:space="preserve"> FORMCHECKBOX </w:instrText>
      </w:r>
      <w:r w:rsidR="00E55623">
        <w:rPr>
          <w:rFonts w:ascii="Times New Roman" w:hAnsi="Times New Roman"/>
          <w:b w:val="0"/>
          <w:smallCaps w:val="0"/>
        </w:rPr>
      </w:r>
      <w:r w:rsidR="00E55623">
        <w:rPr>
          <w:rFonts w:ascii="Times New Roman" w:hAnsi="Times New Roman"/>
          <w:b w:val="0"/>
          <w:smallCaps w:val="0"/>
        </w:rPr>
        <w:fldChar w:fldCharType="separate"/>
      </w:r>
      <w:r w:rsidR="00E979B0" w:rsidRPr="00FA3826">
        <w:rPr>
          <w:rFonts w:ascii="Times New Roman" w:hAnsi="Times New Roman"/>
          <w:b w:val="0"/>
          <w:smallCaps w:val="0"/>
        </w:rPr>
        <w:fldChar w:fldCharType="end"/>
      </w:r>
      <w:bookmarkEnd w:id="5"/>
      <w:r w:rsidRPr="00FA3826">
        <w:rPr>
          <w:rFonts w:ascii="Times New Roman" w:hAnsi="Times New Roman"/>
          <w:b w:val="0"/>
          <w:smallCaps w:val="0"/>
        </w:rPr>
        <w:t xml:space="preserve">   No </w:t>
      </w:r>
      <w:r w:rsidR="00E979B0" w:rsidRPr="00FA3826">
        <w:rPr>
          <w:rFonts w:ascii="Times New Roman" w:hAnsi="Times New Roman"/>
          <w:b w:val="0"/>
          <w:smallCaps w:val="0"/>
        </w:rPr>
        <w:fldChar w:fldCharType="begin">
          <w:ffData>
            <w:name w:val="PPG_requested_no"/>
            <w:enabled/>
            <w:calcOnExit w:val="0"/>
            <w:checkBox>
              <w:sizeAuto/>
              <w:default w:val="0"/>
            </w:checkBox>
          </w:ffData>
        </w:fldChar>
      </w:r>
      <w:bookmarkStart w:id="6" w:name="PPG_requested_no"/>
      <w:r w:rsidR="00E979B0" w:rsidRPr="00FA3826">
        <w:rPr>
          <w:rFonts w:ascii="Times New Roman" w:hAnsi="Times New Roman"/>
          <w:b w:val="0"/>
          <w:smallCaps w:val="0"/>
        </w:rPr>
        <w:instrText xml:space="preserve"> FORMCHECKBOX </w:instrText>
      </w:r>
      <w:r w:rsidR="00E55623">
        <w:rPr>
          <w:rFonts w:ascii="Times New Roman" w:hAnsi="Times New Roman"/>
          <w:b w:val="0"/>
          <w:smallCaps w:val="0"/>
        </w:rPr>
      </w:r>
      <w:r w:rsidR="00E55623">
        <w:rPr>
          <w:rFonts w:ascii="Times New Roman" w:hAnsi="Times New Roman"/>
          <w:b w:val="0"/>
          <w:smallCaps w:val="0"/>
        </w:rPr>
        <w:fldChar w:fldCharType="separate"/>
      </w:r>
      <w:r w:rsidR="00E979B0" w:rsidRPr="00FA3826">
        <w:rPr>
          <w:rFonts w:ascii="Times New Roman" w:hAnsi="Times New Roman"/>
          <w:b w:val="0"/>
          <w:smallCaps w:val="0"/>
        </w:rPr>
        <w:fldChar w:fldCharType="end"/>
      </w:r>
      <w:bookmarkEnd w:id="6"/>
      <w:r w:rsidRPr="00FA3826">
        <w:rPr>
          <w:rFonts w:ascii="Times New Roman" w:hAnsi="Times New Roman"/>
          <w:b w:val="0"/>
          <w:smallCaps w:val="0"/>
        </w:rPr>
        <w:t xml:space="preserve"> If no, skip item E.1.</w:t>
      </w:r>
    </w:p>
    <w:bookmarkEnd w:id="4"/>
    <w:p w:rsidR="005100B6" w:rsidRPr="00FA3826" w:rsidRDefault="005100B6" w:rsidP="005100B6">
      <w:pPr>
        <w:pStyle w:val="Footer"/>
        <w:tabs>
          <w:tab w:val="clear" w:pos="4320"/>
          <w:tab w:val="clear" w:pos="8640"/>
        </w:tabs>
        <w:spacing w:after="80"/>
        <w:rPr>
          <w:b/>
          <w:color w:val="000000"/>
          <w:sz w:val="22"/>
          <w:szCs w:val="22"/>
          <w:lang w:val="en-US"/>
        </w:rPr>
      </w:pPr>
      <w:r w:rsidRPr="00FA3826">
        <w:rPr>
          <w:b/>
          <w:smallCaps/>
          <w:color w:val="000000"/>
          <w:sz w:val="22"/>
          <w:szCs w:val="22"/>
          <w:lang w:val="en-US"/>
        </w:rPr>
        <w:t>PPG  Amount requested by agency(ies), Trust Fund,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713"/>
        <w:gridCol w:w="1606"/>
        <w:gridCol w:w="1245"/>
        <w:gridCol w:w="1834"/>
        <w:gridCol w:w="995"/>
        <w:gridCol w:w="838"/>
        <w:gridCol w:w="981"/>
      </w:tblGrid>
      <w:tr w:rsidR="005100B6" w:rsidRPr="00FA3826" w:rsidTr="00534627">
        <w:trPr>
          <w:trHeight w:val="188"/>
        </w:trPr>
        <w:tc>
          <w:tcPr>
            <w:tcW w:w="463" w:type="pct"/>
            <w:vMerge w:val="restart"/>
            <w:vAlign w:val="center"/>
          </w:tcPr>
          <w:p w:rsidR="005100B6" w:rsidRPr="00FA3826" w:rsidRDefault="005100B6" w:rsidP="00534627">
            <w:pPr>
              <w:spacing w:after="80"/>
              <w:jc w:val="center"/>
              <w:rPr>
                <w:rFonts w:ascii="Times New Roman" w:hAnsi="Times New Roman"/>
                <w:b/>
                <w:color w:val="000000"/>
                <w:sz w:val="20"/>
                <w:szCs w:val="20"/>
              </w:rPr>
            </w:pPr>
            <w:r w:rsidRPr="00FA3826">
              <w:rPr>
                <w:rFonts w:ascii="Times New Roman" w:hAnsi="Times New Roman"/>
                <w:b/>
                <w:color w:val="000000"/>
                <w:sz w:val="20"/>
                <w:szCs w:val="20"/>
              </w:rPr>
              <w:t>GEF Agency</w:t>
            </w:r>
          </w:p>
        </w:tc>
        <w:tc>
          <w:tcPr>
            <w:tcW w:w="401" w:type="pct"/>
            <w:vMerge w:val="restart"/>
            <w:shd w:val="clear" w:color="auto" w:fill="auto"/>
            <w:vAlign w:val="center"/>
          </w:tcPr>
          <w:p w:rsidR="005100B6" w:rsidRPr="00FA3826" w:rsidRDefault="005100B6" w:rsidP="00534627">
            <w:pPr>
              <w:spacing w:after="80"/>
              <w:jc w:val="center"/>
              <w:rPr>
                <w:rFonts w:ascii="Times New Roman" w:hAnsi="Times New Roman"/>
                <w:b/>
                <w:color w:val="000000"/>
                <w:sz w:val="20"/>
                <w:szCs w:val="20"/>
              </w:rPr>
            </w:pPr>
            <w:r w:rsidRPr="00FA3826">
              <w:rPr>
                <w:rFonts w:ascii="Times New Roman" w:hAnsi="Times New Roman"/>
                <w:b/>
                <w:color w:val="000000"/>
                <w:sz w:val="20"/>
                <w:szCs w:val="20"/>
              </w:rPr>
              <w:t>Trust Fund</w:t>
            </w:r>
          </w:p>
        </w:tc>
        <w:tc>
          <w:tcPr>
            <w:tcW w:w="849" w:type="pct"/>
            <w:vMerge w:val="restart"/>
            <w:shd w:val="clear" w:color="auto" w:fill="auto"/>
            <w:vAlign w:val="center"/>
          </w:tcPr>
          <w:p w:rsidR="005100B6" w:rsidRPr="00FA3826" w:rsidRDefault="005100B6" w:rsidP="00534627">
            <w:pPr>
              <w:spacing w:after="80"/>
              <w:ind w:right="-108"/>
              <w:jc w:val="center"/>
              <w:rPr>
                <w:rFonts w:ascii="Times New Roman" w:hAnsi="Times New Roman"/>
                <w:color w:val="000000"/>
                <w:sz w:val="20"/>
                <w:szCs w:val="20"/>
              </w:rPr>
            </w:pPr>
            <w:r w:rsidRPr="00FA3826">
              <w:rPr>
                <w:rFonts w:ascii="Times New Roman" w:hAnsi="Times New Roman"/>
                <w:b/>
                <w:color w:val="000000"/>
                <w:sz w:val="20"/>
                <w:szCs w:val="20"/>
              </w:rPr>
              <w:t>Country/ Regional/Global</w:t>
            </w:r>
          </w:p>
        </w:tc>
        <w:tc>
          <w:tcPr>
            <w:tcW w:w="694" w:type="pct"/>
            <w:vMerge w:val="restart"/>
            <w:shd w:val="clear" w:color="auto" w:fill="auto"/>
            <w:vAlign w:val="center"/>
          </w:tcPr>
          <w:p w:rsidR="005100B6" w:rsidRPr="00FA3826" w:rsidRDefault="005100B6" w:rsidP="00534627">
            <w:pPr>
              <w:jc w:val="center"/>
              <w:rPr>
                <w:rFonts w:ascii="Times New Roman" w:hAnsi="Times New Roman"/>
                <w:b/>
                <w:color w:val="000000"/>
              </w:rPr>
            </w:pPr>
            <w:r w:rsidRPr="00FA3826">
              <w:rPr>
                <w:rFonts w:ascii="Times New Roman" w:hAnsi="Times New Roman"/>
                <w:b/>
                <w:color w:val="000000"/>
              </w:rPr>
              <w:t>Focal Area</w:t>
            </w:r>
          </w:p>
        </w:tc>
        <w:tc>
          <w:tcPr>
            <w:tcW w:w="1019" w:type="pct"/>
            <w:vMerge w:val="restart"/>
            <w:shd w:val="clear" w:color="auto" w:fill="auto"/>
            <w:vAlign w:val="center"/>
          </w:tcPr>
          <w:p w:rsidR="005100B6" w:rsidRPr="00FA3826" w:rsidRDefault="005100B6" w:rsidP="00534627">
            <w:pPr>
              <w:jc w:val="center"/>
              <w:rPr>
                <w:rFonts w:ascii="Times New Roman" w:hAnsi="Times New Roman"/>
                <w:b/>
                <w:color w:val="000000"/>
              </w:rPr>
            </w:pPr>
            <w:r w:rsidRPr="00FA3826">
              <w:rPr>
                <w:rFonts w:ascii="Times New Roman" w:hAnsi="Times New Roman"/>
                <w:b/>
                <w:color w:val="000000"/>
              </w:rPr>
              <w:t>Programming of Funds</w:t>
            </w:r>
          </w:p>
        </w:tc>
        <w:tc>
          <w:tcPr>
            <w:tcW w:w="1574" w:type="pct"/>
            <w:gridSpan w:val="3"/>
            <w:shd w:val="clear" w:color="auto" w:fill="auto"/>
            <w:vAlign w:val="center"/>
          </w:tcPr>
          <w:p w:rsidR="005100B6" w:rsidRPr="00FA3826" w:rsidRDefault="005100B6" w:rsidP="00534627">
            <w:pPr>
              <w:spacing w:after="80"/>
              <w:jc w:val="center"/>
              <w:rPr>
                <w:rFonts w:ascii="Times New Roman" w:hAnsi="Times New Roman"/>
                <w:b/>
                <w:color w:val="000000"/>
                <w:sz w:val="20"/>
                <w:szCs w:val="20"/>
              </w:rPr>
            </w:pPr>
            <w:r w:rsidRPr="00FA3826">
              <w:rPr>
                <w:rFonts w:ascii="Times New Roman" w:hAnsi="Times New Roman"/>
                <w:b/>
                <w:color w:val="000000"/>
                <w:sz w:val="20"/>
                <w:szCs w:val="20"/>
              </w:rPr>
              <w:t>(in $)</w:t>
            </w:r>
          </w:p>
        </w:tc>
      </w:tr>
      <w:tr w:rsidR="005100B6" w:rsidRPr="00FA3826" w:rsidTr="00534627">
        <w:trPr>
          <w:trHeight w:val="467"/>
        </w:trPr>
        <w:tc>
          <w:tcPr>
            <w:tcW w:w="463" w:type="pct"/>
            <w:vMerge/>
            <w:vAlign w:val="center"/>
          </w:tcPr>
          <w:p w:rsidR="005100B6" w:rsidRPr="00FA3826" w:rsidRDefault="005100B6" w:rsidP="00534627">
            <w:pPr>
              <w:jc w:val="right"/>
              <w:rPr>
                <w:rFonts w:ascii="Times New Roman" w:hAnsi="Times New Roman"/>
                <w:b/>
                <w:smallCaps/>
                <w:color w:val="000000"/>
                <w:sz w:val="20"/>
                <w:szCs w:val="20"/>
              </w:rPr>
            </w:pPr>
          </w:p>
        </w:tc>
        <w:tc>
          <w:tcPr>
            <w:tcW w:w="401" w:type="pct"/>
            <w:vMerge/>
            <w:shd w:val="clear" w:color="auto" w:fill="auto"/>
            <w:vAlign w:val="center"/>
          </w:tcPr>
          <w:p w:rsidR="005100B6" w:rsidRPr="00FA3826" w:rsidRDefault="005100B6" w:rsidP="00534627">
            <w:pPr>
              <w:jc w:val="right"/>
              <w:rPr>
                <w:rFonts w:ascii="Times New Roman" w:hAnsi="Times New Roman"/>
                <w:b/>
                <w:smallCaps/>
                <w:color w:val="000000"/>
                <w:sz w:val="20"/>
                <w:szCs w:val="20"/>
              </w:rPr>
            </w:pPr>
          </w:p>
        </w:tc>
        <w:tc>
          <w:tcPr>
            <w:tcW w:w="849" w:type="pct"/>
            <w:vMerge/>
            <w:shd w:val="clear" w:color="auto" w:fill="auto"/>
            <w:vAlign w:val="center"/>
          </w:tcPr>
          <w:p w:rsidR="005100B6" w:rsidRPr="00FA3826" w:rsidRDefault="005100B6" w:rsidP="00534627">
            <w:pPr>
              <w:jc w:val="right"/>
              <w:rPr>
                <w:rFonts w:ascii="Times New Roman" w:hAnsi="Times New Roman"/>
                <w:b/>
                <w:smallCaps/>
                <w:color w:val="000000"/>
                <w:sz w:val="20"/>
                <w:szCs w:val="20"/>
              </w:rPr>
            </w:pPr>
          </w:p>
        </w:tc>
        <w:tc>
          <w:tcPr>
            <w:tcW w:w="694" w:type="pct"/>
            <w:vMerge/>
            <w:shd w:val="clear" w:color="auto" w:fill="auto"/>
            <w:vAlign w:val="center"/>
          </w:tcPr>
          <w:p w:rsidR="005100B6" w:rsidRPr="00FA3826" w:rsidRDefault="005100B6" w:rsidP="00534627">
            <w:pPr>
              <w:jc w:val="right"/>
              <w:rPr>
                <w:rFonts w:ascii="Times New Roman" w:hAnsi="Times New Roman"/>
                <w:b/>
                <w:color w:val="000000"/>
                <w:sz w:val="20"/>
                <w:szCs w:val="20"/>
              </w:rPr>
            </w:pPr>
          </w:p>
        </w:tc>
        <w:tc>
          <w:tcPr>
            <w:tcW w:w="1019" w:type="pct"/>
            <w:vMerge/>
            <w:shd w:val="clear" w:color="auto" w:fill="auto"/>
            <w:vAlign w:val="center"/>
          </w:tcPr>
          <w:p w:rsidR="005100B6" w:rsidRPr="00FA3826" w:rsidRDefault="005100B6" w:rsidP="00534627">
            <w:pPr>
              <w:jc w:val="right"/>
              <w:rPr>
                <w:rFonts w:ascii="Times New Roman" w:hAnsi="Times New Roman"/>
                <w:b/>
                <w:color w:val="000000"/>
                <w:sz w:val="20"/>
                <w:szCs w:val="20"/>
              </w:rPr>
            </w:pPr>
          </w:p>
        </w:tc>
        <w:tc>
          <w:tcPr>
            <w:tcW w:w="556" w:type="pct"/>
            <w:shd w:val="clear" w:color="auto" w:fill="auto"/>
            <w:vAlign w:val="center"/>
          </w:tcPr>
          <w:p w:rsidR="005100B6" w:rsidRPr="00FA3826" w:rsidRDefault="005100B6" w:rsidP="00534627">
            <w:pPr>
              <w:jc w:val="center"/>
              <w:rPr>
                <w:rFonts w:ascii="Times New Roman" w:hAnsi="Times New Roman"/>
                <w:color w:val="000000"/>
                <w:sz w:val="20"/>
                <w:szCs w:val="20"/>
              </w:rPr>
            </w:pPr>
            <w:r w:rsidRPr="00FA3826">
              <w:rPr>
                <w:rFonts w:ascii="Times New Roman" w:hAnsi="Times New Roman"/>
                <w:b/>
                <w:color w:val="000000"/>
                <w:sz w:val="20"/>
                <w:szCs w:val="20"/>
              </w:rPr>
              <w:t xml:space="preserve">PPG </w:t>
            </w:r>
            <w:r w:rsidRPr="00FA3826">
              <w:rPr>
                <w:rFonts w:ascii="Times New Roman" w:hAnsi="Times New Roman"/>
                <w:color w:val="000000"/>
                <w:sz w:val="20"/>
                <w:szCs w:val="20"/>
              </w:rPr>
              <w:t>(a)</w:t>
            </w:r>
          </w:p>
        </w:tc>
        <w:tc>
          <w:tcPr>
            <w:tcW w:w="463" w:type="pct"/>
            <w:shd w:val="clear" w:color="auto" w:fill="auto"/>
            <w:vAlign w:val="center"/>
          </w:tcPr>
          <w:p w:rsidR="005100B6" w:rsidRPr="00FA3826" w:rsidRDefault="005100B6" w:rsidP="00534627">
            <w:pPr>
              <w:jc w:val="center"/>
              <w:rPr>
                <w:rFonts w:ascii="Times New Roman" w:hAnsi="Times New Roman"/>
                <w:color w:val="000000"/>
                <w:sz w:val="20"/>
                <w:szCs w:val="20"/>
              </w:rPr>
            </w:pPr>
            <w:r w:rsidRPr="00FA3826">
              <w:rPr>
                <w:rFonts w:ascii="Times New Roman" w:hAnsi="Times New Roman"/>
                <w:color w:val="000000"/>
                <w:sz w:val="20"/>
                <w:szCs w:val="20"/>
              </w:rPr>
              <w:t>Agency</w:t>
            </w:r>
            <w:r w:rsidR="00A25C73">
              <w:rPr>
                <w:rFonts w:ascii="Times New Roman" w:hAnsi="Times New Roman"/>
                <w:color w:val="000000"/>
                <w:sz w:val="20"/>
                <w:szCs w:val="20"/>
              </w:rPr>
              <w:t xml:space="preserve"> </w:t>
            </w:r>
            <w:r w:rsidRPr="00FA3826">
              <w:rPr>
                <w:rFonts w:ascii="Times New Roman" w:hAnsi="Times New Roman"/>
                <w:color w:val="000000"/>
                <w:sz w:val="20"/>
                <w:szCs w:val="20"/>
              </w:rPr>
              <w:t>Fee</w:t>
            </w:r>
            <w:r w:rsidRPr="00FA3826">
              <w:rPr>
                <w:rFonts w:ascii="Times New Roman" w:hAnsi="Times New Roman"/>
                <w:b/>
                <w:color w:val="000000"/>
                <w:sz w:val="20"/>
                <w:szCs w:val="20"/>
              </w:rPr>
              <w:t xml:space="preserve"> </w:t>
            </w:r>
            <w:r w:rsidRPr="00FA3826">
              <w:rPr>
                <w:rFonts w:ascii="Times New Roman" w:hAnsi="Times New Roman"/>
                <w:color w:val="000000"/>
                <w:sz w:val="20"/>
                <w:szCs w:val="20"/>
              </w:rPr>
              <w:t>(b)</w:t>
            </w:r>
          </w:p>
        </w:tc>
        <w:tc>
          <w:tcPr>
            <w:tcW w:w="556" w:type="pct"/>
            <w:shd w:val="clear" w:color="auto" w:fill="auto"/>
            <w:vAlign w:val="center"/>
          </w:tcPr>
          <w:p w:rsidR="005100B6" w:rsidRPr="00FA3826" w:rsidRDefault="005100B6" w:rsidP="00534627">
            <w:pPr>
              <w:jc w:val="center"/>
              <w:rPr>
                <w:rFonts w:ascii="Times New Roman" w:hAnsi="Times New Roman"/>
                <w:color w:val="000000"/>
                <w:sz w:val="20"/>
                <w:szCs w:val="20"/>
              </w:rPr>
            </w:pPr>
            <w:r w:rsidRPr="00FA3826">
              <w:rPr>
                <w:rFonts w:ascii="Times New Roman" w:hAnsi="Times New Roman"/>
                <w:b/>
                <w:color w:val="000000"/>
                <w:sz w:val="20"/>
                <w:szCs w:val="20"/>
              </w:rPr>
              <w:t>Total</w:t>
            </w:r>
            <w:r w:rsidR="00A25C73">
              <w:rPr>
                <w:rFonts w:ascii="Times New Roman" w:hAnsi="Times New Roman"/>
                <w:b/>
                <w:color w:val="000000"/>
                <w:sz w:val="20"/>
                <w:szCs w:val="20"/>
              </w:rPr>
              <w:t xml:space="preserve">     </w:t>
            </w:r>
            <w:r w:rsidRPr="00FA3826">
              <w:rPr>
                <w:rFonts w:ascii="Times New Roman" w:hAnsi="Times New Roman"/>
                <w:color w:val="000000"/>
                <w:sz w:val="20"/>
                <w:szCs w:val="20"/>
              </w:rPr>
              <w:t>c = a + b</w:t>
            </w:r>
          </w:p>
        </w:tc>
      </w:tr>
      <w:tr w:rsidR="005100B6" w:rsidRPr="00FA3826" w:rsidTr="00534627">
        <w:trPr>
          <w:trHeight w:val="269"/>
        </w:trPr>
        <w:tc>
          <w:tcPr>
            <w:tcW w:w="463" w:type="pct"/>
            <w:vAlign w:val="center"/>
          </w:tcPr>
          <w:p w:rsidR="005100B6" w:rsidRPr="00FA3826" w:rsidRDefault="007B5A75" w:rsidP="00534627">
            <w:pPr>
              <w:rPr>
                <w:rFonts w:ascii="Times New Roman" w:hAnsi="Times New Roman"/>
                <w:color w:val="000000"/>
                <w:sz w:val="20"/>
                <w:szCs w:val="20"/>
              </w:rPr>
            </w:pPr>
            <w:r w:rsidRPr="00FA3826">
              <w:rPr>
                <w:rFonts w:ascii="Times New Roman" w:hAnsi="Times New Roman"/>
                <w:color w:val="000000"/>
                <w:sz w:val="20"/>
                <w:szCs w:val="20"/>
              </w:rPr>
              <w:t>FAO</w:t>
            </w:r>
          </w:p>
        </w:tc>
        <w:tc>
          <w:tcPr>
            <w:tcW w:w="401" w:type="pct"/>
            <w:shd w:val="clear" w:color="auto" w:fill="auto"/>
            <w:vAlign w:val="center"/>
          </w:tcPr>
          <w:p w:rsidR="005100B6" w:rsidRPr="00FA3826" w:rsidRDefault="007B5A75" w:rsidP="00534627">
            <w:pPr>
              <w:rPr>
                <w:rFonts w:ascii="Times New Roman" w:hAnsi="Times New Roman"/>
                <w:bCs/>
                <w:smallCaps/>
                <w:color w:val="000000"/>
                <w:sz w:val="20"/>
                <w:szCs w:val="20"/>
              </w:rPr>
            </w:pPr>
            <w:r w:rsidRPr="00FA3826">
              <w:rPr>
                <w:rFonts w:ascii="Times New Roman" w:hAnsi="Times New Roman"/>
                <w:bCs/>
                <w:smallCaps/>
                <w:color w:val="000000"/>
                <w:sz w:val="20"/>
                <w:szCs w:val="20"/>
              </w:rPr>
              <w:t>GEF TF</w:t>
            </w:r>
          </w:p>
        </w:tc>
        <w:tc>
          <w:tcPr>
            <w:tcW w:w="849" w:type="pct"/>
            <w:shd w:val="clear" w:color="auto" w:fill="auto"/>
            <w:vAlign w:val="center"/>
          </w:tcPr>
          <w:p w:rsidR="005100B6" w:rsidRPr="00FA3826" w:rsidRDefault="00704265" w:rsidP="00534627">
            <w:pPr>
              <w:rPr>
                <w:rFonts w:ascii="Times New Roman" w:hAnsi="Times New Roman"/>
                <w:color w:val="000000"/>
                <w:sz w:val="20"/>
                <w:szCs w:val="20"/>
              </w:rPr>
            </w:pPr>
            <w:r w:rsidRPr="00FA3826">
              <w:rPr>
                <w:rFonts w:ascii="Times New Roman" w:hAnsi="Times New Roman"/>
                <w:color w:val="000000"/>
                <w:sz w:val="20"/>
                <w:szCs w:val="20"/>
              </w:rPr>
              <w:t>Moldova</w:t>
            </w:r>
          </w:p>
        </w:tc>
        <w:tc>
          <w:tcPr>
            <w:tcW w:w="694" w:type="pct"/>
            <w:shd w:val="clear" w:color="auto" w:fill="auto"/>
            <w:vAlign w:val="center"/>
          </w:tcPr>
          <w:p w:rsidR="005100B6" w:rsidRPr="00FA3826" w:rsidRDefault="007B5A75" w:rsidP="00534627">
            <w:pPr>
              <w:rPr>
                <w:rFonts w:ascii="Times New Roman" w:hAnsi="Times New Roman"/>
                <w:color w:val="000000"/>
                <w:sz w:val="20"/>
                <w:szCs w:val="20"/>
              </w:rPr>
            </w:pPr>
            <w:r w:rsidRPr="00FA3826">
              <w:rPr>
                <w:color w:val="000000"/>
                <w:sz w:val="20"/>
                <w:szCs w:val="20"/>
              </w:rPr>
              <w:t>Land Degradation</w:t>
            </w:r>
          </w:p>
        </w:tc>
        <w:tc>
          <w:tcPr>
            <w:tcW w:w="1019" w:type="pct"/>
            <w:shd w:val="clear" w:color="auto" w:fill="auto"/>
            <w:vAlign w:val="center"/>
          </w:tcPr>
          <w:p w:rsidR="005100B6" w:rsidRPr="00FA3826" w:rsidRDefault="007B5A75" w:rsidP="00534627">
            <w:pPr>
              <w:rPr>
                <w:rFonts w:ascii="Times New Roman" w:hAnsi="Times New Roman"/>
                <w:color w:val="000000"/>
                <w:sz w:val="20"/>
                <w:szCs w:val="20"/>
              </w:rPr>
            </w:pPr>
            <w:r w:rsidRPr="00FA3826">
              <w:rPr>
                <w:color w:val="000000"/>
                <w:sz w:val="20"/>
                <w:szCs w:val="20"/>
              </w:rPr>
              <w:t>N/A</w:t>
            </w:r>
          </w:p>
        </w:tc>
        <w:tc>
          <w:tcPr>
            <w:tcW w:w="556" w:type="pct"/>
            <w:shd w:val="clear" w:color="auto" w:fill="auto"/>
            <w:vAlign w:val="center"/>
          </w:tcPr>
          <w:p w:rsidR="005100B6" w:rsidRPr="00FA3826" w:rsidRDefault="007B5A75" w:rsidP="00534627">
            <w:pPr>
              <w:jc w:val="right"/>
              <w:rPr>
                <w:rFonts w:ascii="Times New Roman" w:hAnsi="Times New Roman"/>
                <w:color w:val="000000"/>
                <w:sz w:val="20"/>
                <w:szCs w:val="20"/>
              </w:rPr>
            </w:pPr>
            <w:r w:rsidRPr="00FA3826">
              <w:rPr>
                <w:rFonts w:ascii="Times New Roman" w:hAnsi="Times New Roman"/>
                <w:color w:val="000000"/>
                <w:sz w:val="20"/>
                <w:szCs w:val="20"/>
              </w:rPr>
              <w:t>50,000</w:t>
            </w:r>
          </w:p>
        </w:tc>
        <w:tc>
          <w:tcPr>
            <w:tcW w:w="463" w:type="pct"/>
            <w:shd w:val="clear" w:color="auto" w:fill="auto"/>
            <w:vAlign w:val="center"/>
          </w:tcPr>
          <w:p w:rsidR="005100B6" w:rsidRPr="00FA3826" w:rsidRDefault="007B5A75" w:rsidP="00534627">
            <w:pPr>
              <w:jc w:val="right"/>
              <w:rPr>
                <w:rFonts w:ascii="Times New Roman" w:hAnsi="Times New Roman"/>
                <w:color w:val="000000"/>
                <w:sz w:val="20"/>
                <w:szCs w:val="20"/>
              </w:rPr>
            </w:pPr>
            <w:r w:rsidRPr="00FA3826">
              <w:rPr>
                <w:rFonts w:ascii="Times New Roman" w:hAnsi="Times New Roman"/>
                <w:color w:val="000000"/>
                <w:sz w:val="20"/>
                <w:szCs w:val="20"/>
              </w:rPr>
              <w:t>4,750</w:t>
            </w:r>
          </w:p>
        </w:tc>
        <w:tc>
          <w:tcPr>
            <w:tcW w:w="556" w:type="pct"/>
            <w:shd w:val="clear" w:color="auto" w:fill="auto"/>
            <w:vAlign w:val="center"/>
          </w:tcPr>
          <w:p w:rsidR="005100B6" w:rsidRPr="00FA3826" w:rsidRDefault="002975DB" w:rsidP="00534627">
            <w:pPr>
              <w:jc w:val="right"/>
              <w:rPr>
                <w:rFonts w:ascii="Times New Roman" w:hAnsi="Times New Roman"/>
                <w:color w:val="000000"/>
                <w:sz w:val="20"/>
                <w:szCs w:val="20"/>
              </w:rPr>
            </w:pPr>
            <w:r w:rsidRPr="00FA3826">
              <w:rPr>
                <w:rFonts w:ascii="Times New Roman" w:eastAsia="Times New Roman" w:hAnsi="Times New Roman"/>
                <w:color w:val="000000"/>
                <w:sz w:val="20"/>
                <w:szCs w:val="20"/>
              </w:rPr>
              <w:t>5</w:t>
            </w:r>
            <w:r w:rsidR="007B5A75" w:rsidRPr="00FA3826">
              <w:rPr>
                <w:rFonts w:ascii="Times New Roman" w:eastAsia="Times New Roman" w:hAnsi="Times New Roman"/>
                <w:color w:val="000000"/>
                <w:sz w:val="20"/>
                <w:szCs w:val="20"/>
              </w:rPr>
              <w:t>4</w:t>
            </w:r>
            <w:r w:rsidRPr="00FA3826">
              <w:rPr>
                <w:rFonts w:ascii="Times New Roman" w:eastAsia="Times New Roman" w:hAnsi="Times New Roman"/>
                <w:color w:val="000000"/>
                <w:sz w:val="20"/>
                <w:szCs w:val="20"/>
              </w:rPr>
              <w:t>,</w:t>
            </w:r>
            <w:r w:rsidR="007B5A75" w:rsidRPr="00FA3826">
              <w:rPr>
                <w:rFonts w:ascii="Times New Roman" w:eastAsia="Times New Roman" w:hAnsi="Times New Roman"/>
                <w:color w:val="000000"/>
                <w:sz w:val="20"/>
                <w:szCs w:val="20"/>
              </w:rPr>
              <w:t>750</w:t>
            </w:r>
          </w:p>
        </w:tc>
      </w:tr>
      <w:tr w:rsidR="005100B6" w:rsidRPr="00FA3826" w:rsidTr="00534627">
        <w:trPr>
          <w:trHeight w:val="222"/>
        </w:trPr>
        <w:tc>
          <w:tcPr>
            <w:tcW w:w="3426" w:type="pct"/>
            <w:gridSpan w:val="5"/>
            <w:tcBorders>
              <w:top w:val="double" w:sz="4" w:space="0" w:color="auto"/>
            </w:tcBorders>
            <w:vAlign w:val="center"/>
          </w:tcPr>
          <w:p w:rsidR="005100B6" w:rsidRPr="00FA3826" w:rsidRDefault="005100B6" w:rsidP="00534627">
            <w:pPr>
              <w:jc w:val="both"/>
              <w:rPr>
                <w:rFonts w:ascii="Times New Roman" w:hAnsi="Times New Roman"/>
                <w:color w:val="000000"/>
                <w:sz w:val="20"/>
                <w:szCs w:val="20"/>
              </w:rPr>
            </w:pPr>
            <w:r w:rsidRPr="00FA3826">
              <w:rPr>
                <w:rFonts w:ascii="Times New Roman" w:hAnsi="Times New Roman"/>
                <w:b/>
                <w:color w:val="000000"/>
                <w:sz w:val="20"/>
                <w:szCs w:val="20"/>
              </w:rPr>
              <w:t>Total PPG Amount</w:t>
            </w:r>
          </w:p>
        </w:tc>
        <w:tc>
          <w:tcPr>
            <w:tcW w:w="556" w:type="pct"/>
            <w:tcBorders>
              <w:top w:val="double" w:sz="4" w:space="0" w:color="auto"/>
            </w:tcBorders>
            <w:shd w:val="clear" w:color="auto" w:fill="auto"/>
            <w:vAlign w:val="center"/>
          </w:tcPr>
          <w:p w:rsidR="005100B6" w:rsidRPr="00FA3826" w:rsidRDefault="007B5A75" w:rsidP="00534627">
            <w:pPr>
              <w:jc w:val="right"/>
              <w:rPr>
                <w:rFonts w:ascii="Times New Roman" w:hAnsi="Times New Roman"/>
                <w:b/>
                <w:color w:val="000000"/>
                <w:sz w:val="20"/>
                <w:szCs w:val="20"/>
              </w:rPr>
            </w:pPr>
            <w:r w:rsidRPr="00FA3826">
              <w:rPr>
                <w:rFonts w:ascii="Times New Roman" w:eastAsia="Times New Roman" w:hAnsi="Times New Roman"/>
                <w:color w:val="000000"/>
                <w:sz w:val="20"/>
                <w:szCs w:val="20"/>
              </w:rPr>
              <w:t>50,000</w:t>
            </w:r>
          </w:p>
        </w:tc>
        <w:tc>
          <w:tcPr>
            <w:tcW w:w="463" w:type="pct"/>
            <w:tcBorders>
              <w:top w:val="double" w:sz="4" w:space="0" w:color="auto"/>
            </w:tcBorders>
            <w:shd w:val="clear" w:color="auto" w:fill="auto"/>
            <w:vAlign w:val="center"/>
          </w:tcPr>
          <w:p w:rsidR="005100B6" w:rsidRPr="00FA3826" w:rsidRDefault="007B5A75" w:rsidP="00534627">
            <w:pPr>
              <w:jc w:val="right"/>
              <w:rPr>
                <w:rFonts w:ascii="Times New Roman" w:hAnsi="Times New Roman"/>
                <w:b/>
                <w:color w:val="000000"/>
                <w:sz w:val="20"/>
                <w:szCs w:val="20"/>
              </w:rPr>
            </w:pPr>
            <w:r w:rsidRPr="00FA3826">
              <w:rPr>
                <w:rFonts w:ascii="Times New Roman" w:eastAsia="Times New Roman" w:hAnsi="Times New Roman"/>
                <w:color w:val="000000"/>
                <w:sz w:val="20"/>
                <w:szCs w:val="20"/>
              </w:rPr>
              <w:t>4,750</w:t>
            </w:r>
          </w:p>
        </w:tc>
        <w:tc>
          <w:tcPr>
            <w:tcW w:w="556" w:type="pct"/>
            <w:tcBorders>
              <w:top w:val="double" w:sz="4" w:space="0" w:color="auto"/>
            </w:tcBorders>
            <w:shd w:val="clear" w:color="auto" w:fill="auto"/>
            <w:vAlign w:val="center"/>
          </w:tcPr>
          <w:p w:rsidR="005100B6" w:rsidRPr="00FA3826" w:rsidRDefault="002975DB" w:rsidP="00534627">
            <w:pPr>
              <w:jc w:val="right"/>
              <w:rPr>
                <w:rFonts w:ascii="Times New Roman" w:hAnsi="Times New Roman"/>
                <w:b/>
                <w:color w:val="000000"/>
                <w:sz w:val="20"/>
                <w:szCs w:val="20"/>
              </w:rPr>
            </w:pPr>
            <w:r w:rsidRPr="00FA3826">
              <w:rPr>
                <w:rFonts w:ascii="Times New Roman" w:eastAsia="Times New Roman" w:hAnsi="Times New Roman"/>
                <w:color w:val="000000"/>
                <w:sz w:val="20"/>
                <w:szCs w:val="20"/>
              </w:rPr>
              <w:t>5</w:t>
            </w:r>
            <w:r w:rsidR="007B5A75" w:rsidRPr="00FA3826">
              <w:rPr>
                <w:rFonts w:ascii="Times New Roman" w:eastAsia="Times New Roman" w:hAnsi="Times New Roman"/>
                <w:color w:val="000000"/>
                <w:sz w:val="20"/>
                <w:szCs w:val="20"/>
              </w:rPr>
              <w:t>4</w:t>
            </w:r>
            <w:r w:rsidRPr="00FA3826">
              <w:rPr>
                <w:rFonts w:ascii="Times New Roman" w:eastAsia="Times New Roman" w:hAnsi="Times New Roman"/>
                <w:color w:val="000000"/>
                <w:sz w:val="20"/>
                <w:szCs w:val="20"/>
              </w:rPr>
              <w:t>,</w:t>
            </w:r>
            <w:r w:rsidR="007B5A75" w:rsidRPr="00FA3826">
              <w:rPr>
                <w:rFonts w:ascii="Times New Roman" w:eastAsia="Times New Roman" w:hAnsi="Times New Roman"/>
                <w:color w:val="000000"/>
                <w:sz w:val="20"/>
                <w:szCs w:val="20"/>
              </w:rPr>
              <w:t>750</w:t>
            </w:r>
          </w:p>
        </w:tc>
      </w:tr>
    </w:tbl>
    <w:p w:rsidR="005100B6" w:rsidRPr="00FA3826" w:rsidRDefault="005100B6" w:rsidP="005100B6">
      <w:pPr>
        <w:spacing w:after="80" w:line="240" w:lineRule="auto"/>
        <w:ind w:left="270"/>
        <w:rPr>
          <w:rFonts w:ascii="Times New Roman" w:eastAsia="Times New Roman" w:hAnsi="Times New Roman"/>
          <w:b/>
          <w:smallCaps/>
          <w:lang w:eastAsia="x-none"/>
        </w:rPr>
      </w:pPr>
    </w:p>
    <w:p w:rsidR="005100B6" w:rsidRPr="00CF4A3B" w:rsidRDefault="005100B6" w:rsidP="00CF4A3B">
      <w:pPr>
        <w:pStyle w:val="ASubPartI"/>
        <w:numPr>
          <w:ilvl w:val="0"/>
          <w:numId w:val="0"/>
        </w:numPr>
        <w:ind w:firstLine="360"/>
      </w:pPr>
      <w:r w:rsidRPr="00FA3826">
        <w:t>E.2. Does the project inclu</w:t>
      </w:r>
      <w:r w:rsidR="00CF4A3B">
        <w:t xml:space="preserve">de a “non-grant” instrument? </w:t>
      </w:r>
      <w:r w:rsidRPr="00CF4A3B">
        <w:rPr>
          <w:rFonts w:ascii="Times New Roman" w:hAnsi="Times New Roman"/>
          <w:b w:val="0"/>
          <w:lang w:eastAsia="x-none"/>
        </w:rPr>
        <w:t>(</w:t>
      </w:r>
      <w:r w:rsidR="00CF4A3B">
        <w:rPr>
          <w:rFonts w:ascii="Times New Roman" w:hAnsi="Times New Roman"/>
          <w:b w:val="0"/>
          <w:caps w:val="0"/>
          <w:lang w:eastAsia="x-none"/>
        </w:rPr>
        <w:t>I</w:t>
      </w:r>
      <w:r w:rsidR="00CF4A3B" w:rsidRPr="00CF4A3B">
        <w:rPr>
          <w:rFonts w:ascii="Times New Roman" w:hAnsi="Times New Roman"/>
          <w:b w:val="0"/>
          <w:caps w:val="0"/>
          <w:lang w:eastAsia="x-none"/>
        </w:rPr>
        <w:t>f non-grant instruments are used, provide in annex d an indicative calendar of expected reflows to your agency  and to the gef/ldcf/sccf trust fund)</w:t>
      </w:r>
      <w:r w:rsidRPr="00CF4A3B">
        <w:rPr>
          <w:rFonts w:ascii="Times New Roman" w:hAnsi="Times New Roman"/>
          <w:b w:val="0"/>
          <w:lang w:eastAsia="x-none"/>
        </w:rPr>
        <w:t>.</w:t>
      </w:r>
      <w:r w:rsidRPr="00FA3826">
        <w:rPr>
          <w:rFonts w:ascii="Times New Roman" w:hAnsi="Times New Roman"/>
          <w:b w:val="0"/>
          <w:smallCaps/>
          <w:lang w:eastAsia="x-none"/>
        </w:rPr>
        <w:t xml:space="preserve">       </w:t>
      </w:r>
    </w:p>
    <w:p w:rsidR="005100B6" w:rsidRPr="00CF4A3B" w:rsidRDefault="00CF4A3B" w:rsidP="00CF4A3B">
      <w:pPr>
        <w:rPr>
          <w:rFonts w:ascii="Times New Roman" w:hAnsi="Times New Roman"/>
        </w:rPr>
      </w:pPr>
      <w:r w:rsidRPr="00CF4A3B">
        <w:rPr>
          <w:rFonts w:ascii="Times New Roman" w:hAnsi="Times New Roman"/>
        </w:rPr>
        <w:lastRenderedPageBreak/>
        <w:t>No, the Project does not include a non-grant instrument</w:t>
      </w:r>
    </w:p>
    <w:p w:rsidR="00203154" w:rsidRPr="004A1927" w:rsidRDefault="005100B6" w:rsidP="00773675">
      <w:pPr>
        <w:pStyle w:val="ASubPartI"/>
        <w:numPr>
          <w:ilvl w:val="0"/>
          <w:numId w:val="25"/>
        </w:numPr>
        <w:ind w:left="360" w:firstLine="0"/>
      </w:pPr>
      <w:r w:rsidRPr="00FA3826">
        <w:t>Project’s Target Contributions to GEF 7 Core Indicators</w:t>
      </w:r>
    </w:p>
    <w:p w:rsidR="005100B6" w:rsidRDefault="005100B6" w:rsidP="004A1927">
      <w:pPr>
        <w:pStyle w:val="Footer"/>
        <w:shd w:val="clear" w:color="auto" w:fill="FFFFFF"/>
        <w:tabs>
          <w:tab w:val="clear" w:pos="4320"/>
          <w:tab w:val="clear" w:pos="8640"/>
        </w:tabs>
        <w:spacing w:after="120"/>
        <w:rPr>
          <w:lang w:val="en-US"/>
        </w:rPr>
      </w:pPr>
      <w:r w:rsidRPr="00FA3826">
        <w:rPr>
          <w:color w:val="000000"/>
          <w:sz w:val="22"/>
          <w:szCs w:val="22"/>
          <w:lang w:val="en-US"/>
        </w:rPr>
        <w:t>Select</w:t>
      </w:r>
      <w:r w:rsidRPr="00FA3826">
        <w:rPr>
          <w:sz w:val="22"/>
          <w:szCs w:val="22"/>
          <w:lang w:val="en-US"/>
        </w:rPr>
        <w:t xml:space="preserve"> the relevant sub-indicator values for this project using the methodologies indicated in the Core Indicator Worksheet provided in Annex F and aggregating them in the table below.</w:t>
      </w:r>
      <w:r w:rsidRPr="00FA3826">
        <w:rPr>
          <w:lang w:val="en-US"/>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p w:rsidR="00972D41" w:rsidRDefault="00972D41" w:rsidP="005100B6">
      <w:pPr>
        <w:pStyle w:val="Footer"/>
        <w:shd w:val="clear" w:color="auto" w:fill="FFFFFF"/>
        <w:tabs>
          <w:tab w:val="clear" w:pos="4320"/>
          <w:tab w:val="clear" w:pos="8640"/>
        </w:tabs>
        <w:spacing w:after="120"/>
        <w:ind w:left="-168"/>
        <w:rPr>
          <w:lang w:val="en-US"/>
        </w:rPr>
      </w:pPr>
    </w:p>
    <w:p w:rsidR="00972D41" w:rsidRPr="00FA3826" w:rsidRDefault="00972D41" w:rsidP="005100B6">
      <w:pPr>
        <w:pStyle w:val="Footer"/>
        <w:shd w:val="clear" w:color="auto" w:fill="FFFFFF"/>
        <w:tabs>
          <w:tab w:val="clear" w:pos="4320"/>
          <w:tab w:val="clear" w:pos="8640"/>
        </w:tabs>
        <w:spacing w:after="120"/>
        <w:ind w:left="-168"/>
        <w:rPr>
          <w:lang w:val="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5953"/>
        <w:gridCol w:w="2736"/>
      </w:tblGrid>
      <w:tr w:rsidR="005100B6" w:rsidRPr="00FA3826" w:rsidTr="00534627">
        <w:trPr>
          <w:trHeight w:val="404"/>
        </w:trPr>
        <w:tc>
          <w:tcPr>
            <w:tcW w:w="6781" w:type="dxa"/>
            <w:gridSpan w:val="2"/>
            <w:shd w:val="clear" w:color="auto" w:fill="F2F2F2"/>
          </w:tcPr>
          <w:p w:rsidR="005100B6" w:rsidRPr="00FA3826" w:rsidRDefault="005100B6" w:rsidP="001C501B">
            <w:pPr>
              <w:contextualSpacing/>
              <w:rPr>
                <w:rFonts w:ascii="Times New Roman" w:hAnsi="Times New Roman"/>
                <w:b/>
                <w:color w:val="000000"/>
              </w:rPr>
            </w:pPr>
            <w:r w:rsidRPr="00FA3826">
              <w:rPr>
                <w:rFonts w:ascii="Times New Roman" w:hAnsi="Times New Roman"/>
                <w:b/>
                <w:color w:val="000000"/>
              </w:rPr>
              <w:t>Project Core Indicators</w:t>
            </w:r>
          </w:p>
        </w:tc>
        <w:tc>
          <w:tcPr>
            <w:tcW w:w="2859" w:type="dxa"/>
            <w:shd w:val="clear" w:color="auto" w:fill="F2F2F2"/>
          </w:tcPr>
          <w:p w:rsidR="005100B6" w:rsidRPr="00FA3826" w:rsidRDefault="005100B6" w:rsidP="001C501B">
            <w:pPr>
              <w:contextualSpacing/>
              <w:jc w:val="center"/>
              <w:rPr>
                <w:rFonts w:ascii="Times New Roman" w:hAnsi="Times New Roman"/>
                <w:b/>
                <w:color w:val="000000"/>
              </w:rPr>
            </w:pPr>
            <w:r w:rsidRPr="00FA3826">
              <w:rPr>
                <w:rFonts w:ascii="Times New Roman" w:hAnsi="Times New Roman"/>
                <w:b/>
                <w:color w:val="000000"/>
              </w:rPr>
              <w:t>Expected at CEO Endorsement</w:t>
            </w:r>
          </w:p>
        </w:tc>
      </w:tr>
      <w:tr w:rsidR="005100B6" w:rsidRPr="00FA3826" w:rsidTr="00534627">
        <w:trPr>
          <w:trHeight w:val="422"/>
        </w:trPr>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1</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Terrestrial protected areas</w:t>
            </w:r>
            <w:r w:rsidRPr="00FA3826">
              <w:rPr>
                <w:rFonts w:ascii="Times New Roman" w:hAnsi="Times New Roman"/>
              </w:rPr>
              <w:t xml:space="preserve"> created or under improved management for conservation and sustainable use (</w:t>
            </w:r>
            <w:r w:rsidRPr="00FA3826">
              <w:rPr>
                <w:rFonts w:ascii="Times New Roman" w:hAnsi="Times New Roman"/>
                <w:color w:val="000000"/>
              </w:rPr>
              <w:t>Hectares)</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534627">
        <w:trPr>
          <w:trHeight w:val="521"/>
        </w:trPr>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2</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Marine protected areas</w:t>
            </w:r>
            <w:r w:rsidRPr="00FA3826">
              <w:rPr>
                <w:rFonts w:ascii="Times New Roman" w:hAnsi="Times New Roman"/>
              </w:rPr>
              <w:t xml:space="preserve"> created or under improved management for conservation and sustainable use (</w:t>
            </w:r>
            <w:r w:rsidRPr="00FA3826">
              <w:rPr>
                <w:rFonts w:ascii="Times New Roman" w:hAnsi="Times New Roman"/>
                <w:color w:val="000000"/>
              </w:rPr>
              <w:t>Hectares)</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1C501B">
        <w:trPr>
          <w:trHeight w:val="256"/>
        </w:trPr>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3</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rPr>
              <w:t xml:space="preserve">Area of </w:t>
            </w:r>
            <w:r w:rsidRPr="00FA3826">
              <w:rPr>
                <w:rFonts w:ascii="Times New Roman" w:hAnsi="Times New Roman"/>
                <w:b/>
              </w:rPr>
              <w:t>land restored (</w:t>
            </w:r>
            <w:r w:rsidRPr="00FA3826">
              <w:rPr>
                <w:rFonts w:ascii="Times New Roman" w:hAnsi="Times New Roman"/>
                <w:color w:val="000000"/>
              </w:rPr>
              <w:t>Hectares)</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534627">
        <w:trPr>
          <w:trHeight w:val="449"/>
        </w:trPr>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4</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rPr>
              <w:t xml:space="preserve">Area of </w:t>
            </w:r>
            <w:r w:rsidRPr="00FA3826">
              <w:rPr>
                <w:rFonts w:ascii="Times New Roman" w:hAnsi="Times New Roman"/>
                <w:b/>
              </w:rPr>
              <w:t>landscapes under improved practices</w:t>
            </w:r>
            <w:r w:rsidRPr="00FA3826">
              <w:rPr>
                <w:rFonts w:ascii="Times New Roman" w:hAnsi="Times New Roman"/>
              </w:rPr>
              <w:t xml:space="preserve"> (excluding protected areas)(</w:t>
            </w:r>
            <w:r w:rsidRPr="00FA3826">
              <w:rPr>
                <w:rFonts w:ascii="Times New Roman" w:hAnsi="Times New Roman"/>
                <w:color w:val="000000"/>
              </w:rPr>
              <w:t>Hectares)</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r w:rsidRPr="00FA3826">
              <w:rPr>
                <w:rFonts w:ascii="Times New Roman" w:hAnsi="Times New Roman"/>
                <w:color w:val="000000"/>
              </w:rPr>
              <w:t>92</w:t>
            </w:r>
            <w:r w:rsidR="0049181E" w:rsidRPr="00FA3826">
              <w:rPr>
                <w:rFonts w:ascii="Times New Roman" w:hAnsi="Times New Roman"/>
                <w:color w:val="000000"/>
              </w:rPr>
              <w:t>,</w:t>
            </w:r>
            <w:r w:rsidRPr="00FA3826">
              <w:rPr>
                <w:rFonts w:ascii="Times New Roman" w:hAnsi="Times New Roman"/>
                <w:color w:val="000000"/>
              </w:rPr>
              <w:t>000</w:t>
            </w:r>
          </w:p>
        </w:tc>
      </w:tr>
      <w:tr w:rsidR="005100B6" w:rsidRPr="00FA3826" w:rsidTr="00534627">
        <w:trPr>
          <w:trHeight w:val="476"/>
        </w:trPr>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5</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rPr>
              <w:t xml:space="preserve">Area of </w:t>
            </w:r>
            <w:r w:rsidRPr="00FA3826">
              <w:rPr>
                <w:rFonts w:ascii="Times New Roman" w:hAnsi="Times New Roman"/>
                <w:b/>
              </w:rPr>
              <w:t>marine habitat under improved practices</w:t>
            </w:r>
            <w:r w:rsidRPr="00FA3826">
              <w:rPr>
                <w:rFonts w:ascii="Times New Roman" w:hAnsi="Times New Roman"/>
              </w:rPr>
              <w:t xml:space="preserve"> (excluding protected areas) (</w:t>
            </w:r>
            <w:r w:rsidRPr="00FA3826">
              <w:rPr>
                <w:rFonts w:ascii="Times New Roman" w:hAnsi="Times New Roman"/>
                <w:color w:val="000000"/>
              </w:rPr>
              <w:t>Hectares)</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534627">
        <w:trPr>
          <w:trHeight w:val="143"/>
        </w:trPr>
        <w:tc>
          <w:tcPr>
            <w:tcW w:w="446" w:type="dxa"/>
            <w:shd w:val="clear" w:color="auto" w:fill="F2F2F2"/>
          </w:tcPr>
          <w:p w:rsidR="005100B6" w:rsidRPr="00FA3826" w:rsidRDefault="005100B6" w:rsidP="001C501B">
            <w:pPr>
              <w:pStyle w:val="NoSpacing"/>
              <w:contextualSpacing/>
              <w:jc w:val="center"/>
              <w:rPr>
                <w:rFonts w:ascii="Times New Roman" w:hAnsi="Times New Roman"/>
              </w:rPr>
            </w:pPr>
          </w:p>
        </w:tc>
        <w:tc>
          <w:tcPr>
            <w:tcW w:w="6335" w:type="dxa"/>
            <w:shd w:val="clear" w:color="auto" w:fill="F2F2F2"/>
          </w:tcPr>
          <w:p w:rsidR="005100B6" w:rsidRPr="00FA3826" w:rsidRDefault="00BE2D98" w:rsidP="001C501B">
            <w:pPr>
              <w:pStyle w:val="NoSpacing"/>
              <w:shd w:val="clear" w:color="auto" w:fill="FFFFFF"/>
              <w:contextualSpacing/>
              <w:rPr>
                <w:rFonts w:ascii="Times New Roman" w:hAnsi="Times New Roman"/>
              </w:rPr>
            </w:pPr>
            <w:r w:rsidRPr="00BE2D98">
              <w:rPr>
                <w:rFonts w:ascii="Times New Roman" w:hAnsi="Times New Roman"/>
              </w:rPr>
              <w:t>Total area under improved management (Hectares)</w:t>
            </w:r>
          </w:p>
        </w:tc>
        <w:tc>
          <w:tcPr>
            <w:tcW w:w="2859" w:type="dxa"/>
            <w:shd w:val="clear" w:color="auto" w:fill="F2F2F2"/>
          </w:tcPr>
          <w:p w:rsidR="005100B6" w:rsidRPr="00FA3826" w:rsidRDefault="00BE2D98" w:rsidP="001C501B">
            <w:pPr>
              <w:contextualSpacing/>
              <w:jc w:val="center"/>
              <w:rPr>
                <w:rFonts w:ascii="Times New Roman" w:hAnsi="Times New Roman"/>
                <w:color w:val="000000"/>
              </w:rPr>
            </w:pPr>
            <w:r w:rsidRPr="00FA3826">
              <w:rPr>
                <w:rFonts w:ascii="Times New Roman" w:hAnsi="Times New Roman"/>
                <w:color w:val="000000"/>
              </w:rPr>
              <w:t>92,000</w:t>
            </w:r>
          </w:p>
        </w:tc>
      </w:tr>
      <w:tr w:rsidR="005100B6" w:rsidRPr="00FA3826" w:rsidTr="001C501B">
        <w:trPr>
          <w:trHeight w:val="301"/>
        </w:trPr>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6</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Greenhouse Gas Emissions Mitigated</w:t>
            </w:r>
            <w:r w:rsidRPr="00FA3826">
              <w:rPr>
                <w:rFonts w:ascii="Times New Roman" w:hAnsi="Times New Roman"/>
              </w:rPr>
              <w:t xml:space="preserve"> (metric tons of CO2e)  </w:t>
            </w:r>
          </w:p>
        </w:tc>
        <w:tc>
          <w:tcPr>
            <w:tcW w:w="2859" w:type="dxa"/>
            <w:shd w:val="clear" w:color="auto" w:fill="auto"/>
          </w:tcPr>
          <w:p w:rsidR="005100B6" w:rsidRPr="00FA3826" w:rsidRDefault="005100B6" w:rsidP="000978CA">
            <w:pPr>
              <w:contextualSpacing/>
              <w:jc w:val="center"/>
              <w:rPr>
                <w:rFonts w:ascii="Times New Roman" w:hAnsi="Times New Roman"/>
                <w:color w:val="000000"/>
              </w:rPr>
            </w:pPr>
          </w:p>
        </w:tc>
      </w:tr>
      <w:tr w:rsidR="005100B6" w:rsidRPr="00FA3826" w:rsidTr="00534627">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7</w:t>
            </w:r>
          </w:p>
        </w:tc>
        <w:tc>
          <w:tcPr>
            <w:tcW w:w="6335" w:type="dxa"/>
            <w:shd w:val="clear" w:color="auto" w:fill="auto"/>
          </w:tcPr>
          <w:p w:rsidR="005100B6" w:rsidRPr="00FA3826" w:rsidRDefault="005100B6" w:rsidP="001C501B">
            <w:pPr>
              <w:pStyle w:val="NoSpacing"/>
              <w:shd w:val="clear" w:color="auto" w:fill="FFFFFF"/>
              <w:contextualSpacing/>
              <w:rPr>
                <w:rFonts w:ascii="Times New Roman" w:hAnsi="Times New Roman"/>
                <w:color w:val="000000"/>
              </w:rPr>
            </w:pPr>
            <w:r w:rsidRPr="00FA3826">
              <w:rPr>
                <w:rFonts w:ascii="Times New Roman" w:hAnsi="Times New Roman"/>
                <w:b/>
              </w:rPr>
              <w:t>Number of shared water ecosystems</w:t>
            </w:r>
            <w:r w:rsidRPr="00FA3826">
              <w:rPr>
                <w:rFonts w:ascii="Times New Roman" w:hAnsi="Times New Roman"/>
              </w:rPr>
              <w:t xml:space="preserve"> (fresh or marine) under new or improved cooperative management</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1C501B">
        <w:trPr>
          <w:trHeight w:val="625"/>
        </w:trPr>
        <w:tc>
          <w:tcPr>
            <w:tcW w:w="446" w:type="dxa"/>
          </w:tcPr>
          <w:p w:rsidR="005100B6" w:rsidRPr="00FA3826" w:rsidRDefault="005100B6" w:rsidP="001C501B">
            <w:pPr>
              <w:contextualSpacing/>
              <w:jc w:val="center"/>
              <w:rPr>
                <w:rFonts w:ascii="Times New Roman" w:hAnsi="Times New Roman"/>
              </w:rPr>
            </w:pPr>
            <w:r w:rsidRPr="00FA3826">
              <w:rPr>
                <w:rFonts w:ascii="Times New Roman" w:hAnsi="Times New Roman"/>
              </w:rPr>
              <w:t>8</w:t>
            </w:r>
          </w:p>
        </w:tc>
        <w:tc>
          <w:tcPr>
            <w:tcW w:w="6335" w:type="dxa"/>
            <w:shd w:val="clear" w:color="auto" w:fill="auto"/>
          </w:tcPr>
          <w:p w:rsidR="005100B6" w:rsidRPr="00FA3826" w:rsidRDefault="005100B6" w:rsidP="001C501B">
            <w:pPr>
              <w:shd w:val="clear" w:color="auto" w:fill="FFFFFF"/>
              <w:contextualSpacing/>
              <w:rPr>
                <w:color w:val="000000"/>
              </w:rPr>
            </w:pPr>
            <w:r w:rsidRPr="00FA3826">
              <w:t xml:space="preserve">Globally over-exploited </w:t>
            </w:r>
            <w:r w:rsidRPr="00FA3826">
              <w:rPr>
                <w:b/>
              </w:rPr>
              <w:t>marine fisheries</w:t>
            </w:r>
            <w:r w:rsidRPr="00FA3826">
              <w:t xml:space="preserve"> moved to more sustainable levels (metric tons)</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534627">
        <w:tc>
          <w:tcPr>
            <w:tcW w:w="446" w:type="dxa"/>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9</w:t>
            </w:r>
          </w:p>
        </w:tc>
        <w:tc>
          <w:tcPr>
            <w:tcW w:w="6335" w:type="dxa"/>
            <w:shd w:val="clear" w:color="auto" w:fill="auto"/>
          </w:tcPr>
          <w:p w:rsidR="005100B6" w:rsidRPr="00FA3826" w:rsidRDefault="005100B6" w:rsidP="001C501B">
            <w:pPr>
              <w:pStyle w:val="NoSpacing"/>
              <w:contextualSpacing/>
              <w:rPr>
                <w:rFonts w:ascii="Times New Roman" w:hAnsi="Times New Roman"/>
                <w:color w:val="000000"/>
              </w:rPr>
            </w:pPr>
            <w:r w:rsidRPr="00FA3826">
              <w:rPr>
                <w:rFonts w:ascii="Times New Roman" w:hAnsi="Times New Roman"/>
                <w:b/>
              </w:rPr>
              <w:t>Reduction</w:t>
            </w:r>
            <w:r w:rsidRPr="00FA3826">
              <w:rPr>
                <w:rFonts w:ascii="Times New Roman" w:hAnsi="Times New Roman"/>
              </w:rPr>
              <w:t xml:space="preserve">, disposal/destruction, phase out, </w:t>
            </w:r>
            <w:r w:rsidRPr="00FA3826">
              <w:rPr>
                <w:rFonts w:ascii="Times New Roman" w:hAnsi="Times New Roman"/>
                <w:b/>
              </w:rPr>
              <w:t>elimination</w:t>
            </w:r>
            <w:r w:rsidRPr="00FA3826">
              <w:rPr>
                <w:rFonts w:ascii="Times New Roman" w:hAnsi="Times New Roman"/>
              </w:rPr>
              <w:t xml:space="preserve"> and avoidance of </w:t>
            </w:r>
            <w:r w:rsidRPr="00FA3826">
              <w:rPr>
                <w:rFonts w:ascii="Times New Roman" w:hAnsi="Times New Roman"/>
                <w:b/>
              </w:rPr>
              <w:t>chemicals of global concern</w:t>
            </w:r>
            <w:r w:rsidRPr="00FA3826">
              <w:rPr>
                <w:rFonts w:ascii="Times New Roman" w:hAnsi="Times New Roman"/>
              </w:rPr>
              <w:t xml:space="preserve"> and their waste in the environment and in processes, materials and products (metric tons of toxic chemicals reduced)</w:t>
            </w:r>
          </w:p>
        </w:tc>
        <w:tc>
          <w:tcPr>
            <w:tcW w:w="2859" w:type="dxa"/>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534627">
        <w:trPr>
          <w:trHeight w:val="485"/>
        </w:trPr>
        <w:tc>
          <w:tcPr>
            <w:tcW w:w="446" w:type="dxa"/>
            <w:tcBorders>
              <w:bottom w:val="single" w:sz="4" w:space="0" w:color="auto"/>
            </w:tcBorders>
          </w:tcPr>
          <w:p w:rsidR="005100B6" w:rsidRPr="00FA3826" w:rsidRDefault="005100B6" w:rsidP="001C501B">
            <w:pPr>
              <w:pStyle w:val="NoSpacing"/>
              <w:contextualSpacing/>
              <w:jc w:val="center"/>
              <w:rPr>
                <w:rFonts w:ascii="Times New Roman" w:hAnsi="Times New Roman"/>
              </w:rPr>
            </w:pPr>
            <w:r w:rsidRPr="00FA3826">
              <w:rPr>
                <w:rFonts w:ascii="Times New Roman" w:hAnsi="Times New Roman"/>
              </w:rPr>
              <w:t>10</w:t>
            </w:r>
          </w:p>
        </w:tc>
        <w:tc>
          <w:tcPr>
            <w:tcW w:w="6335" w:type="dxa"/>
            <w:tcBorders>
              <w:bottom w:val="single" w:sz="4" w:space="0" w:color="auto"/>
            </w:tcBorders>
            <w:shd w:val="clear" w:color="auto" w:fill="auto"/>
          </w:tcPr>
          <w:p w:rsidR="005100B6" w:rsidRPr="00FA3826" w:rsidRDefault="005100B6" w:rsidP="001C501B">
            <w:pPr>
              <w:pStyle w:val="NoSpacing"/>
              <w:contextualSpacing/>
              <w:rPr>
                <w:rFonts w:ascii="Times New Roman" w:hAnsi="Times New Roman"/>
                <w:color w:val="000000"/>
              </w:rPr>
            </w:pPr>
            <w:r w:rsidRPr="00FA3826">
              <w:rPr>
                <w:rFonts w:ascii="Times New Roman" w:hAnsi="Times New Roman"/>
              </w:rPr>
              <w:t xml:space="preserve">Reduction, avoidance of emissions of </w:t>
            </w:r>
            <w:r w:rsidRPr="00FA3826">
              <w:rPr>
                <w:rFonts w:ascii="Times New Roman" w:hAnsi="Times New Roman"/>
                <w:b/>
              </w:rPr>
              <w:t>POPs to air</w:t>
            </w:r>
            <w:r w:rsidRPr="00FA3826">
              <w:rPr>
                <w:rFonts w:ascii="Times New Roman" w:hAnsi="Times New Roman"/>
              </w:rPr>
              <w:t xml:space="preserve"> from point and non-point sources (grams of toxic equivalent gTEQ)</w:t>
            </w:r>
          </w:p>
        </w:tc>
        <w:tc>
          <w:tcPr>
            <w:tcW w:w="2859" w:type="dxa"/>
            <w:tcBorders>
              <w:bottom w:val="single" w:sz="4" w:space="0" w:color="auto"/>
            </w:tcBorders>
            <w:shd w:val="clear" w:color="auto" w:fill="auto"/>
          </w:tcPr>
          <w:p w:rsidR="005100B6" w:rsidRPr="00FA3826" w:rsidRDefault="005100B6" w:rsidP="001C501B">
            <w:pPr>
              <w:contextualSpacing/>
              <w:jc w:val="center"/>
              <w:rPr>
                <w:rFonts w:ascii="Times New Roman" w:hAnsi="Times New Roman"/>
                <w:color w:val="000000"/>
              </w:rPr>
            </w:pPr>
          </w:p>
        </w:tc>
      </w:tr>
      <w:tr w:rsidR="005100B6" w:rsidRPr="00FA3826" w:rsidTr="001C501B">
        <w:trPr>
          <w:trHeight w:val="328"/>
        </w:trPr>
        <w:tc>
          <w:tcPr>
            <w:tcW w:w="446" w:type="dxa"/>
            <w:tcBorders>
              <w:bottom w:val="single" w:sz="4" w:space="0" w:color="auto"/>
            </w:tcBorders>
          </w:tcPr>
          <w:p w:rsidR="005100B6" w:rsidRPr="00FA3826" w:rsidRDefault="005100B6" w:rsidP="001C501B">
            <w:pPr>
              <w:contextualSpacing/>
              <w:jc w:val="center"/>
              <w:rPr>
                <w:rFonts w:ascii="Times New Roman" w:hAnsi="Times New Roman"/>
              </w:rPr>
            </w:pPr>
            <w:r w:rsidRPr="00FA3826">
              <w:rPr>
                <w:rFonts w:ascii="Times New Roman" w:hAnsi="Times New Roman"/>
              </w:rPr>
              <w:t>11</w:t>
            </w:r>
          </w:p>
        </w:tc>
        <w:tc>
          <w:tcPr>
            <w:tcW w:w="6335" w:type="dxa"/>
            <w:tcBorders>
              <w:bottom w:val="single" w:sz="4" w:space="0" w:color="auto"/>
            </w:tcBorders>
            <w:shd w:val="clear" w:color="auto" w:fill="auto"/>
          </w:tcPr>
          <w:p w:rsidR="005100B6" w:rsidRPr="00FA3826" w:rsidRDefault="005100B6" w:rsidP="001C501B">
            <w:pPr>
              <w:contextualSpacing/>
              <w:rPr>
                <w:rFonts w:ascii="Times New Roman" w:hAnsi="Times New Roman"/>
                <w:color w:val="000000"/>
              </w:rPr>
            </w:pPr>
            <w:r w:rsidRPr="00FA3826">
              <w:rPr>
                <w:rFonts w:ascii="Times New Roman" w:hAnsi="Times New Roman"/>
              </w:rPr>
              <w:t xml:space="preserve">Number of </w:t>
            </w:r>
            <w:r w:rsidRPr="00FA3826">
              <w:rPr>
                <w:rFonts w:ascii="Times New Roman" w:hAnsi="Times New Roman"/>
                <w:b/>
              </w:rPr>
              <w:t>direct beneficiaries disaggregated by gender</w:t>
            </w:r>
            <w:r w:rsidRPr="00FA3826">
              <w:rPr>
                <w:rFonts w:ascii="Times New Roman" w:hAnsi="Times New Roman"/>
              </w:rPr>
              <w:t xml:space="preserve"> as co-benefit of GEF investment</w:t>
            </w:r>
          </w:p>
        </w:tc>
        <w:tc>
          <w:tcPr>
            <w:tcW w:w="2859" w:type="dxa"/>
            <w:tcBorders>
              <w:bottom w:val="single" w:sz="4" w:space="0" w:color="auto"/>
            </w:tcBorders>
            <w:shd w:val="clear" w:color="auto" w:fill="auto"/>
          </w:tcPr>
          <w:p w:rsidR="005100B6" w:rsidRPr="00FA3826" w:rsidRDefault="0049181E" w:rsidP="001C501B">
            <w:pPr>
              <w:contextualSpacing/>
              <w:jc w:val="center"/>
              <w:rPr>
                <w:rFonts w:ascii="Times New Roman" w:hAnsi="Times New Roman"/>
                <w:color w:val="000000"/>
              </w:rPr>
            </w:pPr>
            <w:r w:rsidRPr="00FA3826">
              <w:rPr>
                <w:rFonts w:ascii="Times New Roman" w:hAnsi="Times New Roman"/>
                <w:color w:val="000000"/>
              </w:rPr>
              <w:t>92,</w:t>
            </w:r>
            <w:r w:rsidR="005100B6" w:rsidRPr="00FA3826">
              <w:rPr>
                <w:rFonts w:ascii="Times New Roman" w:hAnsi="Times New Roman"/>
                <w:color w:val="000000"/>
              </w:rPr>
              <w:t>000 men</w:t>
            </w:r>
          </w:p>
          <w:p w:rsidR="005100B6" w:rsidRPr="00FA3826" w:rsidRDefault="0049181E" w:rsidP="001C501B">
            <w:pPr>
              <w:contextualSpacing/>
              <w:jc w:val="center"/>
              <w:rPr>
                <w:rFonts w:ascii="Times New Roman" w:hAnsi="Times New Roman"/>
                <w:color w:val="000000"/>
              </w:rPr>
            </w:pPr>
            <w:r w:rsidRPr="00FA3826">
              <w:rPr>
                <w:rFonts w:ascii="Times New Roman" w:hAnsi="Times New Roman"/>
                <w:color w:val="000000"/>
              </w:rPr>
              <w:t>50,</w:t>
            </w:r>
            <w:r w:rsidR="005100B6" w:rsidRPr="00FA3826">
              <w:rPr>
                <w:rFonts w:ascii="Times New Roman" w:hAnsi="Times New Roman"/>
                <w:color w:val="000000"/>
              </w:rPr>
              <w:t>000 women</w:t>
            </w:r>
          </w:p>
        </w:tc>
      </w:tr>
    </w:tbl>
    <w:p w:rsidR="00972D41" w:rsidRDefault="00972D41" w:rsidP="005100B6">
      <w:pPr>
        <w:pStyle w:val="GEFQuestion"/>
        <w:ind w:left="-180"/>
        <w:rPr>
          <w:color w:val="000000"/>
          <w:szCs w:val="22"/>
        </w:rPr>
      </w:pPr>
    </w:p>
    <w:p w:rsidR="005100B6" w:rsidRDefault="005100B6" w:rsidP="005100B6">
      <w:pPr>
        <w:pStyle w:val="GEFQuestion"/>
        <w:ind w:left="-180"/>
        <w:rPr>
          <w:color w:val="000000"/>
          <w:szCs w:val="22"/>
        </w:rPr>
      </w:pPr>
      <w:r w:rsidRPr="00FA3826">
        <w:rPr>
          <w:color w:val="000000"/>
          <w:szCs w:val="22"/>
        </w:rPr>
        <w:t xml:space="preserve">Provide additional explanation on targets, other methodologies used, and other focal area specifics (i.e., Aichi targets in BD) including justification where core indicator targets are not provided. </w:t>
      </w:r>
    </w:p>
    <w:p w:rsidR="00972D41" w:rsidRPr="00972D41" w:rsidRDefault="00972D41" w:rsidP="00972D41"/>
    <w:p w:rsidR="005100B6" w:rsidRPr="00FA3826" w:rsidRDefault="005100B6" w:rsidP="00203154">
      <w:pPr>
        <w:pStyle w:val="ASubPartI"/>
        <w:ind w:left="0" w:firstLine="0"/>
      </w:pPr>
      <w:r w:rsidRPr="00FA3826">
        <w:br w:type="page"/>
      </w:r>
      <w:r w:rsidRPr="00FA3826">
        <w:lastRenderedPageBreak/>
        <w:t xml:space="preserve"> Project Taxonomy</w:t>
      </w:r>
    </w:p>
    <w:p w:rsidR="005100B6" w:rsidRPr="00FA3826" w:rsidRDefault="005100B6" w:rsidP="005100B6">
      <w:pPr>
        <w:ind w:left="-180"/>
        <w:rPr>
          <w:rFonts w:ascii="Times New Roman" w:hAnsi="Times New Roman"/>
        </w:rPr>
      </w:pPr>
      <w:r w:rsidRPr="00FA3826">
        <w:rPr>
          <w:rFonts w:ascii="Times New Roman" w:hAnsi="Times New Roman"/>
        </w:rPr>
        <w:t xml:space="preserve">Fill up the table below for the taxonomic information provided at PIF stage. Use the GEF Taxonomy Worksheet provided in Annex G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1759"/>
        <w:gridCol w:w="1815"/>
        <w:gridCol w:w="2100"/>
      </w:tblGrid>
      <w:tr w:rsidR="005100B6" w:rsidRPr="00FA3826" w:rsidTr="00534627">
        <w:tc>
          <w:tcPr>
            <w:tcW w:w="1733" w:type="pct"/>
            <w:shd w:val="clear" w:color="auto" w:fill="F2F2F2"/>
          </w:tcPr>
          <w:p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Level 1</w:t>
            </w:r>
          </w:p>
        </w:tc>
        <w:tc>
          <w:tcPr>
            <w:tcW w:w="1013" w:type="pct"/>
            <w:shd w:val="clear" w:color="auto" w:fill="F2F2F2"/>
          </w:tcPr>
          <w:p w:rsidR="005100B6" w:rsidRPr="00FA3826" w:rsidRDefault="005100B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Level 2</w:t>
            </w:r>
          </w:p>
        </w:tc>
        <w:tc>
          <w:tcPr>
            <w:tcW w:w="1045" w:type="pct"/>
            <w:shd w:val="clear" w:color="auto" w:fill="F2F2F2"/>
          </w:tcPr>
          <w:p w:rsidR="005100B6" w:rsidRPr="00FA3826" w:rsidRDefault="005100B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Level 3</w:t>
            </w:r>
          </w:p>
        </w:tc>
        <w:tc>
          <w:tcPr>
            <w:tcW w:w="1209" w:type="pct"/>
            <w:shd w:val="clear" w:color="auto" w:fill="F2F2F2"/>
          </w:tcPr>
          <w:p w:rsidR="005100B6" w:rsidRPr="00FA3826" w:rsidRDefault="005100B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Level 4</w:t>
            </w:r>
          </w:p>
        </w:tc>
      </w:tr>
      <w:tr w:rsidR="005100B6" w:rsidRPr="00FA3826" w:rsidTr="00534627">
        <w:tc>
          <w:tcPr>
            <w:tcW w:w="1733" w:type="pct"/>
            <w:shd w:val="clear" w:color="auto" w:fill="auto"/>
          </w:tcPr>
          <w:p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Influencing Models</w:t>
            </w:r>
          </w:p>
        </w:tc>
        <w:tc>
          <w:tcPr>
            <w:tcW w:w="1013" w:type="pct"/>
            <w:shd w:val="clear" w:color="auto" w:fill="auto"/>
          </w:tcPr>
          <w:p w:rsidR="005100B6" w:rsidRPr="00FA3826" w:rsidRDefault="005376D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Strengthen institutional capacity and decision-making</w:t>
            </w:r>
          </w:p>
        </w:tc>
        <w:tc>
          <w:tcPr>
            <w:tcW w:w="1045" w:type="pct"/>
            <w:shd w:val="clear" w:color="auto" w:fill="auto"/>
          </w:tcPr>
          <w:p w:rsidR="005100B6" w:rsidRPr="00FA3826" w:rsidRDefault="005100B6" w:rsidP="00534627">
            <w:pPr>
              <w:spacing w:after="0" w:line="240" w:lineRule="auto"/>
              <w:jc w:val="center"/>
              <w:rPr>
                <w:rFonts w:ascii="Times New Roman" w:eastAsia="Times New Roman" w:hAnsi="Times New Roman"/>
                <w:sz w:val="20"/>
                <w:szCs w:val="20"/>
              </w:rPr>
            </w:pPr>
          </w:p>
        </w:tc>
        <w:tc>
          <w:tcPr>
            <w:tcW w:w="1209" w:type="pct"/>
            <w:shd w:val="clear" w:color="auto" w:fill="auto"/>
          </w:tcPr>
          <w:p w:rsidR="005100B6" w:rsidRPr="00FA3826" w:rsidRDefault="005100B6" w:rsidP="00534627">
            <w:pPr>
              <w:spacing w:after="0" w:line="240" w:lineRule="auto"/>
              <w:jc w:val="center"/>
              <w:rPr>
                <w:rFonts w:ascii="Times New Roman" w:eastAsia="Times New Roman" w:hAnsi="Times New Roman"/>
                <w:sz w:val="20"/>
                <w:szCs w:val="20"/>
              </w:rPr>
            </w:pPr>
          </w:p>
        </w:tc>
      </w:tr>
      <w:tr w:rsidR="005100B6" w:rsidRPr="00FA3826" w:rsidTr="00534627">
        <w:tc>
          <w:tcPr>
            <w:tcW w:w="1733" w:type="pct"/>
            <w:shd w:val="clear" w:color="auto" w:fill="auto"/>
          </w:tcPr>
          <w:p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Stakeholders</w:t>
            </w:r>
          </w:p>
        </w:tc>
        <w:tc>
          <w:tcPr>
            <w:tcW w:w="1013" w:type="pct"/>
            <w:shd w:val="clear" w:color="auto" w:fill="auto"/>
          </w:tcPr>
          <w:p w:rsidR="005100B6" w:rsidRPr="00FA3826" w:rsidRDefault="005376D6"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Local communities</w:t>
            </w:r>
          </w:p>
        </w:tc>
        <w:tc>
          <w:tcPr>
            <w:tcW w:w="1045" w:type="pct"/>
            <w:shd w:val="clear" w:color="auto" w:fill="auto"/>
          </w:tcPr>
          <w:p w:rsidR="005100B6" w:rsidRPr="00FA3826" w:rsidRDefault="005100B6" w:rsidP="00534627">
            <w:pPr>
              <w:spacing w:after="0" w:line="240" w:lineRule="auto"/>
              <w:jc w:val="center"/>
              <w:rPr>
                <w:rFonts w:ascii="Times New Roman" w:eastAsia="Times New Roman" w:hAnsi="Times New Roman"/>
                <w:sz w:val="20"/>
                <w:szCs w:val="20"/>
              </w:rPr>
            </w:pPr>
          </w:p>
        </w:tc>
        <w:tc>
          <w:tcPr>
            <w:tcW w:w="1209" w:type="pct"/>
            <w:shd w:val="clear" w:color="auto" w:fill="auto"/>
          </w:tcPr>
          <w:p w:rsidR="005100B6" w:rsidRPr="00FA3826" w:rsidRDefault="005100B6" w:rsidP="00534627">
            <w:pPr>
              <w:spacing w:after="0" w:line="240" w:lineRule="auto"/>
              <w:jc w:val="center"/>
              <w:rPr>
                <w:rFonts w:ascii="Times New Roman" w:eastAsia="Times New Roman" w:hAnsi="Times New Roman"/>
                <w:sz w:val="20"/>
                <w:szCs w:val="20"/>
              </w:rPr>
            </w:pPr>
          </w:p>
        </w:tc>
      </w:tr>
      <w:tr w:rsidR="005376D6" w:rsidRPr="00FA3826" w:rsidTr="00534627">
        <w:tc>
          <w:tcPr>
            <w:tcW w:w="1733" w:type="pct"/>
            <w:shd w:val="clear" w:color="auto" w:fill="auto"/>
          </w:tcPr>
          <w:p w:rsidR="005376D6" w:rsidRPr="00FA3826" w:rsidRDefault="005376D6" w:rsidP="00534627">
            <w:pPr>
              <w:spacing w:after="0" w:line="240" w:lineRule="auto"/>
              <w:rPr>
                <w:rFonts w:ascii="Times New Roman" w:eastAsia="Times New Roman" w:hAnsi="Times New Roman"/>
                <w:sz w:val="20"/>
                <w:szCs w:val="20"/>
              </w:rPr>
            </w:pPr>
          </w:p>
        </w:tc>
        <w:tc>
          <w:tcPr>
            <w:tcW w:w="1013" w:type="pct"/>
            <w:shd w:val="clear" w:color="auto" w:fill="auto"/>
          </w:tcPr>
          <w:p w:rsidR="005376D6" w:rsidRPr="00FA3826" w:rsidRDefault="005376D6" w:rsidP="00534627">
            <w:pPr>
              <w:spacing w:after="0" w:line="240" w:lineRule="auto"/>
              <w:jc w:val="center"/>
              <w:rPr>
                <w:rFonts w:ascii="Times New Roman" w:hAnsi="Times New Roman"/>
                <w:color w:val="000000"/>
                <w:sz w:val="20"/>
                <w:szCs w:val="20"/>
              </w:rPr>
            </w:pPr>
            <w:r w:rsidRPr="00FA3826">
              <w:rPr>
                <w:rFonts w:ascii="Times New Roman" w:hAnsi="Times New Roman"/>
                <w:color w:val="000000"/>
                <w:sz w:val="20"/>
                <w:szCs w:val="20"/>
              </w:rPr>
              <w:t>Civil Society</w:t>
            </w:r>
          </w:p>
        </w:tc>
        <w:tc>
          <w:tcPr>
            <w:tcW w:w="1045" w:type="pct"/>
            <w:shd w:val="clear" w:color="auto" w:fill="auto"/>
          </w:tcPr>
          <w:p w:rsidR="005376D6" w:rsidRPr="00FA3826" w:rsidRDefault="005376D6"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Academia</w:t>
            </w:r>
          </w:p>
        </w:tc>
        <w:tc>
          <w:tcPr>
            <w:tcW w:w="1209" w:type="pct"/>
            <w:shd w:val="clear" w:color="auto" w:fill="auto"/>
          </w:tcPr>
          <w:p w:rsidR="005376D6" w:rsidRPr="00FA3826" w:rsidRDefault="005376D6" w:rsidP="00534627">
            <w:pPr>
              <w:spacing w:after="0" w:line="240" w:lineRule="auto"/>
              <w:jc w:val="center"/>
              <w:rPr>
                <w:rFonts w:ascii="Times New Roman" w:eastAsia="Times New Roman" w:hAnsi="Times New Roman"/>
                <w:color w:val="000000"/>
                <w:sz w:val="20"/>
                <w:szCs w:val="20"/>
              </w:rPr>
            </w:pPr>
          </w:p>
        </w:tc>
      </w:tr>
      <w:tr w:rsidR="00986EA3" w:rsidRPr="00FA3826" w:rsidTr="00534627">
        <w:tc>
          <w:tcPr>
            <w:tcW w:w="1733" w:type="pct"/>
            <w:shd w:val="clear" w:color="auto" w:fill="auto"/>
          </w:tcPr>
          <w:p w:rsidR="00986EA3" w:rsidRPr="00FA3826" w:rsidRDefault="00986EA3" w:rsidP="00534627">
            <w:pPr>
              <w:spacing w:after="0" w:line="240" w:lineRule="auto"/>
              <w:rPr>
                <w:rFonts w:ascii="Times New Roman" w:eastAsia="Times New Roman" w:hAnsi="Times New Roman"/>
                <w:sz w:val="20"/>
                <w:szCs w:val="20"/>
              </w:rPr>
            </w:pPr>
          </w:p>
        </w:tc>
        <w:tc>
          <w:tcPr>
            <w:tcW w:w="1013" w:type="pct"/>
            <w:shd w:val="clear" w:color="auto" w:fill="auto"/>
          </w:tcPr>
          <w:p w:rsidR="00986EA3" w:rsidRPr="00FA3826" w:rsidRDefault="00986EA3" w:rsidP="00534627">
            <w:pPr>
              <w:spacing w:after="0" w:line="240" w:lineRule="auto"/>
              <w:jc w:val="center"/>
              <w:rPr>
                <w:rFonts w:ascii="Times New Roman" w:hAnsi="Times New Roman"/>
                <w:color w:val="000000"/>
                <w:sz w:val="20"/>
                <w:szCs w:val="20"/>
              </w:rPr>
            </w:pPr>
            <w:r w:rsidRPr="00FA3826">
              <w:rPr>
                <w:rFonts w:ascii="Times New Roman" w:hAnsi="Times New Roman"/>
                <w:color w:val="000000"/>
                <w:sz w:val="20"/>
                <w:szCs w:val="20"/>
              </w:rPr>
              <w:t>Type of engagement</w:t>
            </w:r>
          </w:p>
        </w:tc>
        <w:tc>
          <w:tcPr>
            <w:tcW w:w="1045" w:type="pct"/>
            <w:shd w:val="clear" w:color="auto" w:fill="auto"/>
          </w:tcPr>
          <w:p w:rsidR="00986EA3" w:rsidRPr="00FA3826" w:rsidRDefault="00986EA3"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Information dissemination</w:t>
            </w:r>
          </w:p>
        </w:tc>
        <w:tc>
          <w:tcPr>
            <w:tcW w:w="1209" w:type="pct"/>
            <w:shd w:val="clear" w:color="auto" w:fill="auto"/>
          </w:tcPr>
          <w:p w:rsidR="00986EA3" w:rsidRPr="00FA3826" w:rsidRDefault="00986EA3" w:rsidP="00534627">
            <w:pPr>
              <w:spacing w:after="0" w:line="240" w:lineRule="auto"/>
              <w:jc w:val="center"/>
              <w:rPr>
                <w:rFonts w:ascii="Times New Roman" w:eastAsia="Times New Roman" w:hAnsi="Times New Roman"/>
                <w:color w:val="000000"/>
                <w:sz w:val="20"/>
                <w:szCs w:val="20"/>
              </w:rPr>
            </w:pPr>
          </w:p>
        </w:tc>
      </w:tr>
      <w:tr w:rsidR="00986EA3" w:rsidRPr="00FA3826" w:rsidTr="00534627">
        <w:tc>
          <w:tcPr>
            <w:tcW w:w="1733" w:type="pct"/>
            <w:shd w:val="clear" w:color="auto" w:fill="auto"/>
          </w:tcPr>
          <w:p w:rsidR="00986EA3" w:rsidRPr="00FA3826" w:rsidRDefault="00986EA3" w:rsidP="00534627">
            <w:pPr>
              <w:spacing w:after="0" w:line="240" w:lineRule="auto"/>
              <w:rPr>
                <w:rFonts w:ascii="Times New Roman" w:eastAsia="Times New Roman" w:hAnsi="Times New Roman"/>
                <w:sz w:val="20"/>
                <w:szCs w:val="20"/>
              </w:rPr>
            </w:pPr>
          </w:p>
        </w:tc>
        <w:tc>
          <w:tcPr>
            <w:tcW w:w="1013" w:type="pct"/>
            <w:shd w:val="clear" w:color="auto" w:fill="auto"/>
          </w:tcPr>
          <w:p w:rsidR="00986EA3" w:rsidRPr="00FA3826" w:rsidRDefault="00986EA3" w:rsidP="00534627">
            <w:pPr>
              <w:spacing w:after="0" w:line="240" w:lineRule="auto"/>
              <w:jc w:val="center"/>
              <w:rPr>
                <w:rFonts w:ascii="Times New Roman" w:hAnsi="Times New Roman"/>
                <w:color w:val="000000"/>
                <w:sz w:val="20"/>
                <w:szCs w:val="20"/>
              </w:rPr>
            </w:pPr>
            <w:r w:rsidRPr="00FA3826">
              <w:rPr>
                <w:rFonts w:ascii="Times New Roman" w:hAnsi="Times New Roman"/>
                <w:color w:val="000000"/>
                <w:sz w:val="20"/>
                <w:szCs w:val="20"/>
              </w:rPr>
              <w:t>Communications</w:t>
            </w:r>
          </w:p>
        </w:tc>
        <w:tc>
          <w:tcPr>
            <w:tcW w:w="1045" w:type="pct"/>
            <w:shd w:val="clear" w:color="auto" w:fill="auto"/>
          </w:tcPr>
          <w:p w:rsidR="00986EA3" w:rsidRPr="00FA3826" w:rsidRDefault="00986EA3"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Awareness Raising</w:t>
            </w:r>
          </w:p>
        </w:tc>
        <w:tc>
          <w:tcPr>
            <w:tcW w:w="1209" w:type="pct"/>
            <w:shd w:val="clear" w:color="auto" w:fill="auto"/>
          </w:tcPr>
          <w:p w:rsidR="00986EA3" w:rsidRPr="00FA3826" w:rsidRDefault="00986EA3" w:rsidP="00534627">
            <w:pPr>
              <w:spacing w:after="0" w:line="240" w:lineRule="auto"/>
              <w:jc w:val="center"/>
              <w:rPr>
                <w:rFonts w:ascii="Times New Roman" w:eastAsia="Times New Roman" w:hAnsi="Times New Roman"/>
                <w:color w:val="000000"/>
                <w:sz w:val="20"/>
                <w:szCs w:val="20"/>
              </w:rPr>
            </w:pPr>
          </w:p>
        </w:tc>
      </w:tr>
      <w:tr w:rsidR="005100B6" w:rsidRPr="00FA3826" w:rsidTr="00534627">
        <w:tc>
          <w:tcPr>
            <w:tcW w:w="1733" w:type="pct"/>
            <w:shd w:val="clear" w:color="auto" w:fill="auto"/>
          </w:tcPr>
          <w:p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Capacity, Knowledge and Research</w:t>
            </w:r>
          </w:p>
        </w:tc>
        <w:tc>
          <w:tcPr>
            <w:tcW w:w="1013" w:type="pct"/>
            <w:shd w:val="clear" w:color="auto" w:fill="auto"/>
          </w:tcPr>
          <w:p w:rsidR="005100B6" w:rsidRPr="00FA3826" w:rsidRDefault="00986EA3"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Knowledge and Learning</w:t>
            </w:r>
          </w:p>
        </w:tc>
        <w:tc>
          <w:tcPr>
            <w:tcW w:w="1045" w:type="pct"/>
            <w:shd w:val="clear" w:color="auto" w:fill="auto"/>
          </w:tcPr>
          <w:p w:rsidR="005100B6" w:rsidRPr="00FA3826" w:rsidRDefault="00986EA3"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Knowledge Management</w:t>
            </w:r>
          </w:p>
        </w:tc>
        <w:tc>
          <w:tcPr>
            <w:tcW w:w="1209" w:type="pct"/>
            <w:shd w:val="clear" w:color="auto" w:fill="auto"/>
          </w:tcPr>
          <w:p w:rsidR="005100B6" w:rsidRPr="00FA3826" w:rsidRDefault="005100B6" w:rsidP="00534627">
            <w:pPr>
              <w:spacing w:after="0" w:line="240" w:lineRule="auto"/>
              <w:jc w:val="center"/>
              <w:rPr>
                <w:rFonts w:ascii="Times New Roman" w:eastAsia="Times New Roman" w:hAnsi="Times New Roman"/>
                <w:color w:val="000000"/>
                <w:sz w:val="20"/>
                <w:szCs w:val="20"/>
              </w:rPr>
            </w:pPr>
          </w:p>
        </w:tc>
      </w:tr>
      <w:tr w:rsidR="005100B6" w:rsidRPr="00FA3826" w:rsidTr="00534627">
        <w:tc>
          <w:tcPr>
            <w:tcW w:w="1733" w:type="pct"/>
            <w:shd w:val="clear" w:color="auto" w:fill="auto"/>
          </w:tcPr>
          <w:p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Gender Equality</w:t>
            </w:r>
          </w:p>
        </w:tc>
        <w:tc>
          <w:tcPr>
            <w:tcW w:w="1013" w:type="pct"/>
            <w:shd w:val="clear" w:color="auto" w:fill="auto"/>
          </w:tcPr>
          <w:p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Gender Mainstreaming</w:t>
            </w:r>
          </w:p>
        </w:tc>
        <w:tc>
          <w:tcPr>
            <w:tcW w:w="1045" w:type="pct"/>
            <w:shd w:val="clear" w:color="auto" w:fill="auto"/>
          </w:tcPr>
          <w:p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Beneficiaries</w:t>
            </w:r>
          </w:p>
          <w:p w:rsidR="00986EA3" w:rsidRPr="00FA3826" w:rsidRDefault="00986EA3" w:rsidP="00534627">
            <w:pPr>
              <w:spacing w:after="0" w:line="240" w:lineRule="auto"/>
              <w:jc w:val="center"/>
              <w:rPr>
                <w:rFonts w:ascii="Avenir Next Regular" w:eastAsia="Times New Roman" w:hAnsi="Avenir Next Regular" w:cs="Calibri"/>
                <w:color w:val="000000" w:themeColor="text1"/>
                <w:sz w:val="20"/>
                <w:szCs w:val="16"/>
              </w:rPr>
            </w:pPr>
            <w:r w:rsidRPr="00FA3826">
              <w:rPr>
                <w:rFonts w:ascii="Avenir Next Regular" w:eastAsia="Times New Roman" w:hAnsi="Avenir Next Regular" w:cs="Calibri"/>
                <w:color w:val="000000" w:themeColor="text1"/>
                <w:sz w:val="20"/>
                <w:szCs w:val="16"/>
              </w:rPr>
              <w:t>Sex-disaggregated indicators</w:t>
            </w:r>
          </w:p>
          <w:p w:rsidR="00986EA3"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Gender-sensitive indicators</w:t>
            </w:r>
          </w:p>
        </w:tc>
        <w:tc>
          <w:tcPr>
            <w:tcW w:w="1209" w:type="pct"/>
            <w:shd w:val="clear" w:color="auto" w:fill="auto"/>
          </w:tcPr>
          <w:p w:rsidR="005100B6" w:rsidRPr="00FA3826" w:rsidRDefault="005100B6" w:rsidP="00534627">
            <w:pPr>
              <w:spacing w:after="0" w:line="240" w:lineRule="auto"/>
              <w:jc w:val="center"/>
              <w:rPr>
                <w:rFonts w:ascii="Times New Roman" w:eastAsia="Times New Roman" w:hAnsi="Times New Roman"/>
                <w:sz w:val="20"/>
                <w:szCs w:val="20"/>
              </w:rPr>
            </w:pPr>
          </w:p>
        </w:tc>
      </w:tr>
      <w:tr w:rsidR="00986EA3" w:rsidRPr="00FA3826" w:rsidTr="00534627">
        <w:tc>
          <w:tcPr>
            <w:tcW w:w="1733" w:type="pct"/>
            <w:shd w:val="clear" w:color="auto" w:fill="auto"/>
          </w:tcPr>
          <w:p w:rsidR="00986EA3" w:rsidRPr="00FA3826" w:rsidRDefault="00986EA3" w:rsidP="00534627">
            <w:pPr>
              <w:spacing w:after="0" w:line="240" w:lineRule="auto"/>
              <w:rPr>
                <w:rFonts w:ascii="Times New Roman" w:eastAsia="Times New Roman" w:hAnsi="Times New Roman"/>
                <w:sz w:val="20"/>
                <w:szCs w:val="20"/>
              </w:rPr>
            </w:pPr>
          </w:p>
        </w:tc>
        <w:tc>
          <w:tcPr>
            <w:tcW w:w="1013" w:type="pct"/>
            <w:shd w:val="clear" w:color="auto" w:fill="auto"/>
          </w:tcPr>
          <w:p w:rsidR="00986EA3"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Gender results areas</w:t>
            </w:r>
          </w:p>
        </w:tc>
        <w:tc>
          <w:tcPr>
            <w:tcW w:w="1045" w:type="pct"/>
            <w:shd w:val="clear" w:color="auto" w:fill="auto"/>
          </w:tcPr>
          <w:p w:rsidR="00986EA3"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Access and control over natural resources</w:t>
            </w:r>
          </w:p>
          <w:p w:rsidR="00986EA3"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Access to benefits and services</w:t>
            </w:r>
          </w:p>
          <w:p w:rsidR="00986EA3"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Knowledge generation</w:t>
            </w:r>
          </w:p>
        </w:tc>
        <w:tc>
          <w:tcPr>
            <w:tcW w:w="1209" w:type="pct"/>
            <w:shd w:val="clear" w:color="auto" w:fill="auto"/>
          </w:tcPr>
          <w:p w:rsidR="00986EA3" w:rsidRPr="00FA3826" w:rsidRDefault="00986EA3" w:rsidP="00534627">
            <w:pPr>
              <w:spacing w:after="0" w:line="240" w:lineRule="auto"/>
              <w:jc w:val="center"/>
              <w:rPr>
                <w:rFonts w:ascii="Times New Roman" w:eastAsia="Times New Roman" w:hAnsi="Times New Roman"/>
                <w:color w:val="000000"/>
                <w:sz w:val="20"/>
                <w:szCs w:val="20"/>
              </w:rPr>
            </w:pPr>
          </w:p>
        </w:tc>
      </w:tr>
      <w:tr w:rsidR="005100B6" w:rsidRPr="00FA3826" w:rsidTr="00534627">
        <w:tc>
          <w:tcPr>
            <w:tcW w:w="1733" w:type="pct"/>
            <w:shd w:val="clear" w:color="auto" w:fill="auto"/>
          </w:tcPr>
          <w:p w:rsidR="005100B6" w:rsidRPr="00FA3826" w:rsidRDefault="005100B6" w:rsidP="00534627">
            <w:pPr>
              <w:spacing w:after="0" w:line="240" w:lineRule="auto"/>
              <w:rPr>
                <w:rFonts w:ascii="Times New Roman" w:eastAsia="Times New Roman" w:hAnsi="Times New Roman"/>
                <w:sz w:val="20"/>
                <w:szCs w:val="20"/>
              </w:rPr>
            </w:pPr>
            <w:r w:rsidRPr="00FA3826">
              <w:rPr>
                <w:rFonts w:ascii="Times New Roman" w:eastAsia="Times New Roman" w:hAnsi="Times New Roman"/>
                <w:sz w:val="20"/>
                <w:szCs w:val="20"/>
              </w:rPr>
              <w:t>Focal Area/Theme</w:t>
            </w:r>
          </w:p>
        </w:tc>
        <w:tc>
          <w:tcPr>
            <w:tcW w:w="1013" w:type="pct"/>
            <w:shd w:val="clear" w:color="auto" w:fill="auto"/>
          </w:tcPr>
          <w:p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Land Degradation</w:t>
            </w:r>
          </w:p>
        </w:tc>
        <w:tc>
          <w:tcPr>
            <w:tcW w:w="1045" w:type="pct"/>
            <w:shd w:val="clear" w:color="auto" w:fill="auto"/>
          </w:tcPr>
          <w:p w:rsidR="005100B6" w:rsidRPr="00FA3826" w:rsidRDefault="00986EA3" w:rsidP="00534627">
            <w:pPr>
              <w:spacing w:after="0" w:line="240" w:lineRule="auto"/>
              <w:jc w:val="center"/>
              <w:rPr>
                <w:rFonts w:ascii="Times New Roman" w:eastAsia="Times New Roman" w:hAnsi="Times New Roman"/>
                <w:sz w:val="20"/>
                <w:szCs w:val="20"/>
              </w:rPr>
            </w:pPr>
            <w:r w:rsidRPr="00FA3826">
              <w:rPr>
                <w:rFonts w:ascii="Times New Roman" w:eastAsia="Times New Roman" w:hAnsi="Times New Roman"/>
                <w:sz w:val="20"/>
                <w:szCs w:val="20"/>
              </w:rPr>
              <w:t>Sustainable Land Management</w:t>
            </w:r>
          </w:p>
        </w:tc>
        <w:tc>
          <w:tcPr>
            <w:tcW w:w="1209" w:type="pct"/>
            <w:shd w:val="clear" w:color="auto" w:fill="auto"/>
          </w:tcPr>
          <w:p w:rsidR="005100B6" w:rsidRPr="00FA3826" w:rsidRDefault="005100B6" w:rsidP="00534627">
            <w:pPr>
              <w:spacing w:after="0" w:line="240" w:lineRule="auto"/>
              <w:jc w:val="center"/>
              <w:rPr>
                <w:rFonts w:ascii="Times New Roman" w:eastAsia="Times New Roman" w:hAnsi="Times New Roman"/>
                <w:sz w:val="20"/>
                <w:szCs w:val="20"/>
              </w:rPr>
            </w:pPr>
          </w:p>
        </w:tc>
      </w:tr>
      <w:tr w:rsidR="005100B6" w:rsidRPr="00FA3826" w:rsidTr="00534627">
        <w:tc>
          <w:tcPr>
            <w:tcW w:w="1733" w:type="pct"/>
            <w:shd w:val="clear" w:color="auto" w:fill="auto"/>
          </w:tcPr>
          <w:p w:rsidR="005100B6" w:rsidRPr="00FA3826" w:rsidRDefault="005100B6" w:rsidP="00534627">
            <w:pPr>
              <w:spacing w:after="0" w:line="240" w:lineRule="auto"/>
              <w:rPr>
                <w:rFonts w:ascii="Times New Roman" w:eastAsia="Times New Roman" w:hAnsi="Times New Roman"/>
                <w:sz w:val="20"/>
                <w:szCs w:val="20"/>
              </w:rPr>
            </w:pPr>
          </w:p>
        </w:tc>
        <w:tc>
          <w:tcPr>
            <w:tcW w:w="1013" w:type="pct"/>
            <w:shd w:val="clear" w:color="auto" w:fill="auto"/>
          </w:tcPr>
          <w:p w:rsidR="005100B6" w:rsidRPr="00FA3826" w:rsidRDefault="006A7C07"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Climate Change</w:t>
            </w:r>
          </w:p>
        </w:tc>
        <w:tc>
          <w:tcPr>
            <w:tcW w:w="1045" w:type="pct"/>
            <w:shd w:val="clear" w:color="auto" w:fill="auto"/>
          </w:tcPr>
          <w:p w:rsidR="005100B6" w:rsidRPr="00FA3826" w:rsidRDefault="006A7C07"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Climate Finance (Rio Markers)</w:t>
            </w:r>
          </w:p>
        </w:tc>
        <w:tc>
          <w:tcPr>
            <w:tcW w:w="1209" w:type="pct"/>
            <w:shd w:val="clear" w:color="auto" w:fill="auto"/>
          </w:tcPr>
          <w:p w:rsidR="005100B6" w:rsidRPr="00FA3826" w:rsidRDefault="006A7C07"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Climate Change Mitigation 1</w:t>
            </w:r>
          </w:p>
          <w:p w:rsidR="006A7C07" w:rsidRPr="00FA3826" w:rsidRDefault="006A7C07" w:rsidP="00534627">
            <w:pPr>
              <w:spacing w:after="0" w:line="240" w:lineRule="auto"/>
              <w:jc w:val="center"/>
              <w:rPr>
                <w:rFonts w:ascii="Times New Roman" w:eastAsia="Times New Roman" w:hAnsi="Times New Roman"/>
                <w:color w:val="000000"/>
                <w:sz w:val="20"/>
                <w:szCs w:val="20"/>
              </w:rPr>
            </w:pPr>
            <w:r w:rsidRPr="00FA3826">
              <w:rPr>
                <w:rFonts w:ascii="Times New Roman" w:eastAsia="Times New Roman" w:hAnsi="Times New Roman"/>
                <w:color w:val="000000"/>
                <w:sz w:val="20"/>
                <w:szCs w:val="20"/>
              </w:rPr>
              <w:t>Climate Change Adaptation 1</w:t>
            </w:r>
          </w:p>
        </w:tc>
      </w:tr>
    </w:tbl>
    <w:p w:rsidR="005100B6" w:rsidRPr="00FA3826" w:rsidRDefault="005100B6" w:rsidP="005100B6">
      <w:pPr>
        <w:tabs>
          <w:tab w:val="num" w:pos="360"/>
          <w:tab w:val="center" w:pos="4320"/>
          <w:tab w:val="right" w:pos="8640"/>
        </w:tabs>
        <w:spacing w:after="0" w:line="240" w:lineRule="auto"/>
        <w:jc w:val="center"/>
        <w:rPr>
          <w:rFonts w:ascii="Times New Roman" w:eastAsia="Times New Roman" w:hAnsi="Times New Roman"/>
          <w:b/>
          <w:caps/>
          <w:color w:val="000000"/>
          <w:u w:val="single"/>
          <w:lang w:eastAsia="x-none"/>
        </w:rPr>
      </w:pPr>
    </w:p>
    <w:p w:rsidR="005100B6" w:rsidRPr="00FA3826" w:rsidRDefault="00972D41" w:rsidP="008A21C0">
      <w:pPr>
        <w:pStyle w:val="GEFPartHeading"/>
        <w:ind w:left="720"/>
      </w:pPr>
      <w:r>
        <w:t>PART II</w:t>
      </w:r>
      <w:r w:rsidR="005100B6" w:rsidRPr="00FA3826">
        <w:t>:  project justification</w:t>
      </w:r>
    </w:p>
    <w:p w:rsidR="005100B6" w:rsidRPr="00FA3826" w:rsidRDefault="005100B6" w:rsidP="005100B6">
      <w:pPr>
        <w:tabs>
          <w:tab w:val="num" w:pos="360"/>
          <w:tab w:val="center" w:pos="4320"/>
          <w:tab w:val="right" w:pos="8640"/>
        </w:tabs>
        <w:spacing w:after="0" w:line="240" w:lineRule="auto"/>
        <w:rPr>
          <w:rFonts w:ascii="Times New Roman" w:eastAsia="Times New Roman" w:hAnsi="Times New Roman"/>
          <w:b/>
          <w:caps/>
          <w:color w:val="000000"/>
          <w:lang w:eastAsia="x-none"/>
        </w:rPr>
      </w:pPr>
    </w:p>
    <w:p w:rsidR="00844370" w:rsidRPr="00FA3826" w:rsidRDefault="005100B6" w:rsidP="005100B6">
      <w:pPr>
        <w:tabs>
          <w:tab w:val="num" w:pos="360"/>
          <w:tab w:val="center" w:pos="4320"/>
          <w:tab w:val="right" w:pos="8640"/>
        </w:tabs>
        <w:spacing w:after="0" w:line="240" w:lineRule="auto"/>
        <w:rPr>
          <w:rFonts w:ascii="Times New Roman" w:eastAsia="Times New Roman" w:hAnsi="Times New Roman"/>
          <w:b/>
          <w:smallCaps/>
          <w:color w:val="000000"/>
          <w:lang w:eastAsia="x-none"/>
        </w:rPr>
      </w:pPr>
      <w:r w:rsidRPr="00FA3826">
        <w:rPr>
          <w:rFonts w:ascii="Times New Roman" w:eastAsia="Times New Roman" w:hAnsi="Times New Roman"/>
          <w:b/>
          <w:smallCaps/>
          <w:color w:val="000000"/>
          <w:lang w:eastAsia="x-none"/>
        </w:rPr>
        <w:t>describe any changes in alignment with the project design with the original pif</w:t>
      </w:r>
    </w:p>
    <w:p w:rsidR="005100B6" w:rsidRPr="00FA3826" w:rsidRDefault="005100B6" w:rsidP="005100B6">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FA3826">
        <w:rPr>
          <w:rFonts w:ascii="Times New Roman" w:eastAsia="Times New Roman" w:hAnsi="Times New Roman"/>
          <w:b/>
          <w:smallCaps/>
          <w:color w:val="000000"/>
          <w:lang w:eastAsia="x-none"/>
        </w:rPr>
        <w:t xml:space="preserve"> </w:t>
      </w:r>
      <w:r w:rsidRPr="00FA3826">
        <w:rPr>
          <w:rFonts w:ascii="Times New Roman" w:eastAsia="Times New Roman" w:hAnsi="Times New Roman"/>
          <w:b/>
          <w:caps/>
          <w:color w:val="000000"/>
          <w:lang w:eastAsia="x-none"/>
        </w:rPr>
        <w:t xml:space="preserve"> </w:t>
      </w:r>
    </w:p>
    <w:p w:rsidR="005100B6" w:rsidRPr="00FA3826" w:rsidRDefault="005100B6" w:rsidP="00005E38">
      <w:pPr>
        <w:pStyle w:val="1aQuestion"/>
      </w:pPr>
      <w:r w:rsidRPr="00FA3826">
        <w:t xml:space="preserve">1a. Project Description. Elaborate on: 1) the global environmental and/or adaptation problems, root causes and barriers that need to be addressed (systems description); 2) the baseline scenario and any associated baseline projects, 3) the proposed alternative scenario with a description of outcomes and components of the project; 4) alignment with GEF focal area and/or impact program strategies;  5) incremental/additional cost reasoning and expected contributions from the baseline, the GEFTF, LDCF, SCCF, and co-financing; 6) global environmental benefits (GEFTF) and/or adaptation benefits (LDCF/SCCF); and 7) innovativeness, sustainability and potential for scaling up. </w:t>
      </w:r>
      <w:r w:rsidRPr="00FA3826">
        <w:t> </w:t>
      </w:r>
    </w:p>
    <w:p w:rsidR="005100B6" w:rsidRPr="00FA3826" w:rsidRDefault="005100B6" w:rsidP="005100B6">
      <w:pPr>
        <w:pStyle w:val="GEFFieldtoFillout"/>
        <w:ind w:left="0"/>
      </w:pPr>
    </w:p>
    <w:p w:rsidR="00317A0B" w:rsidRPr="00317A0B" w:rsidRDefault="00317A0B" w:rsidP="005100B6">
      <w:pPr>
        <w:spacing w:after="0" w:line="240" w:lineRule="auto"/>
        <w:jc w:val="both"/>
        <w:rPr>
          <w:rFonts w:cs="Arial Narrow"/>
          <w:i/>
          <w:color w:val="000000"/>
        </w:rPr>
      </w:pPr>
      <w:r w:rsidRPr="00317A0B">
        <w:rPr>
          <w:rFonts w:cs="Arial Narrow"/>
          <w:i/>
          <w:color w:val="000000"/>
        </w:rPr>
        <w:t>1) The global environmental and/or adaptation problems, root causes and barriers that need to be addressed (systems description)</w:t>
      </w:r>
    </w:p>
    <w:p w:rsidR="00317A0B" w:rsidRDefault="00317A0B" w:rsidP="005100B6">
      <w:pPr>
        <w:spacing w:after="0" w:line="240" w:lineRule="auto"/>
        <w:jc w:val="both"/>
        <w:rPr>
          <w:rFonts w:cs="Arial Narrow"/>
          <w:b/>
          <w:i/>
          <w:color w:val="000000"/>
        </w:rPr>
      </w:pPr>
    </w:p>
    <w:p w:rsidR="005100B6" w:rsidRPr="00FA3826" w:rsidRDefault="005100B6" w:rsidP="005100B6">
      <w:pPr>
        <w:spacing w:after="0" w:line="240" w:lineRule="auto"/>
        <w:jc w:val="both"/>
        <w:rPr>
          <w:color w:val="252525"/>
        </w:rPr>
      </w:pPr>
      <w:r w:rsidRPr="00FA3826">
        <w:rPr>
          <w:rFonts w:cs="Arial Narrow"/>
          <w:b/>
          <w:i/>
          <w:color w:val="000000"/>
        </w:rPr>
        <w:t>Threats to Global Environmental Benefits</w:t>
      </w:r>
      <w:r w:rsidRPr="00FA3826">
        <w:rPr>
          <w:color w:val="252525"/>
        </w:rPr>
        <w:t xml:space="preserve"> </w:t>
      </w:r>
    </w:p>
    <w:p w:rsidR="005100B6" w:rsidRPr="00FA3826" w:rsidRDefault="005100B6" w:rsidP="005100B6">
      <w:pPr>
        <w:spacing w:after="0" w:line="240" w:lineRule="auto"/>
        <w:jc w:val="both"/>
        <w:rPr>
          <w:szCs w:val="24"/>
        </w:rPr>
      </w:pPr>
      <w:r w:rsidRPr="00FA3826">
        <w:rPr>
          <w:szCs w:val="24"/>
        </w:rPr>
        <w:t xml:space="preserve">The Republic of Moldova </w:t>
      </w:r>
      <w:r w:rsidRPr="00FA3826">
        <w:rPr>
          <w:rFonts w:eastAsia="MyriadPro-Regular" w:cs="MyriadPro-Regular"/>
          <w:color w:val="000000"/>
          <w:szCs w:val="24"/>
        </w:rPr>
        <w:t xml:space="preserve">has a temperate continental climate and high productivity agricultural black soils (chernozems). </w:t>
      </w:r>
      <w:r w:rsidRPr="00FA3826">
        <w:rPr>
          <w:rFonts w:cs="KorinnaITCbyBT-Regular"/>
          <w:color w:val="000000"/>
          <w:szCs w:val="24"/>
        </w:rPr>
        <w:t xml:space="preserve">Agriculture is one of the main sectors of the national economy, contributing about 14% of GDP and employing </w:t>
      </w:r>
      <w:r w:rsidRPr="00FA3826">
        <w:rPr>
          <w:color w:val="000000"/>
          <w:szCs w:val="24"/>
        </w:rPr>
        <w:t>nearly</w:t>
      </w:r>
      <w:r w:rsidRPr="00FA3826">
        <w:rPr>
          <w:rFonts w:cs="KorinnaITCbyBT-Regular"/>
          <w:color w:val="000000"/>
          <w:szCs w:val="24"/>
        </w:rPr>
        <w:t xml:space="preserve"> a third (28%) of the country’s population. </w:t>
      </w:r>
      <w:r w:rsidRPr="00FA3826">
        <w:rPr>
          <w:color w:val="000000"/>
          <w:szCs w:val="24"/>
        </w:rPr>
        <w:t xml:space="preserve">The agriculture sector in </w:t>
      </w:r>
      <w:r w:rsidRPr="00FA3826">
        <w:rPr>
          <w:color w:val="000000"/>
          <w:szCs w:val="24"/>
        </w:rPr>
        <w:lastRenderedPageBreak/>
        <w:t xml:space="preserve">Moldova is highly vulnerable to land degradation as well as climate change and variability, leading to serious problems of production loss and threats to food security. Agricultural productivity in Moldova is very low. Current land use and soil management practices in areas with steep slopes have up to 20-30% losses in soil fertility from torrential rains and annual losses of nutrients caused by erosion that far exceed replenishment by fertilizers. In irrigated landscapes, chemical degradation of soils is aggravated by rising groundwater levels. </w:t>
      </w:r>
      <w:r w:rsidRPr="00FA3826">
        <w:rPr>
          <w:rFonts w:eastAsia="MinionPro-Regular" w:cs="MinionPro-Regular"/>
          <w:szCs w:val="24"/>
        </w:rPr>
        <w:t xml:space="preserve">A majority of farm households are smallholders, who tend to be poorer and have limited buffers against shocks. </w:t>
      </w:r>
      <w:r w:rsidRPr="00FA3826">
        <w:rPr>
          <w:szCs w:val="24"/>
        </w:rPr>
        <w:t>About 42% of the rural population is affected by poverty, an increase since 2009</w:t>
      </w:r>
      <w:r w:rsidRPr="00FA3826">
        <w:rPr>
          <w:szCs w:val="24"/>
          <w:vertAlign w:val="superscript"/>
        </w:rPr>
        <w:footnoteReference w:id="1"/>
      </w:r>
      <w:r w:rsidRPr="00FA3826">
        <w:rPr>
          <w:szCs w:val="24"/>
        </w:rPr>
        <w:t xml:space="preserve">, and many of them rely on the use of biodiversity and natural resources for their livelihoods. </w:t>
      </w:r>
    </w:p>
    <w:p w:rsidR="005100B6" w:rsidRPr="00FA3826" w:rsidRDefault="005100B6" w:rsidP="005100B6">
      <w:pPr>
        <w:spacing w:after="0" w:line="240" w:lineRule="auto"/>
        <w:jc w:val="both"/>
        <w:rPr>
          <w:color w:val="252525"/>
          <w:szCs w:val="24"/>
        </w:rPr>
      </w:pPr>
    </w:p>
    <w:p w:rsidR="005100B6" w:rsidRPr="00FA3826" w:rsidRDefault="005100B6" w:rsidP="005100B6">
      <w:pPr>
        <w:spacing w:line="240" w:lineRule="auto"/>
        <w:jc w:val="both"/>
        <w:rPr>
          <w:color w:val="000000"/>
          <w:szCs w:val="24"/>
        </w:rPr>
      </w:pPr>
      <w:r w:rsidRPr="00FA3826">
        <w:rPr>
          <w:color w:val="252525"/>
          <w:szCs w:val="24"/>
        </w:rPr>
        <w:t>The socio-economic transformations after the breakup of the Soviet Union together with climate change effects have been widespread in the Republic of Moldova and it has accelerated the degradation of natural resources.</w:t>
      </w:r>
      <w:r w:rsidRPr="00FA3826">
        <w:rPr>
          <w:rFonts w:eastAsia="MyriadPro-Regular" w:cs="MyriadPro-Regular"/>
          <w:szCs w:val="24"/>
        </w:rPr>
        <w:t xml:space="preserve"> </w:t>
      </w:r>
      <w:r w:rsidRPr="00FA3826">
        <w:rPr>
          <w:color w:val="000000"/>
          <w:szCs w:val="24"/>
        </w:rPr>
        <w:t xml:space="preserve">Moldova is the poorest country in Europe. </w:t>
      </w:r>
      <w:r w:rsidRPr="00FA3826">
        <w:rPr>
          <w:rFonts w:eastAsia="MyriadPro-Regular" w:cs="MyriadPro-Regular"/>
          <w:szCs w:val="24"/>
        </w:rPr>
        <w:t>The incidence of poverty according to the international threshold (4.3 US $/day) decreased from 34.5% in 2006 to 20.8% in 2012. However, poverty in Moldova still remains a rural issue with an increasing gap between the rural and urban living standards in recent years</w:t>
      </w:r>
      <w:r w:rsidRPr="00FA3826">
        <w:rPr>
          <w:rStyle w:val="FootnoteReference"/>
          <w:rFonts w:eastAsia="MyriadPro-Regular" w:cs="MyriadPro-Regular"/>
          <w:szCs w:val="24"/>
        </w:rPr>
        <w:footnoteReference w:id="2"/>
      </w:r>
      <w:r w:rsidRPr="00FA3826">
        <w:rPr>
          <w:rFonts w:eastAsia="MyriadPro-Regular" w:cs="MyriadPro-Regular"/>
          <w:szCs w:val="24"/>
        </w:rPr>
        <w:t xml:space="preserve">. </w:t>
      </w:r>
      <w:r w:rsidR="00E95B86" w:rsidRPr="00FA3826">
        <w:rPr>
          <w:color w:val="000000"/>
          <w:szCs w:val="24"/>
        </w:rPr>
        <w:t>In 2014, 19%</w:t>
      </w:r>
      <w:r w:rsidRPr="00FA3826">
        <w:rPr>
          <w:color w:val="000000"/>
          <w:szCs w:val="24"/>
        </w:rPr>
        <w:t xml:space="preserve"> of Moldova’s rural population lived below the absolute poverty line compared to five percent of the urban population</w:t>
      </w:r>
      <w:r w:rsidRPr="00FA3826">
        <w:rPr>
          <w:rStyle w:val="FootnoteReference"/>
          <w:color w:val="000000"/>
          <w:szCs w:val="24"/>
        </w:rPr>
        <w:footnoteReference w:id="3"/>
      </w:r>
      <w:r w:rsidRPr="00FA3826">
        <w:rPr>
          <w:color w:val="000000"/>
          <w:szCs w:val="24"/>
        </w:rPr>
        <w:t xml:space="preserve">. </w:t>
      </w:r>
      <w:r w:rsidRPr="00FA3826">
        <w:rPr>
          <w:rFonts w:eastAsia="MyriadPro-Regular" w:cs="MyriadPro-Regular"/>
          <w:szCs w:val="24"/>
        </w:rPr>
        <w:t>Analysis of the distribution according to socio-economic groups of population shows that the highest poverty rate is inherent for farmers (33%) and agricultural workers (39%), in contrast with non-agricultural workers (9%).</w:t>
      </w:r>
      <w:r w:rsidRPr="00FA3826">
        <w:rPr>
          <w:color w:val="000000"/>
          <w:szCs w:val="24"/>
        </w:rPr>
        <w:t xml:space="preserve"> </w:t>
      </w:r>
      <w:r w:rsidRPr="00FA3826">
        <w:rPr>
          <w:rFonts w:cs="MyriadPro-Bold"/>
          <w:bCs/>
          <w:szCs w:val="24"/>
        </w:rPr>
        <w:t>The main cause of rural poverty is high vulnerability of the agricultural sector to land degradation and the increased frequency of extreme weather and climate events which directly affect small holder farmers and agricultural workers whose income is 40-70% weather depended and comes from agriculture</w:t>
      </w:r>
      <w:r w:rsidRPr="00FA3826">
        <w:rPr>
          <w:rStyle w:val="FootnoteReference"/>
          <w:rFonts w:cs="MyriadPro-Bold"/>
          <w:bCs/>
          <w:szCs w:val="24"/>
        </w:rPr>
        <w:footnoteReference w:id="4"/>
      </w:r>
      <w:r w:rsidRPr="00FA3826">
        <w:rPr>
          <w:rFonts w:eastAsia="MyriadPro-Regular" w:cs="MyriadPro-Regular"/>
          <w:szCs w:val="24"/>
        </w:rPr>
        <w:t xml:space="preserve">. </w:t>
      </w:r>
    </w:p>
    <w:p w:rsidR="005100B6" w:rsidRPr="00FA3826" w:rsidRDefault="005100B6" w:rsidP="005100B6">
      <w:pPr>
        <w:spacing w:after="0" w:line="240" w:lineRule="auto"/>
        <w:jc w:val="both"/>
        <w:rPr>
          <w:rFonts w:eastAsia="MyriadPro-Regular" w:cs="MyriadPro-Regular"/>
          <w:color w:val="000000"/>
          <w:szCs w:val="24"/>
        </w:rPr>
      </w:pPr>
      <w:r w:rsidRPr="00FA3826">
        <w:rPr>
          <w:szCs w:val="24"/>
        </w:rPr>
        <w:t xml:space="preserve">Moldova is an area with insufficient humidity; the lack of moisture, the unevenly distributed rainfall, periods of freezing in late spring and early autumn and other natural </w:t>
      </w:r>
      <w:r w:rsidR="006C297E" w:rsidRPr="00FA3826">
        <w:rPr>
          <w:szCs w:val="24"/>
        </w:rPr>
        <w:t>unfavorable</w:t>
      </w:r>
      <w:r w:rsidRPr="00FA3826">
        <w:rPr>
          <w:szCs w:val="24"/>
        </w:rPr>
        <w:t xml:space="preserve"> conditions have a negative impact on the cultivation of plants and result in considerable damage and loss. </w:t>
      </w:r>
      <w:r w:rsidRPr="00FA3826">
        <w:rPr>
          <w:color w:val="000000"/>
          <w:szCs w:val="24"/>
        </w:rPr>
        <w:t>High</w:t>
      </w:r>
      <w:r w:rsidR="00534627" w:rsidRPr="00FA3826">
        <w:rPr>
          <w:color w:val="000000"/>
          <w:szCs w:val="24"/>
        </w:rPr>
        <w:t>-</w:t>
      </w:r>
      <w:r w:rsidRPr="00FA3826">
        <w:rPr>
          <w:color w:val="000000"/>
          <w:szCs w:val="24"/>
        </w:rPr>
        <w:t>quality soil resources (</w:t>
      </w:r>
      <w:r w:rsidRPr="00FA3826">
        <w:rPr>
          <w:rFonts w:eastAsia="Calibri" w:cs="Helvetica"/>
          <w:color w:val="000000"/>
          <w:szCs w:val="24"/>
          <w:lang w:eastAsia="es-ES_tradnl"/>
        </w:rPr>
        <w:t xml:space="preserve">about 75% of Moldova is covered by </w:t>
      </w:r>
      <w:r w:rsidRPr="00FA3826">
        <w:rPr>
          <w:color w:val="000000"/>
          <w:szCs w:val="24"/>
        </w:rPr>
        <w:t>fertile and productive black chernozem soils</w:t>
      </w:r>
      <w:r w:rsidRPr="00FA3826">
        <w:rPr>
          <w:rFonts w:eastAsia="Calibri" w:cs="Helvetica"/>
          <w:color w:val="000000"/>
          <w:szCs w:val="24"/>
          <w:lang w:eastAsia="es-ES_tradnl"/>
        </w:rPr>
        <w:t>)</w:t>
      </w:r>
      <w:r w:rsidRPr="00FA3826">
        <w:rPr>
          <w:color w:val="000000"/>
          <w:szCs w:val="24"/>
        </w:rPr>
        <w:t xml:space="preserve">, along with various microclimates, support a wide array of annual and perennial crop production across the country. </w:t>
      </w:r>
      <w:r w:rsidRPr="00FA3826">
        <w:rPr>
          <w:rFonts w:eastAsia="MyriadPro-Regular" w:cs="MyriadPro-Regular"/>
          <w:szCs w:val="24"/>
        </w:rPr>
        <w:t xml:space="preserve">Climate change/variability and land degradation lead to a high volatility of agricultural outputs, reducing the competitiveness of the Moldovan agriculture sector. </w:t>
      </w:r>
      <w:r w:rsidRPr="00FA3826">
        <w:rPr>
          <w:color w:val="000000"/>
          <w:szCs w:val="24"/>
        </w:rPr>
        <w:t xml:space="preserve">The 2007, 2012 and 2015 drought events evidenced a shifting trend to semi-arid climate patterns that is expected to heavily affect the major portion of the central and southern parts of Moldova by 2040-2070, and most of the country by the end of the century. Semi-arid climate conditions already occur in central and southern Moldova and multiply the probability of catastrophic droughts, with significant increase from one event every 9 years to one event every 2 years. </w:t>
      </w:r>
      <w:r w:rsidRPr="00FA3826">
        <w:rPr>
          <w:rFonts w:cs="MyriadPro-BoldIt"/>
          <w:bCs/>
          <w:iCs/>
          <w:szCs w:val="24"/>
        </w:rPr>
        <w:t>Increased frequency of severe droughts, along with the extensive overexploitation of land resources during the last decades and unsustainable agricultural practices, have</w:t>
      </w:r>
      <w:r w:rsidR="00534627" w:rsidRPr="00FA3826">
        <w:rPr>
          <w:rFonts w:cs="MyriadPro-BoldIt"/>
          <w:bCs/>
          <w:iCs/>
          <w:szCs w:val="24"/>
        </w:rPr>
        <w:t xml:space="preserve"> to</w:t>
      </w:r>
      <w:r w:rsidRPr="00FA3826">
        <w:rPr>
          <w:rFonts w:cs="MyriadPro-BoldIt"/>
          <w:bCs/>
          <w:iCs/>
          <w:szCs w:val="24"/>
        </w:rPr>
        <w:t xml:space="preserve"> lead to a dramatic decline in the resilience of the agricultural ecosystems.</w:t>
      </w:r>
      <w:r w:rsidRPr="00FA3826">
        <w:rPr>
          <w:rFonts w:cs="MyriadPro-BoldIt"/>
          <w:b/>
          <w:bCs/>
          <w:iCs/>
          <w:szCs w:val="24"/>
        </w:rPr>
        <w:t xml:space="preserve"> </w:t>
      </w:r>
      <w:r w:rsidRPr="00FA3826">
        <w:rPr>
          <w:rFonts w:eastAsia="MyriadPro-Regular" w:cs="MyriadPro-Regular"/>
          <w:szCs w:val="24"/>
        </w:rPr>
        <w:t xml:space="preserve">As a result, despite the high level of natural soil fertility and relatively </w:t>
      </w:r>
      <w:r w:rsidR="001B0F0A" w:rsidRPr="00FA3826">
        <w:rPr>
          <w:rFonts w:eastAsia="MyriadPro-Regular" w:cs="MyriadPro-Regular"/>
          <w:szCs w:val="24"/>
        </w:rPr>
        <w:t>favorable</w:t>
      </w:r>
      <w:r w:rsidRPr="00FA3826">
        <w:rPr>
          <w:rFonts w:eastAsia="MyriadPro-Regular" w:cs="MyriadPro-Regular"/>
          <w:szCs w:val="24"/>
        </w:rPr>
        <w:t xml:space="preserve"> climate conditions, agricultural productivity in Moldova currently is very low</w:t>
      </w:r>
      <w:r w:rsidRPr="00FA3826">
        <w:rPr>
          <w:rStyle w:val="FootnoteReference"/>
          <w:rFonts w:eastAsia="MyriadPro-Regular" w:cs="MyriadPro-Regular"/>
          <w:szCs w:val="24"/>
        </w:rPr>
        <w:footnoteReference w:id="5"/>
      </w:r>
      <w:r w:rsidRPr="00FA3826">
        <w:rPr>
          <w:rFonts w:eastAsia="MyriadPro-Regular" w:cs="MyriadPro-Regular"/>
          <w:szCs w:val="24"/>
        </w:rPr>
        <w:t xml:space="preserve">. </w:t>
      </w:r>
      <w:r w:rsidRPr="00FA3826">
        <w:rPr>
          <w:color w:val="000000"/>
          <w:szCs w:val="24"/>
        </w:rPr>
        <w:t xml:space="preserve"> Moreover, Moldova is highly exposed to other hazards such as soil erosion risk, landslides and floods. </w:t>
      </w:r>
      <w:r w:rsidRPr="00FA3826">
        <w:rPr>
          <w:rFonts w:eastAsia="MyriadPro-Regular" w:cs="MyriadPro-Regular"/>
          <w:color w:val="000000"/>
          <w:szCs w:val="24"/>
        </w:rPr>
        <w:t>Over 65 percent of Moldova’s fertile soils have been negatively affected by erosion, landslides and other degradation processes</w:t>
      </w:r>
      <w:r w:rsidRPr="00FA3826">
        <w:rPr>
          <w:rStyle w:val="FootnoteReference"/>
          <w:rFonts w:eastAsia="MyriadPro-Regular" w:cs="MyriadPro-Regular"/>
          <w:color w:val="000000"/>
          <w:szCs w:val="24"/>
        </w:rPr>
        <w:footnoteReference w:id="6"/>
      </w:r>
      <w:r w:rsidRPr="00FA3826">
        <w:rPr>
          <w:rFonts w:eastAsia="MyriadPro-Regular" w:cs="MyriadPro-Regular"/>
          <w:color w:val="000000"/>
          <w:szCs w:val="24"/>
        </w:rPr>
        <w:t>.</w:t>
      </w:r>
    </w:p>
    <w:p w:rsidR="005100B6" w:rsidRPr="00FA3826" w:rsidRDefault="005100B6" w:rsidP="005100B6">
      <w:pPr>
        <w:spacing w:after="0" w:line="240" w:lineRule="auto"/>
        <w:jc w:val="both"/>
        <w:rPr>
          <w:color w:val="000000"/>
          <w:szCs w:val="24"/>
        </w:rPr>
      </w:pPr>
    </w:p>
    <w:p w:rsidR="005100B6" w:rsidRPr="00FA3826" w:rsidRDefault="005100B6" w:rsidP="005100B6">
      <w:pPr>
        <w:spacing w:after="0" w:line="240" w:lineRule="auto"/>
        <w:jc w:val="both"/>
        <w:rPr>
          <w:rFonts w:cs="MyriadPro-BoldIt"/>
          <w:bCs/>
          <w:i/>
          <w:iCs/>
          <w:szCs w:val="24"/>
        </w:rPr>
      </w:pPr>
      <w:r w:rsidRPr="00FA3826">
        <w:rPr>
          <w:rFonts w:eastAsia="MyriadPro-Regular" w:cs="MyriadPro-Regular"/>
          <w:szCs w:val="24"/>
        </w:rPr>
        <w:t xml:space="preserve">High vulnerability of agriculture is also caused by a set of factors related to distortions and imperfections in agriculture input and output markets, poor quality public services in areas such as agricultural education, delays in farm restructuring, underdeveloped land markets, lack of access to </w:t>
      </w:r>
      <w:r w:rsidRPr="00FA3826">
        <w:rPr>
          <w:rFonts w:eastAsia="MyriadPro-Regular" w:cs="MyriadPro-Regular"/>
          <w:szCs w:val="24"/>
        </w:rPr>
        <w:lastRenderedPageBreak/>
        <w:t>finance, and unsustainable soil management</w:t>
      </w:r>
      <w:r w:rsidRPr="00FA3826">
        <w:rPr>
          <w:rStyle w:val="FootnoteReference"/>
          <w:rFonts w:eastAsia="MyriadPro-Regular" w:cs="MyriadPro-Regular"/>
          <w:szCs w:val="24"/>
        </w:rPr>
        <w:footnoteReference w:id="7"/>
      </w:r>
      <w:r w:rsidRPr="00FA3826">
        <w:rPr>
          <w:rFonts w:eastAsia="MyriadPro-Regular" w:cs="MyriadPro-Regular"/>
          <w:szCs w:val="24"/>
        </w:rPr>
        <w:t>. Most high value agricultural products in Moldova do not meet market requirements for safety, quality, quantity, variety or packaging. The main agricultural producers need support in their efforts to embark on the sophisticated and costly process of adopting and implementing food safety and high-quality standards.</w:t>
      </w:r>
    </w:p>
    <w:p w:rsidR="005100B6" w:rsidRPr="00FA3826" w:rsidRDefault="005100B6" w:rsidP="005100B6">
      <w:pPr>
        <w:spacing w:after="0" w:line="240" w:lineRule="auto"/>
        <w:jc w:val="both"/>
        <w:rPr>
          <w:rFonts w:eastAsia="MyriadPro-Regular" w:cs="MyriadPro-Regular"/>
          <w:szCs w:val="24"/>
        </w:rPr>
      </w:pPr>
    </w:p>
    <w:p w:rsidR="005100B6" w:rsidRPr="00FA3826" w:rsidRDefault="005100B6" w:rsidP="005100B6">
      <w:pPr>
        <w:autoSpaceDE w:val="0"/>
        <w:autoSpaceDN w:val="0"/>
        <w:adjustRightInd w:val="0"/>
        <w:spacing w:after="0" w:line="240" w:lineRule="auto"/>
        <w:jc w:val="both"/>
        <w:rPr>
          <w:rFonts w:eastAsia="MyriadPro-Regular" w:cs="MyriadPro-Regular"/>
          <w:szCs w:val="24"/>
        </w:rPr>
      </w:pPr>
      <w:r w:rsidRPr="00FA3826">
        <w:rPr>
          <w:rFonts w:eastAsia="MyriadPro-Regular" w:cs="MyriadPro-Regular"/>
          <w:szCs w:val="24"/>
        </w:rPr>
        <w:t>The post-Soviet land reform (1990s) has radically changed the agriculture land ownership and tenure patterns. Currently, in terms of agricultural production, 76.8% is the contribution of private holdings; only 26.2% is produced by state holders</w:t>
      </w:r>
      <w:r w:rsidRPr="00FA3826">
        <w:rPr>
          <w:rStyle w:val="FootnoteReference"/>
          <w:rFonts w:eastAsia="MyriadPro-Regular" w:cs="MyriadPro-Regular"/>
          <w:szCs w:val="24"/>
        </w:rPr>
        <w:footnoteReference w:id="8"/>
      </w:r>
      <w:r w:rsidRPr="00FA3826">
        <w:rPr>
          <w:rFonts w:eastAsia="MyriadPro-Regular" w:cs="MyriadPro-Regular"/>
          <w:szCs w:val="24"/>
        </w:rPr>
        <w:t>. The privatization process has resulted in a large share of land under small individual plots with an average landholding of 1.4 ha</w:t>
      </w:r>
      <w:r w:rsidRPr="00FA3826">
        <w:rPr>
          <w:rStyle w:val="FootnoteReference"/>
          <w:rFonts w:eastAsia="MyriadPro-Regular" w:cs="MyriadPro-Regular"/>
          <w:szCs w:val="24"/>
        </w:rPr>
        <w:footnoteReference w:id="9"/>
      </w:r>
      <w:r w:rsidRPr="00FA3826">
        <w:rPr>
          <w:rFonts w:eastAsia="MyriadPro-Regular" w:cs="MyriadPro-Regular"/>
          <w:szCs w:val="24"/>
        </w:rPr>
        <w:t xml:space="preserve"> and further subdivid</w:t>
      </w:r>
      <w:r w:rsidR="00534627" w:rsidRPr="00FA3826">
        <w:rPr>
          <w:rFonts w:eastAsia="MyriadPro-Regular" w:cs="MyriadPro-Regular"/>
          <w:szCs w:val="24"/>
        </w:rPr>
        <w:t>ed</w:t>
      </w:r>
      <w:r w:rsidRPr="00FA3826">
        <w:rPr>
          <w:rFonts w:eastAsia="MyriadPro-Regular" w:cs="MyriadPro-Regular"/>
          <w:szCs w:val="24"/>
        </w:rPr>
        <w:t xml:space="preserve"> into separate plots based on land use type (arable, orchard, vineyard, etc.). </w:t>
      </w:r>
      <w:r w:rsidRPr="00FA3826">
        <w:rPr>
          <w:rFonts w:cs="MyriadPro-BoldIt"/>
          <w:bCs/>
          <w:iCs/>
          <w:szCs w:val="24"/>
        </w:rPr>
        <w:t xml:space="preserve">Land fragmentation is one of </w:t>
      </w:r>
      <w:r w:rsidRPr="00FA3826">
        <w:rPr>
          <w:rFonts w:eastAsia="MyriadPro-Regular" w:cs="MyriadPro-Regular"/>
          <w:szCs w:val="24"/>
        </w:rPr>
        <w:t xml:space="preserve">the main constraints in </w:t>
      </w:r>
      <w:r w:rsidRPr="00FA3826">
        <w:rPr>
          <w:rFonts w:cs="MyriadPro-BoldIt"/>
          <w:bCs/>
          <w:iCs/>
          <w:szCs w:val="24"/>
        </w:rPr>
        <w:t>the implementation of climate smart agriculture, including soil conservation</w:t>
      </w:r>
      <w:r w:rsidRPr="00FA3826">
        <w:rPr>
          <w:rFonts w:eastAsia="MyriadPro-Regular" w:cs="MyriadPro-Regular"/>
          <w:szCs w:val="24"/>
        </w:rPr>
        <w:t>. In addition, small holders and farmers lack experience, technical skills and financ</w:t>
      </w:r>
      <w:r w:rsidR="00C9156A" w:rsidRPr="00FA3826">
        <w:rPr>
          <w:rFonts w:eastAsia="MyriadPro-Regular" w:cs="MyriadPro-Regular"/>
          <w:szCs w:val="24"/>
        </w:rPr>
        <w:t>ing</w:t>
      </w:r>
      <w:r w:rsidRPr="00FA3826">
        <w:rPr>
          <w:rFonts w:eastAsia="MyriadPro-Regular" w:cs="MyriadPro-Regular"/>
          <w:szCs w:val="24"/>
        </w:rPr>
        <w:t xml:space="preserve"> to develop and implement CSA practices successfully.</w:t>
      </w:r>
    </w:p>
    <w:p w:rsidR="005100B6" w:rsidRPr="00FA3826" w:rsidRDefault="005100B6" w:rsidP="005100B6">
      <w:pPr>
        <w:autoSpaceDE w:val="0"/>
        <w:autoSpaceDN w:val="0"/>
        <w:adjustRightInd w:val="0"/>
        <w:spacing w:after="0" w:line="240" w:lineRule="auto"/>
        <w:jc w:val="both"/>
        <w:rPr>
          <w:rFonts w:eastAsia="MyriadPro-Regular" w:cs="MyriadPro-Regular"/>
          <w:szCs w:val="24"/>
        </w:rPr>
      </w:pPr>
    </w:p>
    <w:p w:rsidR="005100B6" w:rsidRPr="00FA3826" w:rsidRDefault="005100B6" w:rsidP="005100B6">
      <w:pPr>
        <w:spacing w:line="240" w:lineRule="auto"/>
        <w:jc w:val="both"/>
        <w:rPr>
          <w:b/>
          <w:color w:val="252525"/>
          <w:szCs w:val="24"/>
        </w:rPr>
      </w:pPr>
      <w:r w:rsidRPr="00FA3826">
        <w:rPr>
          <w:rFonts w:eastAsia="MyriadPro-Regular" w:cs="MyriadPro-Regular"/>
          <w:szCs w:val="24"/>
        </w:rPr>
        <w:t>The country has a very low level of forest cover. For the period spanning from 2002 to 2012 the forested area has just increased by 0.6% (from 10.3% to 10.9%). Considering the slow rate of growth of the forested area, the expert community doubts reaching the target level (13.2%)</w:t>
      </w:r>
      <w:r w:rsidRPr="00FA3826">
        <w:rPr>
          <w:rStyle w:val="FootnoteReference"/>
          <w:rFonts w:eastAsia="MyriadPro-Regular" w:cs="MyriadPro-Regular"/>
          <w:szCs w:val="24"/>
        </w:rPr>
        <w:footnoteReference w:id="10"/>
      </w:r>
      <w:r w:rsidRPr="00FA3826">
        <w:rPr>
          <w:rFonts w:eastAsia="MyriadPro-Regular" w:cs="MyriadPro-Regular"/>
          <w:szCs w:val="24"/>
        </w:rPr>
        <w:t xml:space="preserve">. </w:t>
      </w:r>
      <w:r w:rsidRPr="00FA3826">
        <w:rPr>
          <w:szCs w:val="24"/>
        </w:rPr>
        <w:t>Unemployment and poverty, together with price increases for energy, resulted in an increase in illegal deforestation and poaching. An alarming situation is registered in actual consumption of firewood in Moldova, which practically equals the average total increase of forests</w:t>
      </w:r>
      <w:r w:rsidRPr="00FA3826">
        <w:rPr>
          <w:rStyle w:val="FootnoteReference"/>
          <w:szCs w:val="24"/>
        </w:rPr>
        <w:footnoteReference w:id="11"/>
      </w:r>
      <w:r w:rsidRPr="00FA3826">
        <w:rPr>
          <w:szCs w:val="24"/>
        </w:rPr>
        <w:t xml:space="preserve">. </w:t>
      </w:r>
      <w:r w:rsidRPr="00FA3826">
        <w:rPr>
          <w:rFonts w:cs="MyriadPro-BoldIt"/>
          <w:bCs/>
          <w:iCs/>
          <w:szCs w:val="24"/>
        </w:rPr>
        <w:t>Currently</w:t>
      </w:r>
      <w:r w:rsidR="00534627" w:rsidRPr="00FA3826">
        <w:rPr>
          <w:rFonts w:cs="MyriadPro-BoldIt"/>
          <w:bCs/>
          <w:iCs/>
          <w:szCs w:val="24"/>
        </w:rPr>
        <w:t>,</w:t>
      </w:r>
      <w:r w:rsidRPr="00FA3826">
        <w:rPr>
          <w:rFonts w:cs="MyriadPro-BoldIt"/>
          <w:bCs/>
          <w:iCs/>
          <w:szCs w:val="24"/>
        </w:rPr>
        <w:t xml:space="preserve"> the afforestation degree of the territory constitutes 11.1% or 0.086 ha of forest per capita</w:t>
      </w:r>
      <w:r w:rsidRPr="00FA3826">
        <w:rPr>
          <w:rFonts w:eastAsia="MyriadPro-Regular" w:cs="MyriadPro-Regular"/>
          <w:szCs w:val="24"/>
        </w:rPr>
        <w:t>. The forest fund is highly fragmented. About 5 000 of existing woodland areas, with the extent ranging from 5 ha to 15</w:t>
      </w:r>
      <w:r w:rsidR="00FD668C">
        <w:rPr>
          <w:rFonts w:eastAsia="MyriadPro-Regular" w:cs="MyriadPro-Regular"/>
          <w:szCs w:val="24"/>
        </w:rPr>
        <w:t>,</w:t>
      </w:r>
      <w:r w:rsidRPr="00FA3826">
        <w:rPr>
          <w:rFonts w:eastAsia="MyriadPro-Regular" w:cs="MyriadPro-Regular"/>
          <w:szCs w:val="24"/>
        </w:rPr>
        <w:t>000 ha, are dispersed and isolated. There are no interconnecting forest corridors that are of major importance both for the viability of the forestry fund and for maintaining biological diversity, conserving soils and providing hydrological protection</w:t>
      </w:r>
      <w:r w:rsidRPr="00FA3826">
        <w:rPr>
          <w:szCs w:val="24"/>
        </w:rPr>
        <w:t xml:space="preserve">. At the same time, about 40% of brush does not correspond to local growing conditions; the species planted are unsuitable for local ecosystems. </w:t>
      </w:r>
      <w:r w:rsidRPr="00FA3826">
        <w:rPr>
          <w:rFonts w:eastAsia="MyriadPro-Regular" w:cs="MyriadPro-Regular"/>
          <w:szCs w:val="24"/>
        </w:rPr>
        <w:t>Most of the land covered by forests (87.2%) is in the state ownership, the rest being owned by mayoralties (12.2%) and only 0.8% - by private owners</w:t>
      </w:r>
      <w:r w:rsidRPr="00FA3826">
        <w:rPr>
          <w:rStyle w:val="FootnoteReference"/>
          <w:rFonts w:eastAsia="MyriadPro-Regular" w:cs="MyriadPro-Regular"/>
          <w:szCs w:val="24"/>
        </w:rPr>
        <w:footnoteReference w:id="12"/>
      </w:r>
      <w:r w:rsidRPr="00FA3826">
        <w:rPr>
          <w:rFonts w:eastAsia="MyriadPro-Regular" w:cs="MyriadPro-Regular"/>
          <w:szCs w:val="24"/>
        </w:rPr>
        <w:t>. The community and private forest fund is continuously increasing in terms of quantity and ecological importance. The ecosystems on the small forest areas are degraded to a large extent. More than half of all the plant and animal species of forest biotopes are included in the Red Book of the Republic of Moldova.</w:t>
      </w:r>
    </w:p>
    <w:p w:rsidR="005100B6" w:rsidRPr="00FA3826" w:rsidRDefault="005100B6" w:rsidP="005100B6">
      <w:pPr>
        <w:spacing w:line="240" w:lineRule="auto"/>
        <w:jc w:val="both"/>
        <w:rPr>
          <w:rFonts w:cs="Arial Narrow"/>
          <w:color w:val="000000"/>
        </w:rPr>
      </w:pPr>
      <w:r w:rsidRPr="00FA3826">
        <w:rPr>
          <w:rFonts w:cs="Arial Narrow"/>
          <w:b/>
          <w:i/>
          <w:color w:val="000000"/>
        </w:rPr>
        <w:t xml:space="preserve">Barriers </w:t>
      </w:r>
    </w:p>
    <w:p w:rsidR="005100B6" w:rsidRPr="00FA3826" w:rsidRDefault="008B4255" w:rsidP="00743756">
      <w:r w:rsidRPr="00FA3826">
        <w:t xml:space="preserve">The </w:t>
      </w:r>
      <w:r w:rsidRPr="00FA3826">
        <w:rPr>
          <w:b/>
        </w:rPr>
        <w:t>l</w:t>
      </w:r>
      <w:r w:rsidR="005100B6" w:rsidRPr="00FA3826">
        <w:rPr>
          <w:b/>
        </w:rPr>
        <w:t>ack of cooperation among public institutions, central and local public authorities</w:t>
      </w:r>
      <w:r w:rsidR="005100B6" w:rsidRPr="00FA3826">
        <w:t xml:space="preserve"> in manag</w:t>
      </w:r>
      <w:r w:rsidRPr="00FA3826">
        <w:t>ing</w:t>
      </w:r>
      <w:r w:rsidR="005100B6" w:rsidRPr="00FA3826">
        <w:t xml:space="preserve"> agricultural and forest land</w:t>
      </w:r>
      <w:r w:rsidRPr="00FA3826">
        <w:t xml:space="preserve">, as well as the </w:t>
      </w:r>
      <w:r w:rsidR="005100B6" w:rsidRPr="00FA3826">
        <w:t xml:space="preserve">top-down imposition of </w:t>
      </w:r>
      <w:r w:rsidR="00EE7D6B" w:rsidRPr="00FA3826">
        <w:t>organizational</w:t>
      </w:r>
      <w:r w:rsidR="005100B6" w:rsidRPr="00FA3826">
        <w:t xml:space="preserve"> structures hampers cooperation across </w:t>
      </w:r>
      <w:r w:rsidRPr="00FA3826">
        <w:t xml:space="preserve">different </w:t>
      </w:r>
      <w:r w:rsidR="005100B6" w:rsidRPr="00FA3826">
        <w:t>sectors and scales</w:t>
      </w:r>
      <w:r w:rsidRPr="00FA3826">
        <w:t>.</w:t>
      </w:r>
      <w:r w:rsidR="005100B6" w:rsidRPr="00FA3826">
        <w:t xml:space="preserve"> </w:t>
      </w:r>
      <w:r w:rsidRPr="00FA3826">
        <w:t xml:space="preserve">This </w:t>
      </w:r>
      <w:r w:rsidR="005100B6" w:rsidRPr="00FA3826">
        <w:t xml:space="preserve">is further aggravated by the lack of a state policy for regulating land </w:t>
      </w:r>
      <w:r w:rsidR="00FD668C" w:rsidRPr="00FA3826">
        <w:t>relations, protection</w:t>
      </w:r>
      <w:r w:rsidR="005100B6" w:rsidRPr="00FA3826">
        <w:t xml:space="preserve"> and sustainable use. Despite institutional strengthening, sustainable development has not yet emerged as a core principle of policy development in the country. The legal framework does not specifically lay out the responsibilities of the central public authorities regarding rural development issues nor does it set criteria for inter-institutional cooperation. National policy on agriculture and the food industry is </w:t>
      </w:r>
      <w:r w:rsidR="00F7634D" w:rsidRPr="00FA3826">
        <w:t>under</w:t>
      </w:r>
      <w:r w:rsidR="005100B6" w:rsidRPr="00FA3826">
        <w:t xml:space="preserve"> MARDE</w:t>
      </w:r>
      <w:r w:rsidR="00F7634D" w:rsidRPr="00FA3826">
        <w:t>’s responsibility</w:t>
      </w:r>
      <w:r w:rsidR="005100B6" w:rsidRPr="00FA3826">
        <w:t xml:space="preserve">. </w:t>
      </w:r>
      <w:r w:rsidR="009C5D57" w:rsidRPr="00FA3826">
        <w:t xml:space="preserve">MARDE </w:t>
      </w:r>
      <w:r w:rsidR="005100B6" w:rsidRPr="00FA3826">
        <w:t xml:space="preserve">is also concerned with rural development and ensuring the country’s food safety and security in order to create a basis on which the population’s welfare can continue to grow.  The ministry has </w:t>
      </w:r>
      <w:r w:rsidR="005100B6" w:rsidRPr="00FA3826">
        <w:lastRenderedPageBreak/>
        <w:t xml:space="preserve">yet to clearly set out its conception of rural development and has not developed an institutional framework. Neither does it have a subdivision responsible for rural development and for developing related policies. There are two main potential sources of conflict in the way that rural issues are dealt with: a tendency to extensively interpret the core competence of each of these authorities and the availability and potential management of funding. </w:t>
      </w:r>
    </w:p>
    <w:p w:rsidR="005100B6" w:rsidRPr="00FA3826" w:rsidRDefault="005100B6" w:rsidP="00743756">
      <w:r w:rsidRPr="00FA3826">
        <w:t xml:space="preserve">Despite progress on adaptation and mitigation policy initiatives, there is room for enhanced multi-sectoral and multi-level (national-regional-local) cooperation in </w:t>
      </w:r>
      <w:r w:rsidR="00B31BC7" w:rsidRPr="00FA3826">
        <w:t>decision-making</w:t>
      </w:r>
      <w:r w:rsidRPr="00FA3826">
        <w:t xml:space="preserve">, as well as for improved targeting, making sure that urgent climate and environmental challenges are prioritized. Particular attention is required in the realm of irrigation legislation, where, in the context of decreased surface water supplies and quality and capacity of reservoirs to collect and retain water, the provision of clearer regulations and standards for agriculture water use are key for improving the quantity and quality of water for agriculture. Additionally, in order to </w:t>
      </w:r>
      <w:r w:rsidR="00B31BC7" w:rsidRPr="00FA3826">
        <w:t xml:space="preserve">create </w:t>
      </w:r>
      <w:r w:rsidRPr="00FA3826">
        <w:t xml:space="preserve">sustainable landscapes and adapt ecosystems to new climate conditions, more efforts need to be directed towards the creation of windbreaks (protective forest belts), as a strategy to combat desertification, improve soil fertility and reduce erosion. This requires cooperation between the agricultural and forestry sectors, with a particular focus on building capacity (knowledge and technology) of foresters and forest users on ecosystem-based restoration principles and methodologies of the soil layer, as well as </w:t>
      </w:r>
      <w:r w:rsidR="002059E0" w:rsidRPr="00FA3826">
        <w:t xml:space="preserve">the rehabilitation of </w:t>
      </w:r>
      <w:r w:rsidRPr="00FA3826">
        <w:t>a dysfunctional land cadastre. Agricultural advisory (extension) services have unclear mandates</w:t>
      </w:r>
      <w:r w:rsidR="002059E0" w:rsidRPr="00FA3826">
        <w:t>. Moreover,</w:t>
      </w:r>
      <w:r w:rsidRPr="00FA3826">
        <w:t xml:space="preserve"> inadequate funding and land fragmentation renders service delivery even more challenging</w:t>
      </w:r>
      <w:r w:rsidR="002059E0" w:rsidRPr="00FA3826">
        <w:t>.</w:t>
      </w:r>
    </w:p>
    <w:p w:rsidR="005100B6" w:rsidRPr="00FA3826" w:rsidRDefault="00C5618C" w:rsidP="00743756">
      <w:r w:rsidRPr="00FA3826">
        <w:t>Furthermore, barriers include the i</w:t>
      </w:r>
      <w:r w:rsidR="005100B6" w:rsidRPr="00FA3826">
        <w:t xml:space="preserve">nsufficient capacity </w:t>
      </w:r>
      <w:r w:rsidRPr="00FA3826">
        <w:t>-</w:t>
      </w:r>
      <w:r w:rsidR="00EB7B26">
        <w:t xml:space="preserve"> </w:t>
      </w:r>
      <w:r w:rsidR="005100B6" w:rsidRPr="00FA3826">
        <w:t>at the national and site level</w:t>
      </w:r>
      <w:r w:rsidRPr="00FA3826">
        <w:t>-</w:t>
      </w:r>
      <w:r w:rsidR="005100B6" w:rsidRPr="00FA3826">
        <w:t xml:space="preserve"> </w:t>
      </w:r>
      <w:r w:rsidRPr="00FA3826">
        <w:t xml:space="preserve">concerning </w:t>
      </w:r>
      <w:r w:rsidR="005100B6" w:rsidRPr="00FA3826">
        <w:t>integrated land-use planning for climate-smart agriculture and land degradation neutrality (LDN)</w:t>
      </w:r>
      <w:r w:rsidRPr="00FA3826">
        <w:t>. The</w:t>
      </w:r>
      <w:r w:rsidR="005100B6" w:rsidRPr="00FA3826">
        <w:t xml:space="preserve"> undulating topography of Moldova is often ignored in land-use planning</w:t>
      </w:r>
      <w:r w:rsidR="00C02CF5" w:rsidRPr="00FA3826">
        <w:t>.</w:t>
      </w:r>
      <w:r w:rsidR="005100B6" w:rsidRPr="00FA3826">
        <w:t xml:space="preserve"> </w:t>
      </w:r>
      <w:r w:rsidR="00C02CF5" w:rsidRPr="00FA3826">
        <w:t xml:space="preserve">Thus, </w:t>
      </w:r>
      <w:r w:rsidR="005100B6" w:rsidRPr="00FA3826">
        <w:t>tillage and other land management technologies are applied along the slope instead of along the contour. Land plots are often allocated to a specific land use without taking soil conservation needs into consideration</w:t>
      </w:r>
      <w:r w:rsidR="00C02CF5" w:rsidRPr="00FA3826">
        <w:t>. Besides</w:t>
      </w:r>
      <w:r w:rsidR="007728A2">
        <w:t xml:space="preserve">, </w:t>
      </w:r>
      <w:r w:rsidR="005100B6" w:rsidRPr="00FA3826">
        <w:t xml:space="preserve"> forestry buffer zones are inadequate. Improper land/soil use and management on steep slopes </w:t>
      </w:r>
      <w:r w:rsidR="00C02CF5" w:rsidRPr="00FA3826">
        <w:t xml:space="preserve">is the cause of </w:t>
      </w:r>
      <w:r w:rsidR="005100B6" w:rsidRPr="00FA3826">
        <w:t xml:space="preserve">up to 20-30% soil fertility losses from runoff, and annual losses of nitrogen, phosphorous and potassium </w:t>
      </w:r>
      <w:r w:rsidR="00C02CF5" w:rsidRPr="00FA3826">
        <w:t>from</w:t>
      </w:r>
      <w:r w:rsidR="005100B6" w:rsidRPr="00FA3826">
        <w:t xml:space="preserve"> erosion that exceed</w:t>
      </w:r>
      <w:r w:rsidR="00C02CF5" w:rsidRPr="00FA3826">
        <w:t>s</w:t>
      </w:r>
      <w:r w:rsidR="005100B6" w:rsidRPr="00FA3826">
        <w:t xml:space="preserve"> </w:t>
      </w:r>
      <w:r w:rsidR="00C02CF5" w:rsidRPr="00FA3826">
        <w:t xml:space="preserve">by far </w:t>
      </w:r>
      <w:r w:rsidR="005100B6" w:rsidRPr="00FA3826">
        <w:t xml:space="preserve">the amount provided by fertilizers. Soils removed from the slopes are deposited in valleys, ponds and rivers. All this has led to abandonment of low productive lands without any attempts to restore degraded land. Policy constraints during the independence period are also behind the actual impediments for successful integration of small-scale forestry, agriculture and livestock farming, which should be the cornerstone of sustainable rural development in Moldova. For instance, while the Forest Code (1996) stipulates that private forest ownership </w:t>
      </w:r>
      <w:r w:rsidR="00534627" w:rsidRPr="00FA3826">
        <w:t>is</w:t>
      </w:r>
      <w:r w:rsidR="005100B6" w:rsidRPr="00FA3826">
        <w:t xml:space="preserve"> admitted in the case of afforestation of low productive private lands, the Strategy for SFM (2001) provides for transferring of all new forests to the administration of state forest authorities. This uncertainty in interpreting the law reduces the interest of farmers in afforestation and in participating in land-use planning. </w:t>
      </w:r>
    </w:p>
    <w:p w:rsidR="005100B6" w:rsidRPr="00FA3826" w:rsidRDefault="005100B6" w:rsidP="00743756"/>
    <w:p w:rsidR="005100B6" w:rsidRPr="00FA3826" w:rsidRDefault="005100B6" w:rsidP="00743756">
      <w:r w:rsidRPr="00FA3826">
        <w:rPr>
          <w:b/>
        </w:rPr>
        <w:t>Lack of access to the latest practices and approaches in CSA</w:t>
      </w:r>
      <w:r w:rsidRPr="00FA3826">
        <w:t xml:space="preserve"> and lack of human and institutional capacity - improper use of tillage technologies is common with no-till and minimum tillage not being widely adopted. Soils are depleted of nutrients because of insufficient crop rotation,</w:t>
      </w:r>
      <w:r w:rsidR="001A5E1D">
        <w:t xml:space="preserve"> use of animal and green manure</w:t>
      </w:r>
      <w:r w:rsidRPr="00FA3826">
        <w:t xml:space="preserve">. Better integration between annual crops, livestock and horticulture could support </w:t>
      </w:r>
      <w:r w:rsidRPr="00FA3826">
        <w:lastRenderedPageBreak/>
        <w:t>a more complex and stable agricultural system with a more complete organic matter cycle that would rehabilitate the humus content of the black soils that have fallen from levels of 6-8% to around 3% today. However, Moldova suffers from a lack of sufficient and coherent information on the impacts of land degradation and climate change and variability on agricultural production, available resources and local skills, which hampers the effectiveness and satisfactory coverage of extension or agricultural advisory services for farmers and other practitioners. Furthermore, there seems to be no common understanding of what SLM and CSA mean</w:t>
      </w:r>
      <w:r w:rsidR="00C301CA">
        <w:t>s</w:t>
      </w:r>
      <w:r w:rsidRPr="00FA3826">
        <w:t xml:space="preserve"> and implications for land management. There is little sharing of know-how and cooperation between researchers and farmers to apply available good practices for SLM. Learning and participatory methods and tools </w:t>
      </w:r>
      <w:r w:rsidR="00534627" w:rsidRPr="00FA3826">
        <w:t>are</w:t>
      </w:r>
      <w:r w:rsidRPr="00FA3826">
        <w:t xml:space="preserve"> not addressed in academic curricula and genuine participatory approaches are rarely used </w:t>
      </w:r>
      <w:r w:rsidR="0078367C" w:rsidRPr="00FA3826">
        <w:t xml:space="preserve">when </w:t>
      </w:r>
      <w:r w:rsidRPr="00FA3826">
        <w:t>working with farmers. Moreover, there are limited efforts to increase the capacity of farmers to identify marketing opportunities and to raise awareness of consumers in Moldova about the multiple benefits of agriculture products sustainably produced.</w:t>
      </w:r>
    </w:p>
    <w:p w:rsidR="00317A0B" w:rsidRDefault="00317A0B" w:rsidP="005100B6">
      <w:pPr>
        <w:spacing w:line="240" w:lineRule="auto"/>
        <w:jc w:val="both"/>
        <w:rPr>
          <w:rFonts w:cs="Arial Narrow"/>
          <w:b/>
          <w:i/>
          <w:color w:val="000000"/>
        </w:rPr>
      </w:pPr>
    </w:p>
    <w:p w:rsidR="00317A0B" w:rsidRPr="00317A0B" w:rsidRDefault="00317A0B" w:rsidP="005100B6">
      <w:pPr>
        <w:spacing w:line="240" w:lineRule="auto"/>
        <w:jc w:val="both"/>
        <w:rPr>
          <w:rFonts w:cs="Arial Narrow"/>
          <w:i/>
          <w:color w:val="000000"/>
        </w:rPr>
      </w:pPr>
      <w:r w:rsidRPr="00317A0B">
        <w:rPr>
          <w:rFonts w:cs="Arial Narrow"/>
          <w:i/>
          <w:color w:val="000000"/>
        </w:rPr>
        <w:t>2) The baseline scenario and any associated baseline projects</w:t>
      </w:r>
    </w:p>
    <w:p w:rsidR="005100B6" w:rsidRPr="00FA3826" w:rsidRDefault="005100B6" w:rsidP="005100B6">
      <w:pPr>
        <w:spacing w:line="240" w:lineRule="auto"/>
        <w:jc w:val="both"/>
        <w:rPr>
          <w:rFonts w:cs="Arial Narrow"/>
          <w:b/>
          <w:i/>
          <w:color w:val="000000"/>
        </w:rPr>
      </w:pPr>
      <w:r w:rsidRPr="00FA3826">
        <w:rPr>
          <w:rFonts w:cs="Arial Narrow"/>
          <w:b/>
          <w:i/>
          <w:color w:val="000000"/>
        </w:rPr>
        <w:t xml:space="preserve">Baseline </w:t>
      </w:r>
    </w:p>
    <w:p w:rsidR="00497DA6" w:rsidRDefault="005100B6" w:rsidP="005100B6">
      <w:pPr>
        <w:spacing w:line="240" w:lineRule="auto"/>
        <w:jc w:val="both"/>
        <w:rPr>
          <w:rFonts w:cs="Arial Narrow"/>
          <w:color w:val="000000"/>
        </w:rPr>
      </w:pPr>
      <w:r w:rsidRPr="00FA3826">
        <w:rPr>
          <w:rFonts w:cs="Arial Narrow"/>
          <w:color w:val="000000"/>
        </w:rPr>
        <w:t>The legislative framework of the Republic of Moldova contains a set of laws aimed at land use regulation. Among the adopted legislation acts that specify the use of land and soil resources</w:t>
      </w:r>
      <w:r w:rsidR="00E05A1D" w:rsidRPr="00FA3826">
        <w:rPr>
          <w:rFonts w:cs="Arial Narrow"/>
          <w:color w:val="000000"/>
        </w:rPr>
        <w:t>,</w:t>
      </w:r>
      <w:r w:rsidRPr="00FA3826">
        <w:rPr>
          <w:rFonts w:cs="Arial Narrow"/>
          <w:color w:val="000000"/>
        </w:rPr>
        <w:t xml:space="preserve"> the following can be mentioned: the Land Code, Water Code, Forest Code, Law on Natural Resources, Law on Environmental Protection, Law on forest reclamation of degraded land, </w:t>
      </w:r>
      <w:r w:rsidR="00FA65B9">
        <w:rPr>
          <w:rFonts w:cs="Arial Narrow"/>
          <w:color w:val="000000"/>
        </w:rPr>
        <w:t xml:space="preserve">and the </w:t>
      </w:r>
      <w:r w:rsidRPr="00FA3826">
        <w:rPr>
          <w:rFonts w:cs="Arial Narrow"/>
          <w:color w:val="000000"/>
        </w:rPr>
        <w:t xml:space="preserve">Law on Small Farms. </w:t>
      </w:r>
    </w:p>
    <w:p w:rsidR="00497DA6" w:rsidRDefault="005100B6" w:rsidP="005100B6">
      <w:pPr>
        <w:spacing w:line="240" w:lineRule="auto"/>
        <w:jc w:val="both"/>
        <w:rPr>
          <w:rFonts w:cs="Arial Narrow"/>
          <w:color w:val="000000"/>
        </w:rPr>
      </w:pPr>
      <w:r w:rsidRPr="00FA3826">
        <w:rPr>
          <w:rFonts w:cs="Arial Narrow"/>
          <w:color w:val="000000"/>
        </w:rPr>
        <w:t xml:space="preserve">Various aspects of agriculture development and environmental protection and management are addressed in long-term strategies and programs: </w:t>
      </w:r>
    </w:p>
    <w:p w:rsidR="00497DA6" w:rsidRPr="00497DA6" w:rsidRDefault="005100B6" w:rsidP="008A21C0">
      <w:pPr>
        <w:pStyle w:val="ListParagraph"/>
        <w:numPr>
          <w:ilvl w:val="0"/>
          <w:numId w:val="46"/>
        </w:numPr>
      </w:pPr>
      <w:r w:rsidRPr="00497DA6">
        <w:t xml:space="preserve">The National Strategy on Agriculture and Rural Development for 2014-2020, </w:t>
      </w:r>
    </w:p>
    <w:p w:rsidR="00497DA6" w:rsidRPr="00497DA6" w:rsidRDefault="005100B6" w:rsidP="008A21C0">
      <w:pPr>
        <w:pStyle w:val="ListParagraph"/>
        <w:numPr>
          <w:ilvl w:val="0"/>
          <w:numId w:val="46"/>
        </w:numPr>
      </w:pPr>
      <w:r w:rsidRPr="00497DA6">
        <w:t xml:space="preserve">Environment Strategy for 2014-2023, National Strategy on Biological Diversity for 2015-2020, Agricultural and Rural Development Strategy for 2014-2023, </w:t>
      </w:r>
    </w:p>
    <w:p w:rsidR="00497DA6" w:rsidRPr="00497DA6" w:rsidRDefault="005100B6" w:rsidP="008A21C0">
      <w:pPr>
        <w:pStyle w:val="ListParagraph"/>
        <w:numPr>
          <w:ilvl w:val="0"/>
          <w:numId w:val="46"/>
        </w:numPr>
      </w:pPr>
      <w:r w:rsidRPr="00497DA6">
        <w:t xml:space="preserve">National Climate Change Adaptation Strategy, </w:t>
      </w:r>
    </w:p>
    <w:p w:rsidR="00497DA6" w:rsidRPr="00497DA6" w:rsidRDefault="005100B6" w:rsidP="008A21C0">
      <w:pPr>
        <w:pStyle w:val="ListParagraph"/>
        <w:numPr>
          <w:ilvl w:val="0"/>
          <w:numId w:val="46"/>
        </w:numPr>
      </w:pPr>
      <w:r w:rsidRPr="00497DA6">
        <w:t xml:space="preserve">National Programme for Conservation and Enhancement of the Soils’ Fertility for 2011-2020, </w:t>
      </w:r>
    </w:p>
    <w:p w:rsidR="00497DA6" w:rsidRDefault="005100B6" w:rsidP="008A21C0">
      <w:pPr>
        <w:pStyle w:val="ListParagraph"/>
        <w:numPr>
          <w:ilvl w:val="0"/>
          <w:numId w:val="46"/>
        </w:numPr>
      </w:pPr>
      <w:r w:rsidRPr="00497DA6">
        <w:t>State Forestation Programme</w:t>
      </w:r>
      <w:r w:rsidR="00497DA6" w:rsidRPr="00497DA6">
        <w:t xml:space="preserve"> for the period 2003-2020</w:t>
      </w:r>
      <w:r w:rsidRPr="00497DA6">
        <w:t xml:space="preserve">. </w:t>
      </w:r>
    </w:p>
    <w:p w:rsidR="00497DA6" w:rsidRPr="00497DA6" w:rsidRDefault="00497DA6" w:rsidP="009877F2">
      <w:pPr>
        <w:ind w:left="720"/>
      </w:pPr>
    </w:p>
    <w:p w:rsidR="005100B6" w:rsidRPr="00FA3826" w:rsidRDefault="005100B6" w:rsidP="005100B6">
      <w:pPr>
        <w:spacing w:line="240" w:lineRule="auto"/>
        <w:jc w:val="both"/>
        <w:rPr>
          <w:rFonts w:cs="Arial Narrow"/>
          <w:color w:val="000000"/>
        </w:rPr>
      </w:pPr>
      <w:r w:rsidRPr="00FA3826">
        <w:rPr>
          <w:rFonts w:cs="Arial Narrow"/>
          <w:color w:val="000000"/>
        </w:rPr>
        <w:t xml:space="preserve">A number of policy frameworks and strategies have been envisaged to make the country’s agriculture and food industry a sustainable sector linked with the green economy: </w:t>
      </w:r>
      <w:r w:rsidR="006E51C6">
        <w:rPr>
          <w:rFonts w:cs="Arial Narrow"/>
          <w:color w:val="000000"/>
        </w:rPr>
        <w:t xml:space="preserve">the </w:t>
      </w:r>
      <w:r w:rsidRPr="00FA3826">
        <w:rPr>
          <w:rFonts w:cs="Arial Narrow"/>
          <w:color w:val="000000"/>
        </w:rPr>
        <w:t xml:space="preserve">food safety reform, </w:t>
      </w:r>
      <w:r w:rsidR="00497DA6">
        <w:rPr>
          <w:rFonts w:cs="Arial Narrow"/>
          <w:color w:val="000000"/>
        </w:rPr>
        <w:t xml:space="preserve">the </w:t>
      </w:r>
      <w:r w:rsidRPr="00FA3826">
        <w:rPr>
          <w:rFonts w:cs="Arial Narrow"/>
          <w:color w:val="000000"/>
        </w:rPr>
        <w:t xml:space="preserve">development of renewable energy production from agricultural waste, </w:t>
      </w:r>
      <w:r w:rsidR="006E51C6">
        <w:rPr>
          <w:rFonts w:cs="Arial Narrow"/>
          <w:color w:val="000000"/>
        </w:rPr>
        <w:t xml:space="preserve">the </w:t>
      </w:r>
      <w:r w:rsidRPr="00FA3826">
        <w:rPr>
          <w:rFonts w:cs="Arial Narrow"/>
          <w:color w:val="000000"/>
        </w:rPr>
        <w:t xml:space="preserve">development of conservation and organic agriculture, </w:t>
      </w:r>
      <w:r w:rsidR="006E51C6">
        <w:rPr>
          <w:rFonts w:cs="Arial Narrow"/>
          <w:color w:val="000000"/>
        </w:rPr>
        <w:t xml:space="preserve">the </w:t>
      </w:r>
      <w:r w:rsidRPr="00FA3826">
        <w:rPr>
          <w:rFonts w:cs="Arial Narrow"/>
          <w:color w:val="000000"/>
        </w:rPr>
        <w:t>strengthening of extension services</w:t>
      </w:r>
      <w:r w:rsidR="00497DA6">
        <w:rPr>
          <w:rFonts w:cs="Arial Narrow"/>
          <w:color w:val="000000"/>
        </w:rPr>
        <w:t xml:space="preserve"> and the </w:t>
      </w:r>
      <w:r w:rsidRPr="00FA3826">
        <w:rPr>
          <w:rFonts w:cs="Arial Narrow"/>
          <w:color w:val="000000"/>
        </w:rPr>
        <w:t xml:space="preserve">reform of agricultural science and education. </w:t>
      </w:r>
    </w:p>
    <w:p w:rsidR="005100B6" w:rsidRPr="00FA3826" w:rsidRDefault="005100B6" w:rsidP="005100B6">
      <w:pPr>
        <w:spacing w:line="240" w:lineRule="auto"/>
        <w:jc w:val="both"/>
        <w:rPr>
          <w:rFonts w:cs="Arial Narrow"/>
          <w:color w:val="000000"/>
        </w:rPr>
      </w:pPr>
      <w:r w:rsidRPr="00FA3826">
        <w:rPr>
          <w:rFonts w:cs="Arial Narrow"/>
          <w:color w:val="000000"/>
        </w:rPr>
        <w:t>Environmental legislation in Moldova is under development: many environmental laws and legal acts are amended to reflect changing needs and the experience of implementation. 25 environmental legislative acts and 35 by-laws were expected to be approved by the end of 2014 according to the 2012 Action Plan for the harmonization of the legislation with the European Union (EU) directives. This process has triggered a substantial reform of the entire environmental legal framework towards a more integrated approach to environmental protection. Some of the respective acts were developed and approved, however</w:t>
      </w:r>
      <w:r w:rsidR="00534627" w:rsidRPr="00FA3826">
        <w:rPr>
          <w:rFonts w:cs="Arial Narrow"/>
          <w:color w:val="000000"/>
        </w:rPr>
        <w:t>,</w:t>
      </w:r>
      <w:r w:rsidRPr="00FA3826">
        <w:rPr>
          <w:rFonts w:cs="Arial Narrow"/>
          <w:color w:val="000000"/>
        </w:rPr>
        <w:t xml:space="preserve"> a lot of work need</w:t>
      </w:r>
      <w:r w:rsidR="00534627" w:rsidRPr="00FA3826">
        <w:rPr>
          <w:rFonts w:cs="Arial Narrow"/>
          <w:color w:val="000000"/>
        </w:rPr>
        <w:t>s</w:t>
      </w:r>
      <w:r w:rsidRPr="00FA3826">
        <w:rPr>
          <w:rFonts w:cs="Arial Narrow"/>
          <w:color w:val="000000"/>
        </w:rPr>
        <w:t xml:space="preserve"> to be done in order to </w:t>
      </w:r>
      <w:r w:rsidR="00497DA6" w:rsidRPr="00FA3826">
        <w:rPr>
          <w:rFonts w:cs="Arial Narrow"/>
          <w:color w:val="000000"/>
        </w:rPr>
        <w:t>harmonize</w:t>
      </w:r>
      <w:r w:rsidRPr="00FA3826">
        <w:rPr>
          <w:rFonts w:cs="Arial Narrow"/>
          <w:color w:val="000000"/>
        </w:rPr>
        <w:t xml:space="preserve"> legislation with international law.</w:t>
      </w:r>
    </w:p>
    <w:p w:rsidR="005100B6" w:rsidRPr="00FA3826" w:rsidRDefault="005100B6" w:rsidP="005100B6">
      <w:pPr>
        <w:spacing w:line="240" w:lineRule="auto"/>
        <w:jc w:val="both"/>
        <w:rPr>
          <w:rFonts w:cs="Arial Narrow"/>
          <w:color w:val="000000"/>
        </w:rPr>
      </w:pPr>
      <w:r w:rsidRPr="00FA3826">
        <w:rPr>
          <w:rFonts w:cs="Arial Narrow"/>
          <w:color w:val="000000"/>
        </w:rPr>
        <w:lastRenderedPageBreak/>
        <w:t>In addition, there are a number of investment and technical assistance initia</w:t>
      </w:r>
      <w:r w:rsidR="00534627" w:rsidRPr="00FA3826">
        <w:rPr>
          <w:rFonts w:cs="Arial Narrow"/>
          <w:color w:val="000000"/>
        </w:rPr>
        <w:t>ti</w:t>
      </w:r>
      <w:r w:rsidRPr="00FA3826">
        <w:rPr>
          <w:rFonts w:cs="Arial Narrow"/>
          <w:color w:val="000000"/>
        </w:rPr>
        <w:t>ves in the agricultural and natural resources management sectors that provide a baseline for testing and upscaling of CSA using an LDN approach:</w:t>
      </w:r>
    </w:p>
    <w:p w:rsidR="005100B6" w:rsidRPr="00FA3826" w:rsidRDefault="005100B6" w:rsidP="008A21C0">
      <w:pPr>
        <w:pStyle w:val="ListParagraph"/>
        <w:numPr>
          <w:ilvl w:val="0"/>
          <w:numId w:val="2"/>
        </w:numPr>
      </w:pPr>
      <w:r w:rsidRPr="00FA3826">
        <w:t xml:space="preserve">The </w:t>
      </w:r>
      <w:r w:rsidRPr="00497DA6">
        <w:rPr>
          <w:b/>
        </w:rPr>
        <w:t>World Bank Agriculture Competitiveness project</w:t>
      </w:r>
      <w:r w:rsidRPr="00FA3826">
        <w:t xml:space="preserve"> (2012-17) aims to enhance the competitiveness of the agro-food sector by supporting the modernization of the food safety management system, facilitating market access for farmers, and mainstreaming agro-environmental and sustainable land management practices. </w:t>
      </w:r>
      <w:r w:rsidR="00497DA6">
        <w:t>This GEF-</w:t>
      </w:r>
      <w:r w:rsidRPr="00FA3826">
        <w:t>FAO project</w:t>
      </w:r>
      <w:r w:rsidR="00497DA6">
        <w:t xml:space="preserve"> </w:t>
      </w:r>
      <w:r w:rsidR="0079287F">
        <w:t xml:space="preserve">proposal </w:t>
      </w:r>
      <w:r w:rsidR="0079287F" w:rsidRPr="00FA3826">
        <w:t>will</w:t>
      </w:r>
      <w:r w:rsidRPr="00FA3826">
        <w:t xml:space="preserve"> seek opportunities for coordination to make sure that respective projects identify synergies and promote coherent approaches on soil protection measures and sustainable management of shelterbelts. Th</w:t>
      </w:r>
      <w:r w:rsidR="00497DA6">
        <w:t xml:space="preserve">e World Bank and GEF </w:t>
      </w:r>
      <w:r w:rsidR="0079287F">
        <w:t>allocated USD</w:t>
      </w:r>
      <w:r w:rsidR="00497DA6">
        <w:t xml:space="preserve"> </w:t>
      </w:r>
      <w:r w:rsidRPr="00FA3826">
        <w:t>22 million</w:t>
      </w:r>
      <w:r w:rsidR="00534627" w:rsidRPr="00FA3826">
        <w:t xml:space="preserve"> in</w:t>
      </w:r>
      <w:r w:rsidRPr="00FA3826">
        <w:t xml:space="preserve"> funding </w:t>
      </w:r>
      <w:r w:rsidR="00534627" w:rsidRPr="00FA3826">
        <w:t>for</w:t>
      </w:r>
      <w:r w:rsidRPr="00FA3826">
        <w:t xml:space="preserve"> this project. </w:t>
      </w:r>
    </w:p>
    <w:p w:rsidR="005100B6" w:rsidRPr="00FA3826" w:rsidRDefault="005100B6" w:rsidP="008A21C0">
      <w:pPr>
        <w:pStyle w:val="ListParagraph"/>
        <w:numPr>
          <w:ilvl w:val="0"/>
          <w:numId w:val="2"/>
        </w:numPr>
      </w:pPr>
      <w:r w:rsidRPr="00FA3826">
        <w:t xml:space="preserve">The </w:t>
      </w:r>
      <w:r w:rsidRPr="00497DA6">
        <w:rPr>
          <w:b/>
        </w:rPr>
        <w:t>IFAD Climate Resilience through Conservation Agriculture project</w:t>
      </w:r>
      <w:r w:rsidRPr="00FA3826">
        <w:t xml:space="preserve"> (2013-2018), is designed to address climate change impacts and adaptation priorities of the Moldovan </w:t>
      </w:r>
      <w:r w:rsidR="007A14DA">
        <w:t xml:space="preserve"> </w:t>
      </w:r>
      <w:r w:rsidRPr="00FA3826">
        <w:t>government in the agricultural sector. Its overall goal is to enhance the adaptive capacity of farmers to climate change through the promotion and expansion of resilient agricultural approaches. The project aims to demonstrate the adaptation potential of conservation agriculture and to support knowledge generation and pro-poor farmers’ investments around sustainable agriculture systems and technologies leading to more resilient agriculture production. Th</w:t>
      </w:r>
      <w:r w:rsidR="0079287F">
        <w:t>is</w:t>
      </w:r>
      <w:r w:rsidRPr="00FA3826">
        <w:t xml:space="preserve"> </w:t>
      </w:r>
      <w:r w:rsidR="0079287F">
        <w:t>GEF-</w:t>
      </w:r>
      <w:r w:rsidRPr="00FA3826">
        <w:t>FAO project</w:t>
      </w:r>
      <w:r w:rsidR="0079287F">
        <w:t xml:space="preserve"> proposal </w:t>
      </w:r>
      <w:r w:rsidRPr="00FA3826">
        <w:t>will seek opportunities for</w:t>
      </w:r>
      <w:r w:rsidR="0079287F">
        <w:t xml:space="preserve"> coordination and synergies on Sustainable Land M</w:t>
      </w:r>
      <w:r w:rsidRPr="00FA3826">
        <w:t xml:space="preserve">anagement practices and soil protection measures. </w:t>
      </w:r>
    </w:p>
    <w:p w:rsidR="005100B6" w:rsidRPr="00FA3826" w:rsidRDefault="005100B6" w:rsidP="008A21C0">
      <w:pPr>
        <w:pStyle w:val="ListParagraph"/>
        <w:numPr>
          <w:ilvl w:val="0"/>
          <w:numId w:val="2"/>
        </w:numPr>
      </w:pPr>
      <w:r w:rsidRPr="00FA3826">
        <w:t xml:space="preserve">The </w:t>
      </w:r>
      <w:r w:rsidRPr="0079287F">
        <w:rPr>
          <w:b/>
        </w:rPr>
        <w:t>World Bank “Moldova Climate Adaptation Project”</w:t>
      </w:r>
      <w:r w:rsidRPr="00FA3826">
        <w:t xml:space="preserve"> aims to enhance productivity and resilience through climate-smart forestry and agriculture in targeted landscapes and through strengthening national climate forecasting and disaster management systems. Th</w:t>
      </w:r>
      <w:r w:rsidR="0079287F">
        <w:t>is</w:t>
      </w:r>
      <w:r w:rsidRPr="00FA3826">
        <w:t xml:space="preserve"> </w:t>
      </w:r>
      <w:r w:rsidR="0079287F">
        <w:t>GEF-</w:t>
      </w:r>
      <w:r w:rsidRPr="00FA3826">
        <w:t xml:space="preserve">FAO project </w:t>
      </w:r>
      <w:r w:rsidR="0079287F">
        <w:t xml:space="preserve">proposal </w:t>
      </w:r>
      <w:r w:rsidRPr="00FA3826">
        <w:t>will seek opportunities for coordination to make sure that the respective projects identify synergies and scale-up of far</w:t>
      </w:r>
      <w:r w:rsidR="006359C1" w:rsidRPr="00FA3826">
        <w:t>mers’ climate-smart agriculture</w:t>
      </w:r>
      <w:r w:rsidRPr="00FA3826">
        <w:t xml:space="preserve"> practices. The International Bank for Reconstruction and Development, and International Development Association are also supporting this project together with the GEF. </w:t>
      </w:r>
    </w:p>
    <w:p w:rsidR="005100B6" w:rsidRPr="00FA3826" w:rsidRDefault="005100B6" w:rsidP="008A21C0">
      <w:pPr>
        <w:pStyle w:val="ListParagraph"/>
        <w:numPr>
          <w:ilvl w:val="0"/>
          <w:numId w:val="2"/>
        </w:numPr>
      </w:pPr>
      <w:r w:rsidRPr="00FA3826">
        <w:t xml:space="preserve">The </w:t>
      </w:r>
      <w:r w:rsidRPr="0079287F">
        <w:rPr>
          <w:b/>
        </w:rPr>
        <w:t>FAO Project “Increasing small-scale farmers resilience to drought”</w:t>
      </w:r>
      <w:r w:rsidR="0079287F">
        <w:rPr>
          <w:b/>
        </w:rPr>
        <w:t>,</w:t>
      </w:r>
      <w:r w:rsidR="00534627" w:rsidRPr="00FA3826">
        <w:t xml:space="preserve"> </w:t>
      </w:r>
      <w:r w:rsidRPr="00FA3826">
        <w:t>by adopting best irrigation practices and modern irrigation technologies (2014-17)</w:t>
      </w:r>
      <w:r w:rsidR="0079287F">
        <w:t>,</w:t>
      </w:r>
      <w:r w:rsidRPr="00FA3826">
        <w:t xml:space="preserve"> aims to increase farmers' resilience to drought through the introduction and adaptation of best practices of irrigation and modern irrigation technologies. Baseline support will be provided to extension services, training, studies, creating demonstration plots, field days, awareness campaigns in the </w:t>
      </w:r>
      <w:r w:rsidR="0079287F" w:rsidRPr="00FA3826">
        <w:t>mass media</w:t>
      </w:r>
      <w:r w:rsidRPr="00FA3826">
        <w:t xml:space="preserve">, </w:t>
      </w:r>
      <w:r w:rsidR="0079287F">
        <w:t xml:space="preserve">as well as the </w:t>
      </w:r>
      <w:r w:rsidRPr="00FA3826">
        <w:t>elaboration and distribution of informative materials</w:t>
      </w:r>
      <w:r w:rsidR="0079287F">
        <w:t xml:space="preserve">. </w:t>
      </w:r>
      <w:r w:rsidRPr="00FA3826">
        <w:t xml:space="preserve">FAO has allocated </w:t>
      </w:r>
      <w:r w:rsidR="00AC05B9">
        <w:t xml:space="preserve">an </w:t>
      </w:r>
      <w:r w:rsidRPr="00FA3826">
        <w:t>314,543</w:t>
      </w:r>
      <w:r w:rsidR="00AC05B9">
        <w:t xml:space="preserve"> </w:t>
      </w:r>
      <w:r w:rsidRPr="00FA3826">
        <w:t xml:space="preserve">Euro funding to this project. </w:t>
      </w:r>
    </w:p>
    <w:p w:rsidR="005100B6" w:rsidRPr="00FA3826" w:rsidRDefault="005100B6" w:rsidP="008A21C0">
      <w:pPr>
        <w:pStyle w:val="ListParagraph"/>
        <w:numPr>
          <w:ilvl w:val="0"/>
          <w:numId w:val="2"/>
        </w:numPr>
      </w:pPr>
      <w:r w:rsidRPr="00FA3826">
        <w:t xml:space="preserve">There will be a mutual benefit between the </w:t>
      </w:r>
      <w:r w:rsidRPr="00AC05B9">
        <w:rPr>
          <w:b/>
        </w:rPr>
        <w:t>FAO project and the UNDP/EU supported project “Moldova energy and biomass project, phase 2”</w:t>
      </w:r>
      <w:r w:rsidRPr="00FA3826">
        <w:t xml:space="preserve"> (2015-17) aiming to contribute to more secure, competitive and sustainable energy production in the country using biomass from agriculture waste. Agriculture waste is a key resource for the effective implementation of CA – at least 30% of agriculture residues should remain in place – therefore the two projects will exchange knowledge and experiences to ensure that a balanced use of soil mulching, fodder and bio-energy needs </w:t>
      </w:r>
      <w:r w:rsidR="00AC05B9">
        <w:t>are</w:t>
      </w:r>
      <w:r w:rsidRPr="00FA3826">
        <w:t xml:space="preserve"> achieved. The European Union allocated 9.46 million EUR funding to this project. </w:t>
      </w:r>
    </w:p>
    <w:p w:rsidR="005100B6" w:rsidRPr="00FA3826" w:rsidRDefault="00AC05B9" w:rsidP="008A21C0">
      <w:pPr>
        <w:pStyle w:val="ListParagraph"/>
        <w:numPr>
          <w:ilvl w:val="0"/>
          <w:numId w:val="2"/>
        </w:numPr>
      </w:pPr>
      <w:r>
        <w:t>This proposal</w:t>
      </w:r>
      <w:r w:rsidR="005100B6" w:rsidRPr="00FA3826">
        <w:t xml:space="preserve"> will build on the outcomes and activities of the </w:t>
      </w:r>
      <w:r w:rsidR="005100B6" w:rsidRPr="00AC05B9">
        <w:rPr>
          <w:b/>
        </w:rPr>
        <w:t xml:space="preserve">“Millennium Challenge Corporation (MCC)” Compact project </w:t>
      </w:r>
      <w:r w:rsidR="005100B6" w:rsidRPr="00FA3826">
        <w:t>(2010-15) on poverty reduction through economic growth, which included actions aiming to enhance water resource management based on river basin management, development, implementation and monitoring of Environmental and Social Management Plans for Water Users Associations for Irrigation and promoting high value agriculture production. MCC allocated $102 million</w:t>
      </w:r>
      <w:r w:rsidR="00534627" w:rsidRPr="00FA3826">
        <w:t xml:space="preserve"> in</w:t>
      </w:r>
      <w:r w:rsidR="005100B6" w:rsidRPr="00FA3826">
        <w:t xml:space="preserve"> funding to this project. </w:t>
      </w:r>
    </w:p>
    <w:p w:rsidR="005100B6" w:rsidRPr="00FA3826" w:rsidRDefault="005100B6" w:rsidP="008A21C0">
      <w:pPr>
        <w:pStyle w:val="ListParagraph"/>
        <w:numPr>
          <w:ilvl w:val="0"/>
          <w:numId w:val="2"/>
        </w:numPr>
      </w:pPr>
      <w:r w:rsidRPr="00FA3826">
        <w:t xml:space="preserve">The </w:t>
      </w:r>
      <w:r w:rsidRPr="00AC05B9">
        <w:rPr>
          <w:b/>
        </w:rPr>
        <w:t>IDA/WB “Disaster and climate risk management project”</w:t>
      </w:r>
      <w:r w:rsidRPr="00FA3826">
        <w:t xml:space="preserve"> (2010-14) to strengthen the State Hydrometeorological Services’ ability to forecast severe weather and improve Moldova’s capacity to prepare for and respond to natural disasters provides a baseline for </w:t>
      </w:r>
      <w:r w:rsidRPr="00FA3826">
        <w:lastRenderedPageBreak/>
        <w:t xml:space="preserve">monitoring and communication of weather-related information. The improved governmental capacity on hydrometeorological forecasting for droughts (monthly and seasonal), to manage emergencies and coordinate disaster response, and to rapidly disseminate critical, localized weather information to a large number of farmers and rural communities through a Just in Time Communication (JTC) platform, will help improve farmer’s decision-making for CSA planning and implementation. The project area may benefit from the knowledge on the use of weather information in farming operations. </w:t>
      </w:r>
    </w:p>
    <w:p w:rsidR="005100B6" w:rsidRDefault="005100B6" w:rsidP="008A21C0">
      <w:pPr>
        <w:pStyle w:val="ListParagraph"/>
        <w:numPr>
          <w:ilvl w:val="0"/>
          <w:numId w:val="2"/>
        </w:numPr>
      </w:pPr>
      <w:r w:rsidRPr="00FA3826">
        <w:t xml:space="preserve">The project will also draw on lessons from the </w:t>
      </w:r>
      <w:r w:rsidRPr="00AC05B9">
        <w:rPr>
          <w:b/>
        </w:rPr>
        <w:t>WB supported CDM project “Moldova Soil Conservation”</w:t>
      </w:r>
      <w:r w:rsidRPr="00FA3826">
        <w:t xml:space="preserve"> managed by MoldSilva, that implements afforestation and reforestation work in degraded and eroded state-owned and communal agriculture land throughout the country.</w:t>
      </w:r>
    </w:p>
    <w:p w:rsidR="00C60EEF" w:rsidRPr="00C60EEF" w:rsidRDefault="00AA7CB9" w:rsidP="008A21C0">
      <w:pPr>
        <w:pStyle w:val="ListParagraph"/>
        <w:numPr>
          <w:ilvl w:val="0"/>
          <w:numId w:val="2"/>
        </w:numPr>
        <w:rPr>
          <w:i/>
        </w:rPr>
      </w:pPr>
      <w:r>
        <w:t>CPIU-IFAD (Consolidated Programme Implementation Unit) will support this proposal through the</w:t>
      </w:r>
      <w:r w:rsidR="007644D5">
        <w:t>ir</w:t>
      </w:r>
      <w:r>
        <w:t xml:space="preserve"> </w:t>
      </w:r>
      <w:r w:rsidRPr="00AA7CB9">
        <w:rPr>
          <w:b/>
        </w:rPr>
        <w:t>Rural Resilience Project</w:t>
      </w:r>
      <w:r w:rsidR="00E57576">
        <w:rPr>
          <w:b/>
        </w:rPr>
        <w:t xml:space="preserve"> </w:t>
      </w:r>
      <w:r w:rsidR="00E57576" w:rsidRPr="00421E9F">
        <w:t>(</w:t>
      </w:r>
      <w:r w:rsidR="00953F0F" w:rsidRPr="00421E9F">
        <w:t>2017-2023</w:t>
      </w:r>
      <w:r w:rsidR="00E57576" w:rsidRPr="00421E9F">
        <w:t>)</w:t>
      </w:r>
      <w:r w:rsidRPr="00421E9F">
        <w:t>.</w:t>
      </w:r>
      <w:r>
        <w:t xml:space="preserve"> This project aims at creating employment for agricultural workers, especially women, </w:t>
      </w:r>
      <w:r w:rsidRPr="00AA7CB9">
        <w:t>in cultivation of high value crops as well as jobs in construction and agribusiness</w:t>
      </w:r>
      <w:r>
        <w:t xml:space="preserve"> through </w:t>
      </w:r>
      <w:r w:rsidRPr="00AA7CB9">
        <w:t>improved access to irrigation, productive agricultural lands and business planning</w:t>
      </w:r>
      <w:r>
        <w:t xml:space="preserve">. </w:t>
      </w:r>
      <w:r w:rsidR="00E57576">
        <w:t xml:space="preserve">The total RRP costs are estimated at USD 38,73 million over a six-year implementation period.  </w:t>
      </w:r>
      <w:r w:rsidR="009C07A8">
        <w:t xml:space="preserve">The </w:t>
      </w:r>
      <w:r w:rsidR="00E57576">
        <w:t>RRP</w:t>
      </w:r>
      <w:r w:rsidR="009C07A8">
        <w:t xml:space="preserve"> will commit USD 2,2 million </w:t>
      </w:r>
      <w:r w:rsidR="00A728E3">
        <w:t xml:space="preserve">throughout </w:t>
      </w:r>
      <w:r w:rsidR="009C07A8">
        <w:t xml:space="preserve">the </w:t>
      </w:r>
      <w:r w:rsidR="00A728E3">
        <w:t>extent</w:t>
      </w:r>
      <w:r w:rsidR="009C07A8">
        <w:t xml:space="preserve"> of the FAO pr</w:t>
      </w:r>
      <w:r w:rsidR="00A728E3">
        <w:t xml:space="preserve">oject and </w:t>
      </w:r>
      <w:r w:rsidR="009C07A8">
        <w:t>will</w:t>
      </w:r>
      <w:r w:rsidR="00A728E3">
        <w:t xml:space="preserve"> </w:t>
      </w:r>
      <w:r w:rsidR="007B3AF8">
        <w:t xml:space="preserve">mainly </w:t>
      </w:r>
      <w:r w:rsidR="00A728E3">
        <w:t>contribute to the implementation of activities of Component 2</w:t>
      </w:r>
      <w:r w:rsidR="00A728E3">
        <w:rPr>
          <w:i/>
        </w:rPr>
        <w:t xml:space="preserve">. </w:t>
      </w:r>
    </w:p>
    <w:p w:rsidR="000F77AE" w:rsidRPr="00FA3826" w:rsidRDefault="00C60EEF" w:rsidP="00340C0A">
      <w:pPr>
        <w:ind w:left="720"/>
      </w:pPr>
      <w:r>
        <w:t>The RRP</w:t>
      </w:r>
      <w:r w:rsidR="0041301D">
        <w:t>’</w:t>
      </w:r>
      <w:r>
        <w:t xml:space="preserve">s first component, aims at developing the competitiveness and productivity of farms through income and export increment. </w:t>
      </w:r>
      <w:r w:rsidR="00DA69F8">
        <w:t>This component incorporates p</w:t>
      </w:r>
      <w:r>
        <w:t xml:space="preserve">roven high-impact models, such as conservation agriculture, </w:t>
      </w:r>
      <w:r w:rsidR="00DA69F8">
        <w:t xml:space="preserve">that </w:t>
      </w:r>
      <w:r w:rsidR="007F73B6">
        <w:t xml:space="preserve">aim at increasing resilience, enhancing competitiveness and generate </w:t>
      </w:r>
      <w:r w:rsidR="00DA69F8">
        <w:t>employment</w:t>
      </w:r>
      <w:r w:rsidR="00264B65">
        <w:t xml:space="preserve"> for the rural poor. Hence, these engagements are associated to Out</w:t>
      </w:r>
      <w:r w:rsidR="00324304">
        <w:t>put</w:t>
      </w:r>
      <w:r w:rsidR="00264B65">
        <w:t xml:space="preserve"> 2.1.2 of the FAO project, consisting of the implementation of CSA practices, including conservation agriculture (no-till and minimum tillage).</w:t>
      </w:r>
      <w:r w:rsidR="00F17050">
        <w:t xml:space="preserve"> Moreover, </w:t>
      </w:r>
      <w:r w:rsidR="0041301D">
        <w:t>RRP’s first component involves other pilots being the establishment of climate-vulnerable women’s groups</w:t>
      </w:r>
      <w:r w:rsidR="007644D5">
        <w:t xml:space="preserve">. </w:t>
      </w:r>
      <w:r w:rsidR="00324304">
        <w:t xml:space="preserve">Furthermore, </w:t>
      </w:r>
      <w:r w:rsidR="007644D5">
        <w:t>RRP addresses</w:t>
      </w:r>
      <w:r w:rsidR="0041301D">
        <w:t xml:space="preserve"> the vulnerability of women to the effects </w:t>
      </w:r>
      <w:r w:rsidR="007644D5">
        <w:t>of climate change particularly through the allocation of grant funding for innovation and adaptation technologies to increase and diversify production, processing, and income-generating opportunities for women’s groups.</w:t>
      </w:r>
      <w:r w:rsidR="00324304">
        <w:t xml:space="preserve"> This </w:t>
      </w:r>
      <w:r w:rsidR="0070280C">
        <w:t xml:space="preserve">may </w:t>
      </w:r>
      <w:r w:rsidR="00324304">
        <w:t xml:space="preserve">support Outcome 2.2 </w:t>
      </w:r>
      <w:r w:rsidR="0070280C">
        <w:t xml:space="preserve">regarding </w:t>
      </w:r>
      <w:r w:rsidR="00324304">
        <w:t xml:space="preserve">the mainstreaming of gender-sensitive strategies in the FAO project pilot areas. </w:t>
      </w:r>
    </w:p>
    <w:p w:rsidR="005100B6" w:rsidRPr="00FA3826" w:rsidRDefault="005100B6" w:rsidP="005100B6">
      <w:pPr>
        <w:spacing w:after="0" w:line="240" w:lineRule="auto"/>
        <w:jc w:val="both"/>
        <w:rPr>
          <w:color w:val="252525"/>
          <w:szCs w:val="24"/>
        </w:rPr>
      </w:pPr>
      <w:r w:rsidRPr="00FA3826">
        <w:rPr>
          <w:color w:val="252525"/>
          <w:szCs w:val="24"/>
        </w:rPr>
        <w:t xml:space="preserve">The </w:t>
      </w:r>
      <w:r w:rsidRPr="00FA3826">
        <w:rPr>
          <w:b/>
          <w:color w:val="252525"/>
          <w:szCs w:val="24"/>
        </w:rPr>
        <w:t>long-term solution</w:t>
      </w:r>
      <w:r w:rsidRPr="00FA3826">
        <w:rPr>
          <w:color w:val="252525"/>
          <w:szCs w:val="24"/>
        </w:rPr>
        <w:t xml:space="preserve"> is to ensure effective management of agricultural land and trees in production landscapes so that they can perform expected functions and continue to provide ecosystem services essential for people’s livelihoods, local and national development and environmental sustainability. The proposed project will build on the baseline established by the government and donor-funded initiatives and also ensure that it incorporates key lessons learn</w:t>
      </w:r>
      <w:r w:rsidR="00534627" w:rsidRPr="00FA3826">
        <w:rPr>
          <w:color w:val="252525"/>
          <w:szCs w:val="24"/>
        </w:rPr>
        <w:t>ed</w:t>
      </w:r>
      <w:r w:rsidRPr="00FA3826">
        <w:rPr>
          <w:color w:val="252525"/>
          <w:szCs w:val="24"/>
        </w:rPr>
        <w:t>. The coordination mechanism that will be strengthened under Component 1 of the project will ensure continuous coordination and sharing of experiences.</w:t>
      </w:r>
    </w:p>
    <w:p w:rsidR="005100B6" w:rsidRDefault="005100B6" w:rsidP="005100B6">
      <w:pPr>
        <w:spacing w:after="0" w:line="240" w:lineRule="auto"/>
        <w:jc w:val="both"/>
        <w:rPr>
          <w:color w:val="252525"/>
          <w:szCs w:val="24"/>
        </w:rPr>
      </w:pPr>
    </w:p>
    <w:p w:rsidR="00AC05B9" w:rsidRPr="00AC05B9" w:rsidRDefault="00AC05B9" w:rsidP="005100B6">
      <w:pPr>
        <w:spacing w:after="0" w:line="240" w:lineRule="auto"/>
        <w:jc w:val="both"/>
        <w:rPr>
          <w:i/>
          <w:color w:val="252525"/>
          <w:szCs w:val="24"/>
        </w:rPr>
      </w:pPr>
      <w:r>
        <w:rPr>
          <w:i/>
          <w:color w:val="252525"/>
          <w:szCs w:val="24"/>
        </w:rPr>
        <w:t>3) T</w:t>
      </w:r>
      <w:r w:rsidRPr="00AC05B9">
        <w:rPr>
          <w:i/>
          <w:color w:val="252525"/>
          <w:szCs w:val="24"/>
        </w:rPr>
        <w:t>he proposed alternative scenario with a description of outcomes and components of the project</w:t>
      </w:r>
    </w:p>
    <w:p w:rsidR="00AC05B9" w:rsidRPr="00FA3826" w:rsidRDefault="00AC05B9" w:rsidP="005100B6">
      <w:pPr>
        <w:spacing w:after="0" w:line="240" w:lineRule="auto"/>
        <w:jc w:val="both"/>
        <w:rPr>
          <w:color w:val="252525"/>
          <w:szCs w:val="24"/>
        </w:rPr>
      </w:pPr>
    </w:p>
    <w:p w:rsidR="005100B6" w:rsidRDefault="005100B6" w:rsidP="005100B6">
      <w:pPr>
        <w:spacing w:after="0" w:line="240" w:lineRule="auto"/>
        <w:jc w:val="both"/>
        <w:rPr>
          <w:b/>
          <w:i/>
          <w:color w:val="252525"/>
          <w:szCs w:val="24"/>
        </w:rPr>
      </w:pPr>
      <w:r w:rsidRPr="00FA3826">
        <w:rPr>
          <w:b/>
          <w:i/>
          <w:color w:val="252525"/>
          <w:szCs w:val="24"/>
        </w:rPr>
        <w:t>Alternative scenario</w:t>
      </w:r>
    </w:p>
    <w:p w:rsidR="00AC05B9" w:rsidRPr="00FA3826" w:rsidRDefault="00AC05B9" w:rsidP="005100B6">
      <w:pPr>
        <w:spacing w:after="0" w:line="240" w:lineRule="auto"/>
        <w:jc w:val="both"/>
        <w:rPr>
          <w:b/>
          <w:i/>
          <w:color w:val="252525"/>
          <w:szCs w:val="24"/>
        </w:rPr>
      </w:pPr>
    </w:p>
    <w:p w:rsidR="005100B6" w:rsidRPr="00FA3826" w:rsidRDefault="005100B6" w:rsidP="00AF0C0D">
      <w:r w:rsidRPr="00FA3826">
        <w:t xml:space="preserve">In order to address the challenges related to adoption of CSA and LDN in Moldova, and to fill the gaps in the baseline, there is a need to strengthen the policy and institutional environment, ensuring inter-sectoral collaboration in order to promote LDN. To support integrated land-use management planning, the land cadastral and the monitoring system needs strengthening for land resources, forests and water resources. There is also a need to ensure wider adoption of climate-smart </w:t>
      </w:r>
      <w:r w:rsidRPr="00FA3826">
        <w:lastRenderedPageBreak/>
        <w:t xml:space="preserve">agriculture and strengthen the management of shelterbelts in the landscape that protect critical ecosystem services. </w:t>
      </w:r>
      <w:r w:rsidR="00AC05B9">
        <w:t>Therefore, t</w:t>
      </w:r>
      <w:r w:rsidRPr="00FA3826">
        <w:t>he project has been designed around three components that will: (i) create an enabling environment for INRM in Moldova at national and sub-national level; (ii) restore the productivity and resilience of production landscapes through INRM; and (iii) ensure learning and sharing of lessons learned through effective project monitoring and evaluation and ad</w:t>
      </w:r>
      <w:r w:rsidR="00AC05B9">
        <w:t>aptive management. The Project Theory of C</w:t>
      </w:r>
      <w:r w:rsidRPr="00FA3826">
        <w:t xml:space="preserve">hange is </w:t>
      </w:r>
      <w:r w:rsidR="00AB014E" w:rsidRPr="00FA3826">
        <w:t>summarized</w:t>
      </w:r>
      <w:r w:rsidRPr="00FA3826">
        <w:t xml:space="preserve"> in Figure 1.</w:t>
      </w:r>
    </w:p>
    <w:p w:rsidR="005100B6" w:rsidRPr="00FA3826" w:rsidRDefault="005100B6" w:rsidP="008A21C0">
      <w:pPr>
        <w:pStyle w:val="ListParagraph"/>
        <w:sectPr w:rsidR="005100B6" w:rsidRPr="00FA3826" w:rsidSect="003807AF">
          <w:footerReference w:type="default" r:id="rId10"/>
          <w:pgSz w:w="11906" w:h="16838"/>
          <w:pgMar w:top="1417" w:right="1417" w:bottom="1417" w:left="1417" w:header="708" w:footer="708" w:gutter="0"/>
          <w:pgNumType w:start="0"/>
          <w:cols w:space="720"/>
          <w:titlePg/>
          <w:docGrid w:linePitch="326"/>
        </w:sectPr>
      </w:pPr>
    </w:p>
    <w:bookmarkStart w:id="7" w:name="_MON_1611992054"/>
    <w:bookmarkEnd w:id="7"/>
    <w:p w:rsidR="005100B6" w:rsidRPr="00FA3826" w:rsidRDefault="00AC05B9" w:rsidP="005100B6">
      <w:pPr>
        <w:spacing w:line="240" w:lineRule="auto"/>
        <w:rPr>
          <w:szCs w:val="24"/>
        </w:rPr>
      </w:pPr>
      <w:r w:rsidRPr="00FA3826">
        <w:rPr>
          <w:szCs w:val="24"/>
        </w:rPr>
        <w:object w:dxaOrig="10086" w:dyaOrig="10744" w14:anchorId="67C73F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538.6pt" o:ole="">
            <v:imagedata r:id="rId11" o:title=""/>
          </v:shape>
          <o:OLEObject Type="Embed" ProgID="Word.Document.12" ShapeID="_x0000_i1025" DrawAspect="Content" ObjectID="_1622361920" r:id="rId12">
            <o:FieldCodes>\s</o:FieldCodes>
          </o:OLEObject>
        </w:object>
      </w:r>
    </w:p>
    <w:p w:rsidR="005100B6" w:rsidRPr="00FA3826" w:rsidRDefault="005100B6" w:rsidP="005100B6">
      <w:pPr>
        <w:spacing w:line="240" w:lineRule="auto"/>
        <w:rPr>
          <w:szCs w:val="24"/>
        </w:rPr>
      </w:pPr>
      <w:r w:rsidRPr="00FA3826">
        <w:rPr>
          <w:b/>
          <w:szCs w:val="24"/>
        </w:rPr>
        <w:t>Figure 1.</w:t>
      </w:r>
      <w:r w:rsidRPr="00FA3826">
        <w:rPr>
          <w:szCs w:val="24"/>
        </w:rPr>
        <w:t xml:space="preserve"> Project theory of change.</w:t>
      </w:r>
    </w:p>
    <w:p w:rsidR="001C501B" w:rsidRPr="00FA3826" w:rsidRDefault="001C501B" w:rsidP="005100B6">
      <w:pPr>
        <w:spacing w:line="240" w:lineRule="auto"/>
        <w:rPr>
          <w:b/>
          <w:i/>
          <w:szCs w:val="24"/>
        </w:rPr>
      </w:pPr>
    </w:p>
    <w:p w:rsidR="001C501B" w:rsidRDefault="001C501B" w:rsidP="005100B6">
      <w:pPr>
        <w:spacing w:line="240" w:lineRule="auto"/>
        <w:rPr>
          <w:b/>
          <w:i/>
          <w:szCs w:val="24"/>
        </w:rPr>
      </w:pPr>
    </w:p>
    <w:p w:rsidR="000F38D3" w:rsidRDefault="000F38D3" w:rsidP="005100B6">
      <w:pPr>
        <w:spacing w:line="240" w:lineRule="auto"/>
        <w:rPr>
          <w:b/>
          <w:i/>
          <w:szCs w:val="24"/>
        </w:rPr>
      </w:pPr>
    </w:p>
    <w:p w:rsidR="005100B6" w:rsidRPr="00FA3826" w:rsidRDefault="00AC05B9" w:rsidP="005100B6">
      <w:pPr>
        <w:spacing w:line="240" w:lineRule="auto"/>
        <w:rPr>
          <w:b/>
          <w:i/>
          <w:szCs w:val="24"/>
        </w:rPr>
      </w:pPr>
      <w:r>
        <w:rPr>
          <w:b/>
          <w:i/>
          <w:szCs w:val="24"/>
        </w:rPr>
        <w:lastRenderedPageBreak/>
        <w:t>Project objective</w:t>
      </w:r>
      <w:r w:rsidR="005100B6" w:rsidRPr="00FA3826">
        <w:rPr>
          <w:b/>
          <w:i/>
          <w:szCs w:val="24"/>
        </w:rPr>
        <w:t>, outcomes and outputs</w:t>
      </w:r>
    </w:p>
    <w:p w:rsidR="005100B6" w:rsidRPr="00FA3826" w:rsidRDefault="005100B6" w:rsidP="005100B6">
      <w:pPr>
        <w:spacing w:line="240" w:lineRule="auto"/>
        <w:jc w:val="both"/>
        <w:rPr>
          <w:szCs w:val="24"/>
        </w:rPr>
      </w:pPr>
      <w:r w:rsidRPr="00FA3826">
        <w:rPr>
          <w:szCs w:val="24"/>
        </w:rPr>
        <w:t xml:space="preserve">The </w:t>
      </w:r>
      <w:r w:rsidR="00AC77E2" w:rsidRPr="00FA3826">
        <w:rPr>
          <w:szCs w:val="24"/>
        </w:rPr>
        <w:t>P</w:t>
      </w:r>
      <w:r w:rsidRPr="00FA3826">
        <w:rPr>
          <w:szCs w:val="24"/>
        </w:rPr>
        <w:t xml:space="preserve">roject will implement an integrated approach to CSA to achieve land degradation within Orhei and Rezina districts, in the intersection of the Nistru-Coghilnic interfluves </w:t>
      </w:r>
      <w:r w:rsidR="00AC77E2" w:rsidRPr="00FA3826">
        <w:rPr>
          <w:szCs w:val="24"/>
        </w:rPr>
        <w:t xml:space="preserve">in a </w:t>
      </w:r>
      <w:r w:rsidR="00C72BC4">
        <w:rPr>
          <w:szCs w:val="24"/>
        </w:rPr>
        <w:t xml:space="preserve"> 92</w:t>
      </w:r>
      <w:r w:rsidR="00AC77E2" w:rsidRPr="00FA3826">
        <w:rPr>
          <w:szCs w:val="24"/>
        </w:rPr>
        <w:t>,000</w:t>
      </w:r>
      <w:r w:rsidRPr="00FA3826">
        <w:rPr>
          <w:szCs w:val="24"/>
        </w:rPr>
        <w:t xml:space="preserve"> ha</w:t>
      </w:r>
      <w:r w:rsidR="00AC77E2" w:rsidRPr="00FA3826">
        <w:rPr>
          <w:szCs w:val="24"/>
        </w:rPr>
        <w:t xml:space="preserve"> area in </w:t>
      </w:r>
      <w:r w:rsidRPr="00FA3826">
        <w:rPr>
          <w:szCs w:val="24"/>
        </w:rPr>
        <w:t xml:space="preserve">the Republic of Moldova. </w:t>
      </w:r>
      <w:r w:rsidR="00AC77E2" w:rsidRPr="00FA3826">
        <w:rPr>
          <w:szCs w:val="24"/>
        </w:rPr>
        <w:t>The Project</w:t>
      </w:r>
      <w:r w:rsidR="00735187" w:rsidRPr="00FA3826">
        <w:rPr>
          <w:szCs w:val="24"/>
        </w:rPr>
        <w:t xml:space="preserve"> objective is</w:t>
      </w:r>
      <w:r w:rsidR="00AC77E2" w:rsidRPr="00FA3826">
        <w:rPr>
          <w:szCs w:val="24"/>
        </w:rPr>
        <w:t xml:space="preserve"> </w:t>
      </w:r>
      <w:r w:rsidR="00735187" w:rsidRPr="00FA3826">
        <w:rPr>
          <w:szCs w:val="24"/>
        </w:rPr>
        <w:t>to</w:t>
      </w:r>
      <w:r w:rsidRPr="00FA3826">
        <w:rPr>
          <w:szCs w:val="24"/>
        </w:rPr>
        <w:t xml:space="preserve"> support </w:t>
      </w:r>
      <w:r w:rsidR="00AC77E2" w:rsidRPr="00FA3826">
        <w:rPr>
          <w:szCs w:val="24"/>
        </w:rPr>
        <w:t xml:space="preserve">the </w:t>
      </w:r>
      <w:r w:rsidRPr="00FA3826">
        <w:rPr>
          <w:szCs w:val="24"/>
        </w:rPr>
        <w:t xml:space="preserve">introduction of innovative practices of climate-smart agriculture, forestry and sustainable land management, which can be scaled up to achieve LDN in other areas facing similar issues of climate change and land degradation. </w:t>
      </w:r>
      <w:r w:rsidR="00735187" w:rsidRPr="00FA3826">
        <w:rPr>
          <w:szCs w:val="24"/>
        </w:rPr>
        <w:t xml:space="preserve">This objective </w:t>
      </w:r>
      <w:r w:rsidRPr="00FA3826">
        <w:rPr>
          <w:szCs w:val="24"/>
        </w:rPr>
        <w:t xml:space="preserve">will be achieved through three components with related outcomes and </w:t>
      </w:r>
      <w:r w:rsidR="00534627" w:rsidRPr="00FA3826">
        <w:rPr>
          <w:szCs w:val="24"/>
        </w:rPr>
        <w:t>outputs</w:t>
      </w:r>
      <w:r w:rsidRPr="00FA3826">
        <w:rPr>
          <w:szCs w:val="24"/>
        </w:rPr>
        <w:t>:</w:t>
      </w:r>
    </w:p>
    <w:p w:rsidR="005100B6" w:rsidRPr="00FA3826" w:rsidRDefault="005100B6" w:rsidP="005100B6">
      <w:pPr>
        <w:spacing w:line="240" w:lineRule="auto"/>
        <w:rPr>
          <w:b/>
          <w:i/>
          <w:szCs w:val="24"/>
        </w:rPr>
      </w:pPr>
      <w:r w:rsidRPr="00FA3826">
        <w:rPr>
          <w:b/>
          <w:i/>
          <w:szCs w:val="24"/>
        </w:rPr>
        <w:t>Component 1:  Enabling environment for integrated natural resources management in support of Land Degradation Neutrality (LDN)</w:t>
      </w:r>
    </w:p>
    <w:p w:rsidR="005100B6" w:rsidRPr="00FA3826" w:rsidRDefault="005100B6" w:rsidP="005100B6">
      <w:pPr>
        <w:spacing w:line="240" w:lineRule="auto"/>
        <w:jc w:val="both"/>
        <w:rPr>
          <w:szCs w:val="24"/>
          <w:u w:val="single"/>
        </w:rPr>
      </w:pPr>
      <w:r w:rsidRPr="00FA3826">
        <w:rPr>
          <w:szCs w:val="24"/>
          <w:u w:val="single"/>
        </w:rPr>
        <w:t xml:space="preserve">Outcome 1.1: </w:t>
      </w:r>
      <w:r w:rsidRPr="00FA3826">
        <w:rPr>
          <w:szCs w:val="24"/>
          <w:u w:val="single"/>
        </w:rPr>
        <w:tab/>
        <w:t>Enhanced capacity in INRM planning and implementation to achieve LDN</w:t>
      </w:r>
    </w:p>
    <w:p w:rsidR="005100B6" w:rsidRPr="00FA3826" w:rsidRDefault="005100B6" w:rsidP="005100B6">
      <w:pPr>
        <w:spacing w:line="240" w:lineRule="auto"/>
        <w:jc w:val="both"/>
        <w:rPr>
          <w:szCs w:val="24"/>
        </w:rPr>
      </w:pPr>
      <w:r w:rsidRPr="00FA3826">
        <w:rPr>
          <w:szCs w:val="24"/>
        </w:rPr>
        <w:t>Pursuit of LDN requires effort to avoid further net loss of land-based natural capital relative to a reference state, or baseline. Planning for neutrality involves counterbalancing anticipated losses with measures to achieve equivalent gains, within individual land types, where land type is defined by land potential</w:t>
      </w:r>
      <w:r w:rsidRPr="00FA3826">
        <w:rPr>
          <w:rStyle w:val="FootnoteReference"/>
          <w:szCs w:val="24"/>
        </w:rPr>
        <w:footnoteReference w:id="13"/>
      </w:r>
      <w:r w:rsidRPr="00FA3826">
        <w:rPr>
          <w:szCs w:val="24"/>
        </w:rPr>
        <w:t>. LDN will be integrated into existing land-use planning and the land cad</w:t>
      </w:r>
      <w:r w:rsidR="00AC05B9">
        <w:rPr>
          <w:szCs w:val="24"/>
        </w:rPr>
        <w:t>astral system in Moldova on a p</w:t>
      </w:r>
      <w:r w:rsidRPr="00FA3826">
        <w:rPr>
          <w:szCs w:val="24"/>
        </w:rPr>
        <w:t xml:space="preserve">lot basis in the selected project area. Capacity to monitor the UNCCD three global indicators for LDN – land cover, land productivity and carbon stocks – will be strengthened so that targets can be set in the Project pilot area. LDN can be </w:t>
      </w:r>
      <w:r w:rsidR="00D87508" w:rsidRPr="00FA3826">
        <w:rPr>
          <w:szCs w:val="24"/>
        </w:rPr>
        <w:t>conceptualized</w:t>
      </w:r>
      <w:r w:rsidRPr="00FA3826">
        <w:rPr>
          <w:szCs w:val="24"/>
        </w:rPr>
        <w:t xml:space="preserve"> as follows and the outcome will be delivered through </w:t>
      </w:r>
      <w:r w:rsidR="009114AC" w:rsidRPr="00FA3826">
        <w:rPr>
          <w:szCs w:val="24"/>
        </w:rPr>
        <w:t xml:space="preserve">four </w:t>
      </w:r>
      <w:r w:rsidRPr="00FA3826">
        <w:rPr>
          <w:szCs w:val="24"/>
        </w:rPr>
        <w:t>outputs:</w:t>
      </w:r>
    </w:p>
    <w:p w:rsidR="005100B6" w:rsidRPr="00FA3826" w:rsidRDefault="005100B6" w:rsidP="009114AC">
      <w:pPr>
        <w:spacing w:line="240" w:lineRule="auto"/>
        <w:jc w:val="center"/>
        <w:rPr>
          <w:szCs w:val="24"/>
        </w:rPr>
      </w:pPr>
      <w:r w:rsidRPr="00FA3826">
        <w:rPr>
          <w:noProof/>
          <w:szCs w:val="24"/>
        </w:rPr>
        <w:drawing>
          <wp:inline distT="0" distB="0" distL="0" distR="0" wp14:anchorId="453D1626" wp14:editId="23BEB697">
            <wp:extent cx="2696210" cy="3307594"/>
            <wp:effectExtent l="19050" t="19050" r="27940" b="266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20956" cy="3337951"/>
                    </a:xfrm>
                    <a:prstGeom prst="rect">
                      <a:avLst/>
                    </a:prstGeom>
                    <a:noFill/>
                    <a:ln w="9525" cmpd="sng">
                      <a:solidFill>
                        <a:srgbClr val="000000"/>
                      </a:solidFill>
                      <a:miter lim="800000"/>
                      <a:headEnd/>
                      <a:tailEnd/>
                    </a:ln>
                    <a:effectLst/>
                  </pic:spPr>
                </pic:pic>
              </a:graphicData>
            </a:graphic>
          </wp:inline>
        </w:drawing>
      </w:r>
    </w:p>
    <w:p w:rsidR="005100B6" w:rsidRPr="00FA3826" w:rsidRDefault="005100B6" w:rsidP="009114AC">
      <w:pPr>
        <w:spacing w:line="240" w:lineRule="auto"/>
        <w:jc w:val="center"/>
        <w:rPr>
          <w:szCs w:val="24"/>
        </w:rPr>
      </w:pPr>
      <w:r w:rsidRPr="001A6A1D">
        <w:rPr>
          <w:b/>
          <w:szCs w:val="24"/>
        </w:rPr>
        <w:t>Figure 2.</w:t>
      </w:r>
      <w:r w:rsidRPr="00FA3826">
        <w:rPr>
          <w:szCs w:val="24"/>
        </w:rPr>
        <w:t xml:space="preserve"> Key elements of the scientific conceptual framework for LDN (Orr et al., 2017</w:t>
      </w:r>
      <w:r w:rsidRPr="00FA3826">
        <w:rPr>
          <w:rStyle w:val="FootnoteReference"/>
          <w:szCs w:val="24"/>
        </w:rPr>
        <w:footnoteReference w:id="14"/>
      </w:r>
      <w:r w:rsidRPr="00FA3826">
        <w:rPr>
          <w:szCs w:val="24"/>
        </w:rPr>
        <w:t>)</w:t>
      </w:r>
    </w:p>
    <w:p w:rsidR="005100B6" w:rsidRDefault="005100B6" w:rsidP="005100B6">
      <w:pPr>
        <w:spacing w:after="0" w:line="240" w:lineRule="auto"/>
        <w:jc w:val="both"/>
        <w:rPr>
          <w:rFonts w:eastAsia="Calibri" w:cs="Arial"/>
          <w:b/>
          <w:szCs w:val="24"/>
        </w:rPr>
      </w:pPr>
      <w:r w:rsidRPr="00FA3826">
        <w:rPr>
          <w:rFonts w:eastAsia="Calibri" w:cs="Arial"/>
          <w:b/>
          <w:szCs w:val="24"/>
        </w:rPr>
        <w:lastRenderedPageBreak/>
        <w:t>Output 1.1.1: Inter-sectoral expert group at national and local level to support the implementation of the UNCCD and LDN</w:t>
      </w:r>
      <w:r w:rsidRPr="00FA3826">
        <w:rPr>
          <w:rFonts w:eastAsia="Calibri" w:cs="Arial"/>
          <w:szCs w:val="24"/>
        </w:rPr>
        <w:t xml:space="preserve"> </w:t>
      </w:r>
      <w:r w:rsidR="00534627" w:rsidRPr="00054FA4">
        <w:rPr>
          <w:rFonts w:eastAsia="Calibri" w:cs="Arial"/>
          <w:b/>
          <w:szCs w:val="24"/>
        </w:rPr>
        <w:t>e</w:t>
      </w:r>
      <w:r w:rsidRPr="00FA3826">
        <w:rPr>
          <w:rFonts w:eastAsia="Calibri" w:cs="Arial"/>
          <w:b/>
          <w:szCs w:val="24"/>
        </w:rPr>
        <w:t>stablished</w:t>
      </w:r>
      <w:r w:rsidRPr="00FA3826">
        <w:rPr>
          <w:rFonts w:eastAsia="Calibri" w:cs="Arial"/>
          <w:szCs w:val="24"/>
        </w:rPr>
        <w:t xml:space="preserve"> </w:t>
      </w:r>
      <w:r w:rsidRPr="00FA3826">
        <w:rPr>
          <w:rFonts w:eastAsia="Calibri" w:cs="Arial"/>
          <w:b/>
          <w:szCs w:val="24"/>
        </w:rPr>
        <w:t>and</w:t>
      </w:r>
      <w:r w:rsidRPr="00FA3826">
        <w:rPr>
          <w:rFonts w:eastAsia="Calibri" w:cs="Arial"/>
          <w:szCs w:val="24"/>
        </w:rPr>
        <w:t xml:space="preserve"> </w:t>
      </w:r>
      <w:r w:rsidRPr="00FA3826">
        <w:rPr>
          <w:rFonts w:eastAsia="Calibri" w:cs="Arial"/>
          <w:b/>
          <w:szCs w:val="24"/>
        </w:rPr>
        <w:t>strength</w:t>
      </w:r>
      <w:r w:rsidR="00D12E53">
        <w:rPr>
          <w:rFonts w:eastAsia="Calibri" w:cs="Arial"/>
          <w:b/>
          <w:szCs w:val="24"/>
        </w:rPr>
        <w:t>ened</w:t>
      </w:r>
    </w:p>
    <w:p w:rsidR="00D12E53" w:rsidRPr="00FA3826" w:rsidRDefault="00D12E53" w:rsidP="005100B6">
      <w:pPr>
        <w:spacing w:after="0" w:line="240" w:lineRule="auto"/>
        <w:jc w:val="both"/>
        <w:rPr>
          <w:rFonts w:eastAsia="Calibri" w:cs="Arial"/>
          <w:b/>
          <w:szCs w:val="24"/>
        </w:rPr>
      </w:pPr>
    </w:p>
    <w:p w:rsidR="005100B6" w:rsidRPr="00FA3826" w:rsidRDefault="005100B6" w:rsidP="005100B6">
      <w:pPr>
        <w:spacing w:after="0" w:line="240" w:lineRule="auto"/>
        <w:jc w:val="both"/>
        <w:rPr>
          <w:rFonts w:eastAsia="Calibri" w:cs="Arial"/>
          <w:szCs w:val="24"/>
        </w:rPr>
      </w:pPr>
      <w:r w:rsidRPr="00FA3826">
        <w:rPr>
          <w:rFonts w:eastAsia="Calibri" w:cs="Arial"/>
          <w:szCs w:val="24"/>
        </w:rPr>
        <w:t xml:space="preserve">This will facilitate integrated spatial planning across sectors and land-use types with special focus on </w:t>
      </w:r>
      <w:r w:rsidR="00005CB4" w:rsidRPr="00FA3826">
        <w:rPr>
          <w:rFonts w:eastAsia="Calibri" w:cs="Arial"/>
          <w:szCs w:val="24"/>
        </w:rPr>
        <w:t>crop</w:t>
      </w:r>
      <w:r w:rsidRPr="00FA3826">
        <w:rPr>
          <w:rFonts w:eastAsia="Calibri" w:cs="Arial"/>
          <w:szCs w:val="24"/>
        </w:rPr>
        <w:t xml:space="preserve"> land, pastures and forest land. MARDE will be responsible for establishing the group in close consultation with research institutes and local authorities. In addition, at least five officers</w:t>
      </w:r>
      <w:r w:rsidR="00713FA2" w:rsidRPr="00FA3826">
        <w:rPr>
          <w:rFonts w:eastAsia="Calibri" w:cs="Arial"/>
          <w:szCs w:val="24"/>
        </w:rPr>
        <w:t>,</w:t>
      </w:r>
      <w:r w:rsidRPr="00FA3826">
        <w:rPr>
          <w:rFonts w:eastAsia="Calibri" w:cs="Arial"/>
          <w:szCs w:val="24"/>
        </w:rPr>
        <w:t xml:space="preserve"> each from MARDE</w:t>
      </w:r>
      <w:r w:rsidR="00537067" w:rsidRPr="00FA3826">
        <w:rPr>
          <w:rFonts w:eastAsia="Calibri" w:cs="Arial"/>
          <w:szCs w:val="24"/>
        </w:rPr>
        <w:t>, IPASP</w:t>
      </w:r>
      <w:r w:rsidRPr="00FA3826">
        <w:rPr>
          <w:rFonts w:eastAsia="Calibri" w:cs="Arial"/>
          <w:szCs w:val="24"/>
        </w:rPr>
        <w:t xml:space="preserve"> and MoldSilva will be trained in INRM and LDN principles to build their long-term capacity, of which at least 50% should be women in total.</w:t>
      </w:r>
    </w:p>
    <w:p w:rsidR="005100B6" w:rsidRPr="00FA3826" w:rsidRDefault="005100B6" w:rsidP="005100B6">
      <w:pPr>
        <w:spacing w:after="0" w:line="240" w:lineRule="auto"/>
        <w:contextualSpacing/>
        <w:jc w:val="both"/>
        <w:rPr>
          <w:szCs w:val="24"/>
        </w:rPr>
      </w:pPr>
    </w:p>
    <w:p w:rsidR="005100B6" w:rsidRPr="00FA3826" w:rsidRDefault="005100B6" w:rsidP="005100B6">
      <w:pPr>
        <w:jc w:val="both"/>
        <w:rPr>
          <w:b/>
          <w:szCs w:val="24"/>
        </w:rPr>
      </w:pPr>
      <w:r w:rsidRPr="00FA3826">
        <w:rPr>
          <w:b/>
          <w:szCs w:val="24"/>
        </w:rPr>
        <w:t>Output 1.1.2: Natural and anthropic factors affecting soil fertility in the selected LDN pilot area assessed</w:t>
      </w:r>
      <w:r w:rsidR="00064D5E" w:rsidRPr="00FA3826">
        <w:rPr>
          <w:b/>
          <w:szCs w:val="24"/>
        </w:rPr>
        <w:t xml:space="preserve"> and mapped</w:t>
      </w:r>
    </w:p>
    <w:p w:rsidR="005100B6" w:rsidRPr="00FA3826" w:rsidRDefault="005100B6" w:rsidP="005100B6">
      <w:pPr>
        <w:jc w:val="both"/>
        <w:rPr>
          <w:szCs w:val="24"/>
        </w:rPr>
      </w:pPr>
      <w:r w:rsidRPr="00FA3826">
        <w:rPr>
          <w:szCs w:val="24"/>
        </w:rPr>
        <w:t xml:space="preserve">Achievement of Land Degradation Neutrality target requires up to date information regarding current land state, natural and anthropic degradation factors and existing problems. </w:t>
      </w:r>
      <w:r w:rsidR="001C501B" w:rsidRPr="00FA3826">
        <w:rPr>
          <w:szCs w:val="24"/>
        </w:rPr>
        <w:t xml:space="preserve"> The project will assess, m</w:t>
      </w:r>
      <w:r w:rsidRPr="00FA3826">
        <w:rPr>
          <w:szCs w:val="24"/>
        </w:rPr>
        <w:t>ap and track</w:t>
      </w:r>
      <w:r w:rsidR="001038E8" w:rsidRPr="00FA3826">
        <w:rPr>
          <w:szCs w:val="24"/>
        </w:rPr>
        <w:t xml:space="preserve"> </w:t>
      </w:r>
      <w:r w:rsidR="001C501B" w:rsidRPr="00FA3826">
        <w:rPr>
          <w:szCs w:val="24"/>
        </w:rPr>
        <w:t xml:space="preserve">the </w:t>
      </w:r>
      <w:r w:rsidRPr="00FA3826">
        <w:rPr>
          <w:szCs w:val="24"/>
        </w:rPr>
        <w:t>land use change and land degradation in the project pilot area</w:t>
      </w:r>
      <w:r w:rsidR="001C501B" w:rsidRPr="00FA3826">
        <w:rPr>
          <w:szCs w:val="24"/>
        </w:rPr>
        <w:t>. T</w:t>
      </w:r>
      <w:r w:rsidRPr="00FA3826">
        <w:rPr>
          <w:szCs w:val="24"/>
        </w:rPr>
        <w:t>he three LDN indicators - land cover</w:t>
      </w:r>
      <w:r w:rsidR="001C501B" w:rsidRPr="00FA3826">
        <w:rPr>
          <w:szCs w:val="24"/>
        </w:rPr>
        <w:t>,</w:t>
      </w:r>
      <w:r w:rsidRPr="00FA3826">
        <w:rPr>
          <w:szCs w:val="24"/>
        </w:rPr>
        <w:t xml:space="preserve"> and land productivity, and carbon stocks</w:t>
      </w:r>
      <w:r w:rsidR="00D12E53">
        <w:rPr>
          <w:szCs w:val="24"/>
        </w:rPr>
        <w:t xml:space="preserve"> -</w:t>
      </w:r>
      <w:r w:rsidR="001C501B" w:rsidRPr="00FA3826">
        <w:rPr>
          <w:szCs w:val="24"/>
        </w:rPr>
        <w:t xml:space="preserve"> will be monitored</w:t>
      </w:r>
      <w:r w:rsidRPr="00FA3826">
        <w:rPr>
          <w:szCs w:val="24"/>
        </w:rPr>
        <w:t xml:space="preserve">. </w:t>
      </w:r>
      <w:r w:rsidRPr="00FA3826">
        <w:rPr>
          <w:bCs/>
          <w:szCs w:val="24"/>
        </w:rPr>
        <w:t>Concurrent assessment of soil quality and soil degradation</w:t>
      </w:r>
      <w:r w:rsidR="001C501B" w:rsidRPr="00FA3826">
        <w:rPr>
          <w:bCs/>
          <w:szCs w:val="24"/>
        </w:rPr>
        <w:t xml:space="preserve"> will be </w:t>
      </w:r>
      <w:r w:rsidR="002C6F59">
        <w:rPr>
          <w:bCs/>
          <w:szCs w:val="24"/>
        </w:rPr>
        <w:t>carried out</w:t>
      </w:r>
      <w:r w:rsidR="001C501B" w:rsidRPr="00FA3826">
        <w:rPr>
          <w:bCs/>
          <w:szCs w:val="24"/>
        </w:rPr>
        <w:t xml:space="preserve"> and maps will be generated, this will support the decision making process regarding </w:t>
      </w:r>
      <w:r w:rsidRPr="00FA3826">
        <w:rPr>
          <w:bCs/>
          <w:szCs w:val="24"/>
        </w:rPr>
        <w:t xml:space="preserve">CSA practices and </w:t>
      </w:r>
      <w:r w:rsidR="001C501B" w:rsidRPr="00FA3826">
        <w:rPr>
          <w:bCs/>
          <w:szCs w:val="24"/>
        </w:rPr>
        <w:t xml:space="preserve">approaches to be </w:t>
      </w:r>
      <w:r w:rsidRPr="00FA3826">
        <w:rPr>
          <w:bCs/>
          <w:szCs w:val="24"/>
        </w:rPr>
        <w:t>implement</w:t>
      </w:r>
      <w:r w:rsidR="00713FA2" w:rsidRPr="00FA3826">
        <w:rPr>
          <w:bCs/>
          <w:szCs w:val="24"/>
        </w:rPr>
        <w:t>ed</w:t>
      </w:r>
      <w:r w:rsidRPr="00FA3826">
        <w:rPr>
          <w:bCs/>
          <w:szCs w:val="24"/>
        </w:rPr>
        <w:t xml:space="preserve"> to achieve land degradation neutrality in the pilot area</w:t>
      </w:r>
      <w:r w:rsidR="001C501B" w:rsidRPr="00FA3826">
        <w:rPr>
          <w:bCs/>
          <w:szCs w:val="24"/>
        </w:rPr>
        <w:t>s</w:t>
      </w:r>
      <w:r w:rsidRPr="00FA3826">
        <w:rPr>
          <w:bCs/>
          <w:szCs w:val="24"/>
        </w:rPr>
        <w:t>.</w:t>
      </w:r>
      <w:r w:rsidR="001C501B" w:rsidRPr="00FA3826">
        <w:rPr>
          <w:szCs w:val="24"/>
        </w:rPr>
        <w:t xml:space="preserve">  </w:t>
      </w:r>
      <w:r w:rsidR="003A6F02">
        <w:rPr>
          <w:szCs w:val="24"/>
        </w:rPr>
        <w:t>Moreover, a</w:t>
      </w:r>
      <w:r w:rsidRPr="00FA3826">
        <w:rPr>
          <w:szCs w:val="24"/>
        </w:rPr>
        <w:t xml:space="preserve">grochemical </w:t>
      </w:r>
      <w:r w:rsidR="001C501B" w:rsidRPr="00FA3826">
        <w:rPr>
          <w:szCs w:val="24"/>
        </w:rPr>
        <w:t xml:space="preserve">analyses will be conducted in the </w:t>
      </w:r>
      <w:r w:rsidRPr="00FA3826">
        <w:rPr>
          <w:szCs w:val="24"/>
        </w:rPr>
        <w:t>survey of the pilot area in order to estimate current soil quality</w:t>
      </w:r>
      <w:r w:rsidR="001C501B" w:rsidRPr="00FA3826">
        <w:rPr>
          <w:szCs w:val="24"/>
        </w:rPr>
        <w:t xml:space="preserve">. </w:t>
      </w:r>
    </w:p>
    <w:p w:rsidR="005100B6" w:rsidRPr="00FA3826" w:rsidRDefault="005100B6" w:rsidP="005100B6">
      <w:pPr>
        <w:jc w:val="both"/>
        <w:rPr>
          <w:b/>
          <w:szCs w:val="24"/>
        </w:rPr>
      </w:pPr>
      <w:bookmarkStart w:id="8" w:name="_Hlk531190633"/>
      <w:r w:rsidRPr="00FA3826">
        <w:rPr>
          <w:b/>
          <w:szCs w:val="24"/>
        </w:rPr>
        <w:t xml:space="preserve">Output 1.1.3: Monitoring system of soil quality in project pilot area implemented  </w:t>
      </w:r>
    </w:p>
    <w:p w:rsidR="005100B6" w:rsidRPr="00FA3826" w:rsidRDefault="005100B6" w:rsidP="005100B6">
      <w:pPr>
        <w:jc w:val="both"/>
        <w:rPr>
          <w:szCs w:val="24"/>
        </w:rPr>
      </w:pPr>
      <w:r w:rsidRPr="00FA3826">
        <w:rPr>
          <w:szCs w:val="24"/>
        </w:rPr>
        <w:t>Achievement of LDN target requires implementation of soil protection and restoration measures in order to maintain long-term capacity of production of soils. In the context of the project</w:t>
      </w:r>
      <w:r w:rsidR="00990A55">
        <w:rPr>
          <w:szCs w:val="24"/>
        </w:rPr>
        <w:t>,</w:t>
      </w:r>
      <w:r w:rsidRPr="00FA3826">
        <w:rPr>
          <w:szCs w:val="24"/>
        </w:rPr>
        <w:t xml:space="preserve"> it is necessary to set up and implement a local System of Soil Quality Monitoring, </w:t>
      </w:r>
      <w:r w:rsidR="00331673" w:rsidRPr="00FA3826">
        <w:rPr>
          <w:szCs w:val="24"/>
        </w:rPr>
        <w:t>which</w:t>
      </w:r>
      <w:r w:rsidRPr="00FA3826">
        <w:rPr>
          <w:szCs w:val="24"/>
        </w:rPr>
        <w:t xml:space="preserve"> will provide information and highlight the location of degraded agricultural lands, forms of soil degradation and their area. Three LDN indicators - land cover</w:t>
      </w:r>
      <w:r w:rsidR="00331673" w:rsidRPr="00FA3826">
        <w:rPr>
          <w:szCs w:val="24"/>
        </w:rPr>
        <w:t xml:space="preserve">, </w:t>
      </w:r>
      <w:r w:rsidRPr="00FA3826">
        <w:rPr>
          <w:szCs w:val="24"/>
        </w:rPr>
        <w:t xml:space="preserve">land </w:t>
      </w:r>
      <w:r w:rsidR="00990A55">
        <w:rPr>
          <w:szCs w:val="24"/>
        </w:rPr>
        <w:t>productivity, and carbon stocks -</w:t>
      </w:r>
      <w:r w:rsidRPr="00FA3826">
        <w:rPr>
          <w:szCs w:val="24"/>
        </w:rPr>
        <w:t xml:space="preserve"> will be monitored. The soil monitoring system will be established and shared for replication in other locations. </w:t>
      </w:r>
    </w:p>
    <w:bookmarkEnd w:id="8"/>
    <w:p w:rsidR="005E6302" w:rsidRPr="00FA3826" w:rsidRDefault="005100B6" w:rsidP="005100B6">
      <w:pPr>
        <w:spacing w:line="240" w:lineRule="auto"/>
        <w:jc w:val="both"/>
        <w:rPr>
          <w:szCs w:val="24"/>
        </w:rPr>
      </w:pPr>
      <w:r w:rsidRPr="00FA3826">
        <w:rPr>
          <w:b/>
          <w:szCs w:val="24"/>
        </w:rPr>
        <w:t>Output 1.1.4</w:t>
      </w:r>
      <w:r w:rsidR="00990A55">
        <w:rPr>
          <w:b/>
          <w:szCs w:val="24"/>
        </w:rPr>
        <w:t>:</w:t>
      </w:r>
      <w:r w:rsidRPr="00FA3826">
        <w:rPr>
          <w:b/>
          <w:szCs w:val="24"/>
        </w:rPr>
        <w:t xml:space="preserve"> </w:t>
      </w:r>
      <w:r w:rsidR="005E6302" w:rsidRPr="00FA3826">
        <w:rPr>
          <w:b/>
          <w:szCs w:val="24"/>
        </w:rPr>
        <w:t>Strategic plan on land degradation neutrality of the pilot area developed</w:t>
      </w:r>
      <w:r w:rsidR="005E6302" w:rsidRPr="00FA3826">
        <w:rPr>
          <w:szCs w:val="24"/>
        </w:rPr>
        <w:t xml:space="preserve"> </w:t>
      </w:r>
    </w:p>
    <w:p w:rsidR="005100B6" w:rsidRPr="00FA3826" w:rsidRDefault="00713FA2" w:rsidP="005100B6">
      <w:pPr>
        <w:spacing w:line="240" w:lineRule="auto"/>
        <w:jc w:val="both"/>
        <w:rPr>
          <w:szCs w:val="24"/>
        </w:rPr>
      </w:pPr>
      <w:r w:rsidRPr="00FA3826">
        <w:rPr>
          <w:szCs w:val="24"/>
        </w:rPr>
        <w:t xml:space="preserve">Based </w:t>
      </w:r>
      <w:r w:rsidR="005E6302" w:rsidRPr="00FA3826">
        <w:rPr>
          <w:szCs w:val="24"/>
        </w:rPr>
        <w:t>on the data collected during the previous stages (natu</w:t>
      </w:r>
      <w:r w:rsidR="00E915E8">
        <w:rPr>
          <w:szCs w:val="24"/>
        </w:rPr>
        <w:t>ral and anthropic factors, pedo</w:t>
      </w:r>
      <w:r w:rsidR="000637CD">
        <w:rPr>
          <w:szCs w:val="24"/>
        </w:rPr>
        <w:t>agrochemical reports and soil degradation processes</w:t>
      </w:r>
      <w:r w:rsidR="005E6302" w:rsidRPr="00FA3826">
        <w:rPr>
          <w:szCs w:val="24"/>
        </w:rPr>
        <w:t xml:space="preserve">) </w:t>
      </w:r>
      <w:r w:rsidRPr="00FA3826">
        <w:rPr>
          <w:szCs w:val="24"/>
        </w:rPr>
        <w:t>,</w:t>
      </w:r>
      <w:r w:rsidR="005E6302" w:rsidRPr="00FA3826">
        <w:rPr>
          <w:szCs w:val="24"/>
        </w:rPr>
        <w:t xml:space="preserve"> a strategic Plan on land degradation neutrality of the pilot area </w:t>
      </w:r>
      <w:r w:rsidRPr="00FA3826">
        <w:rPr>
          <w:szCs w:val="24"/>
        </w:rPr>
        <w:t xml:space="preserve"> will be developed </w:t>
      </w:r>
      <w:r w:rsidR="005E6302" w:rsidRPr="00FA3826">
        <w:rPr>
          <w:szCs w:val="24"/>
        </w:rPr>
        <w:t xml:space="preserve">with recommendations and measures to reduce soil degradation, improve soil quality and protect the environment. </w:t>
      </w:r>
      <w:r w:rsidR="00331673" w:rsidRPr="00FA3826">
        <w:rPr>
          <w:szCs w:val="24"/>
        </w:rPr>
        <w:t xml:space="preserve">The plan must </w:t>
      </w:r>
      <w:r w:rsidR="005100B6" w:rsidRPr="00FA3826">
        <w:rPr>
          <w:szCs w:val="24"/>
        </w:rPr>
        <w:t>include</w:t>
      </w:r>
      <w:r w:rsidR="00331673" w:rsidRPr="00FA3826">
        <w:rPr>
          <w:szCs w:val="24"/>
        </w:rPr>
        <w:t>,</w:t>
      </w:r>
      <w:r w:rsidR="005100B6" w:rsidRPr="00FA3826">
        <w:rPr>
          <w:szCs w:val="24"/>
        </w:rPr>
        <w:t xml:space="preserve"> but</w:t>
      </w:r>
      <w:r w:rsidR="00331673" w:rsidRPr="00FA3826">
        <w:rPr>
          <w:szCs w:val="24"/>
        </w:rPr>
        <w:t xml:space="preserve"> </w:t>
      </w:r>
      <w:r w:rsidR="005100B6" w:rsidRPr="00FA3826">
        <w:rPr>
          <w:szCs w:val="24"/>
        </w:rPr>
        <w:t xml:space="preserve">not be limited to: 1. Management of </w:t>
      </w:r>
      <w:r w:rsidR="00990A55">
        <w:rPr>
          <w:szCs w:val="24"/>
        </w:rPr>
        <w:t>Soil Organic Carbon (</w:t>
      </w:r>
      <w:r w:rsidR="005100B6" w:rsidRPr="00FA3826">
        <w:rPr>
          <w:szCs w:val="24"/>
        </w:rPr>
        <w:t>SOC</w:t>
      </w:r>
      <w:r w:rsidR="00990A55">
        <w:rPr>
          <w:szCs w:val="24"/>
        </w:rPr>
        <w:t>)</w:t>
      </w:r>
      <w:r w:rsidR="005100B6" w:rsidRPr="00FA3826">
        <w:rPr>
          <w:szCs w:val="24"/>
        </w:rPr>
        <w:t xml:space="preserve"> and soil fertility improvement through impleme</w:t>
      </w:r>
      <w:r w:rsidR="00E915E8">
        <w:rPr>
          <w:szCs w:val="24"/>
        </w:rPr>
        <w:t>ntation of zonal crop rotations, cultivation of cover crops,</w:t>
      </w:r>
      <w:r w:rsidR="005100B6" w:rsidRPr="00FA3826">
        <w:rPr>
          <w:szCs w:val="24"/>
        </w:rPr>
        <w:t xml:space="preserve"> use of organic and mineral fertilizers, </w:t>
      </w:r>
      <w:r w:rsidR="00E915E8">
        <w:rPr>
          <w:szCs w:val="24"/>
        </w:rPr>
        <w:t xml:space="preserve">and </w:t>
      </w:r>
      <w:r w:rsidR="005100B6" w:rsidRPr="00FA3826">
        <w:rPr>
          <w:szCs w:val="24"/>
        </w:rPr>
        <w:t xml:space="preserve">green manure; 2. Methods of improvement of irrigated soils fertility, their rational use and management of irrigation risks such as salinization; 3. Use of phyto- and </w:t>
      </w:r>
      <w:r w:rsidR="00F0184B">
        <w:rPr>
          <w:szCs w:val="24"/>
        </w:rPr>
        <w:t>agro</w:t>
      </w:r>
      <w:r w:rsidR="00331673" w:rsidRPr="00FA3826">
        <w:rPr>
          <w:szCs w:val="24"/>
        </w:rPr>
        <w:t>technical</w:t>
      </w:r>
      <w:r w:rsidR="005100B6" w:rsidRPr="00FA3826">
        <w:rPr>
          <w:szCs w:val="24"/>
        </w:rPr>
        <w:t xml:space="preserve"> measures to </w:t>
      </w:r>
      <w:r w:rsidR="00122A99">
        <w:rPr>
          <w:szCs w:val="24"/>
        </w:rPr>
        <w:t>prevent and combat soil erosion, land rehabilitation,</w:t>
      </w:r>
      <w:r w:rsidR="005100B6" w:rsidRPr="00FA3826">
        <w:rPr>
          <w:szCs w:val="24"/>
        </w:rPr>
        <w:t xml:space="preserve"> clearing of d</w:t>
      </w:r>
      <w:r w:rsidR="00122A99">
        <w:rPr>
          <w:szCs w:val="24"/>
        </w:rPr>
        <w:t>egraded multiannual plantations,</w:t>
      </w:r>
      <w:r w:rsidR="005100B6" w:rsidRPr="00FA3826">
        <w:rPr>
          <w:szCs w:val="24"/>
        </w:rPr>
        <w:t xml:space="preserve"> planting of shelterbelts to reduce soil erosion by wind and conserve soil moisture</w:t>
      </w:r>
      <w:r w:rsidR="00122A99">
        <w:rPr>
          <w:szCs w:val="24"/>
        </w:rPr>
        <w:t>.</w:t>
      </w:r>
    </w:p>
    <w:p w:rsidR="005100B6" w:rsidRDefault="005100B6" w:rsidP="005100B6">
      <w:pPr>
        <w:spacing w:after="0" w:line="240" w:lineRule="auto"/>
        <w:rPr>
          <w:rFonts w:eastAsia="Calibri" w:cs="Arial"/>
          <w:szCs w:val="24"/>
        </w:rPr>
      </w:pPr>
    </w:p>
    <w:p w:rsidR="008841A6" w:rsidRDefault="008841A6" w:rsidP="005100B6">
      <w:pPr>
        <w:spacing w:after="0" w:line="240" w:lineRule="auto"/>
        <w:rPr>
          <w:rFonts w:eastAsia="Calibri" w:cs="Arial"/>
          <w:szCs w:val="24"/>
        </w:rPr>
      </w:pPr>
    </w:p>
    <w:p w:rsidR="008841A6" w:rsidRDefault="008841A6" w:rsidP="005100B6">
      <w:pPr>
        <w:spacing w:after="0" w:line="240" w:lineRule="auto"/>
        <w:rPr>
          <w:rFonts w:eastAsia="Calibri" w:cs="Arial"/>
          <w:szCs w:val="24"/>
        </w:rPr>
      </w:pPr>
    </w:p>
    <w:p w:rsidR="008841A6" w:rsidRPr="00FA3826" w:rsidRDefault="008841A6" w:rsidP="005100B6">
      <w:pPr>
        <w:spacing w:after="0" w:line="240" w:lineRule="auto"/>
        <w:rPr>
          <w:rFonts w:eastAsia="Calibri" w:cs="Arial"/>
          <w:szCs w:val="24"/>
        </w:rPr>
      </w:pPr>
    </w:p>
    <w:p w:rsidR="005100B6" w:rsidRDefault="005100B6" w:rsidP="005100B6">
      <w:pPr>
        <w:spacing w:after="0" w:line="240" w:lineRule="auto"/>
        <w:rPr>
          <w:rFonts w:eastAsia="Calibri" w:cs="Arial"/>
          <w:szCs w:val="24"/>
          <w:u w:val="single"/>
        </w:rPr>
      </w:pPr>
      <w:r w:rsidRPr="00FA3826">
        <w:rPr>
          <w:rFonts w:eastAsia="Calibri" w:cs="Arial"/>
          <w:szCs w:val="24"/>
          <w:u w:val="single"/>
        </w:rPr>
        <w:lastRenderedPageBreak/>
        <w:t>Outcome 1.2: Strengthened policy and legal framework for INRM and LDN</w:t>
      </w:r>
    </w:p>
    <w:p w:rsidR="008841A6" w:rsidRPr="00FA3826" w:rsidRDefault="008841A6" w:rsidP="005100B6">
      <w:pPr>
        <w:spacing w:after="0" w:line="240" w:lineRule="auto"/>
        <w:rPr>
          <w:rFonts w:eastAsia="Calibri" w:cs="Arial"/>
          <w:szCs w:val="24"/>
          <w:u w:val="single"/>
        </w:rPr>
      </w:pPr>
    </w:p>
    <w:p w:rsidR="005100B6" w:rsidRPr="00FA3826" w:rsidRDefault="005100B6" w:rsidP="005100B6">
      <w:pPr>
        <w:spacing w:after="0" w:line="240" w:lineRule="auto"/>
        <w:jc w:val="both"/>
        <w:rPr>
          <w:rFonts w:eastAsia="Calibri" w:cs="Arial"/>
          <w:szCs w:val="24"/>
        </w:rPr>
      </w:pPr>
      <w:r w:rsidRPr="00FA3826">
        <w:rPr>
          <w:rFonts w:eastAsia="Calibri" w:cs="Arial"/>
          <w:szCs w:val="24"/>
        </w:rPr>
        <w:t>Implementation of LDN requires multi-stakeholder engagement and planning across scales. A key issue for governance is the need for regulations and safeguards to ensure that vulnerable communities are not displaced when land is targeted for restoration, but that LDN leads to win-win outcomes whereby gains in natural capital contribute to improved and more sustainable livelihoods. It is also important to note that counterbalancing is generally managed within the same land type in order to ensure conservation of unique ecosystems and to avoid net loss in ecosystem services. This outcome will be delivered through the following outputs:</w:t>
      </w:r>
    </w:p>
    <w:p w:rsidR="005100B6" w:rsidRPr="00FA3826" w:rsidRDefault="005100B6" w:rsidP="005100B6">
      <w:pPr>
        <w:spacing w:after="0" w:line="240" w:lineRule="auto"/>
        <w:jc w:val="both"/>
        <w:rPr>
          <w:rFonts w:eastAsia="Calibri" w:cs="Arial"/>
          <w:b/>
          <w:szCs w:val="24"/>
        </w:rPr>
      </w:pPr>
    </w:p>
    <w:p w:rsidR="005100B6" w:rsidRPr="00FA3826" w:rsidRDefault="005100B6" w:rsidP="005100B6">
      <w:pPr>
        <w:spacing w:after="0" w:line="240" w:lineRule="auto"/>
        <w:jc w:val="both"/>
        <w:rPr>
          <w:rFonts w:eastAsia="Calibri" w:cs="Arial"/>
          <w:b/>
          <w:szCs w:val="24"/>
        </w:rPr>
      </w:pPr>
      <w:r w:rsidRPr="00FA3826">
        <w:rPr>
          <w:rFonts w:eastAsia="Calibri" w:cs="Arial"/>
          <w:b/>
          <w:szCs w:val="24"/>
        </w:rPr>
        <w:t>Output 1.2.1:  Legal framework including regulatory mechanisms, economic and financial incentives for SLM</w:t>
      </w:r>
      <w:r w:rsidR="005978FC" w:rsidRPr="00FA3826">
        <w:rPr>
          <w:rFonts w:eastAsia="Calibri" w:cs="Arial"/>
          <w:b/>
          <w:szCs w:val="24"/>
        </w:rPr>
        <w:t>,</w:t>
      </w:r>
      <w:r w:rsidRPr="00FA3826">
        <w:rPr>
          <w:rFonts w:eastAsia="Calibri" w:cs="Arial"/>
          <w:b/>
          <w:szCs w:val="24"/>
        </w:rPr>
        <w:t xml:space="preserve"> </w:t>
      </w:r>
      <w:r w:rsidR="005978FC" w:rsidRPr="00FA3826">
        <w:rPr>
          <w:rFonts w:eastAsia="Calibri" w:cs="Arial"/>
          <w:b/>
          <w:szCs w:val="24"/>
        </w:rPr>
        <w:t xml:space="preserve">CA </w:t>
      </w:r>
      <w:r w:rsidRPr="00FA3826">
        <w:rPr>
          <w:rFonts w:eastAsia="Calibri" w:cs="Arial"/>
          <w:b/>
          <w:szCs w:val="24"/>
        </w:rPr>
        <w:t xml:space="preserve">and LDN analyzed and strengthened </w:t>
      </w:r>
    </w:p>
    <w:p w:rsidR="00D84B24" w:rsidRPr="00FA3826" w:rsidRDefault="00D84B24" w:rsidP="005100B6">
      <w:pPr>
        <w:spacing w:after="0" w:line="240" w:lineRule="auto"/>
        <w:jc w:val="both"/>
        <w:rPr>
          <w:rFonts w:eastAsia="Calibri" w:cs="Arial"/>
          <w:b/>
          <w:szCs w:val="24"/>
        </w:rPr>
      </w:pPr>
    </w:p>
    <w:p w:rsidR="005100B6" w:rsidRPr="00FA3826" w:rsidRDefault="00331673" w:rsidP="005100B6">
      <w:pPr>
        <w:spacing w:after="0" w:line="240" w:lineRule="auto"/>
        <w:jc w:val="both"/>
        <w:rPr>
          <w:rFonts w:eastAsia="Calibri" w:cs="Arial"/>
          <w:szCs w:val="24"/>
        </w:rPr>
      </w:pPr>
      <w:r w:rsidRPr="00FA3826">
        <w:rPr>
          <w:rFonts w:eastAsia="Calibri" w:cs="Arial"/>
          <w:szCs w:val="24"/>
        </w:rPr>
        <w:t xml:space="preserve">The project will </w:t>
      </w:r>
      <w:r w:rsidR="00576E96">
        <w:rPr>
          <w:rFonts w:eastAsia="Calibri" w:cs="Arial"/>
          <w:szCs w:val="24"/>
        </w:rPr>
        <w:t>involve and benefit</w:t>
      </w:r>
      <w:r w:rsidR="00576E96" w:rsidRPr="00FA3826">
        <w:rPr>
          <w:rFonts w:eastAsia="Calibri" w:cs="Arial"/>
          <w:szCs w:val="24"/>
        </w:rPr>
        <w:t xml:space="preserve"> </w:t>
      </w:r>
      <w:r w:rsidRPr="00FA3826">
        <w:rPr>
          <w:rFonts w:eastAsia="Calibri" w:cs="Arial"/>
          <w:szCs w:val="24"/>
        </w:rPr>
        <w:t>different sectors</w:t>
      </w:r>
      <w:r w:rsidR="00713FA2" w:rsidRPr="00FA3826">
        <w:rPr>
          <w:rFonts w:eastAsia="Calibri" w:cs="Arial"/>
          <w:szCs w:val="24"/>
        </w:rPr>
        <w:t>,</w:t>
      </w:r>
      <w:r w:rsidR="00005E38" w:rsidRPr="00FA3826">
        <w:rPr>
          <w:rFonts w:eastAsia="Calibri" w:cs="Arial"/>
          <w:szCs w:val="24"/>
        </w:rPr>
        <w:t xml:space="preserve"> </w:t>
      </w:r>
      <w:r w:rsidR="00713FA2" w:rsidRPr="00FA3826">
        <w:rPr>
          <w:rFonts w:eastAsia="Calibri" w:cs="Arial"/>
          <w:szCs w:val="24"/>
        </w:rPr>
        <w:t>thus</w:t>
      </w:r>
      <w:r w:rsidRPr="00FA3826">
        <w:rPr>
          <w:rFonts w:eastAsia="Calibri" w:cs="Arial"/>
          <w:szCs w:val="24"/>
        </w:rPr>
        <w:t xml:space="preserve"> different regulations and policies need to be analyzed </w:t>
      </w:r>
      <w:r w:rsidR="00867187" w:rsidRPr="00FA3826">
        <w:rPr>
          <w:rFonts w:eastAsia="Calibri" w:cs="Arial"/>
          <w:szCs w:val="24"/>
        </w:rPr>
        <w:t xml:space="preserve">in order </w:t>
      </w:r>
      <w:r w:rsidRPr="00FA3826">
        <w:rPr>
          <w:rFonts w:eastAsia="Calibri" w:cs="Arial"/>
          <w:szCs w:val="24"/>
        </w:rPr>
        <w:t>to check the</w:t>
      </w:r>
      <w:r w:rsidR="00713FA2" w:rsidRPr="00FA3826">
        <w:rPr>
          <w:rFonts w:eastAsia="Calibri" w:cs="Arial"/>
          <w:szCs w:val="24"/>
        </w:rPr>
        <w:t>ir</w:t>
      </w:r>
      <w:r w:rsidRPr="00FA3826">
        <w:rPr>
          <w:rFonts w:eastAsia="Calibri" w:cs="Arial"/>
          <w:szCs w:val="24"/>
        </w:rPr>
        <w:t xml:space="preserve"> effectiveness</w:t>
      </w:r>
      <w:r w:rsidR="00616806" w:rsidRPr="00FA3826">
        <w:rPr>
          <w:rFonts w:eastAsia="Calibri" w:cs="Arial"/>
          <w:szCs w:val="24"/>
        </w:rPr>
        <w:t xml:space="preserve">. </w:t>
      </w:r>
      <w:r w:rsidR="00713FA2" w:rsidRPr="00FA3826">
        <w:rPr>
          <w:rFonts w:eastAsia="Calibri" w:cs="Arial"/>
          <w:szCs w:val="24"/>
        </w:rPr>
        <w:t>Likewise</w:t>
      </w:r>
      <w:r w:rsidR="00616806" w:rsidRPr="00FA3826">
        <w:rPr>
          <w:rFonts w:eastAsia="Calibri" w:cs="Arial"/>
          <w:szCs w:val="24"/>
        </w:rPr>
        <w:t xml:space="preserve">, some regulation will need to be </w:t>
      </w:r>
      <w:r w:rsidRPr="00FA3826">
        <w:rPr>
          <w:rFonts w:eastAsia="Calibri" w:cs="Arial"/>
          <w:szCs w:val="24"/>
        </w:rPr>
        <w:t>updat</w:t>
      </w:r>
      <w:r w:rsidR="00616806" w:rsidRPr="00FA3826">
        <w:rPr>
          <w:rFonts w:eastAsia="Calibri" w:cs="Arial"/>
          <w:szCs w:val="24"/>
        </w:rPr>
        <w:t>ed</w:t>
      </w:r>
      <w:r w:rsidR="00713FA2" w:rsidRPr="00FA3826">
        <w:rPr>
          <w:rFonts w:eastAsia="Calibri" w:cs="Arial"/>
          <w:szCs w:val="24"/>
        </w:rPr>
        <w:t>,</w:t>
      </w:r>
      <w:r w:rsidR="00616806" w:rsidRPr="00FA3826">
        <w:rPr>
          <w:rFonts w:eastAsia="Calibri" w:cs="Arial"/>
          <w:szCs w:val="24"/>
        </w:rPr>
        <w:t xml:space="preserve"> including </w:t>
      </w:r>
      <w:r w:rsidR="00713FA2" w:rsidRPr="00FA3826">
        <w:rPr>
          <w:rFonts w:eastAsia="Calibri" w:cs="Arial"/>
          <w:szCs w:val="24"/>
        </w:rPr>
        <w:t xml:space="preserve">a </w:t>
      </w:r>
      <w:r w:rsidR="00616806" w:rsidRPr="00FA3826">
        <w:rPr>
          <w:rFonts w:eastAsia="Calibri" w:cs="Arial"/>
          <w:szCs w:val="24"/>
        </w:rPr>
        <w:t xml:space="preserve">stronger </w:t>
      </w:r>
      <w:r w:rsidRPr="00FA3826">
        <w:rPr>
          <w:rFonts w:eastAsia="Calibri" w:cs="Arial"/>
          <w:szCs w:val="24"/>
        </w:rPr>
        <w:t xml:space="preserve">regulatory mechanism to make sure </w:t>
      </w:r>
      <w:r w:rsidR="00867187" w:rsidRPr="00FA3826">
        <w:rPr>
          <w:rFonts w:eastAsia="Calibri" w:cs="Arial"/>
          <w:szCs w:val="24"/>
        </w:rPr>
        <w:t xml:space="preserve">regulations </w:t>
      </w:r>
      <w:r w:rsidRPr="00FA3826">
        <w:rPr>
          <w:rFonts w:eastAsia="Calibri" w:cs="Arial"/>
          <w:szCs w:val="24"/>
        </w:rPr>
        <w:t>can be enforced</w:t>
      </w:r>
      <w:r w:rsidR="00867187" w:rsidRPr="00FA3826">
        <w:rPr>
          <w:rFonts w:eastAsia="Calibri" w:cs="Arial"/>
          <w:szCs w:val="24"/>
        </w:rPr>
        <w:t xml:space="preserve"> effectively</w:t>
      </w:r>
      <w:r w:rsidRPr="00FA3826">
        <w:rPr>
          <w:rFonts w:eastAsia="Calibri" w:cs="Arial"/>
          <w:szCs w:val="24"/>
        </w:rPr>
        <w:t xml:space="preserve">. Some </w:t>
      </w:r>
      <w:r w:rsidR="00616806" w:rsidRPr="00FA3826">
        <w:rPr>
          <w:rFonts w:eastAsia="Calibri" w:cs="Arial"/>
          <w:szCs w:val="24"/>
        </w:rPr>
        <w:t xml:space="preserve">of the </w:t>
      </w:r>
      <w:r w:rsidRPr="00FA3826">
        <w:rPr>
          <w:rFonts w:eastAsia="Calibri" w:cs="Arial"/>
          <w:szCs w:val="24"/>
        </w:rPr>
        <w:t xml:space="preserve">legislations that need to be accessed/analyzed includes </w:t>
      </w:r>
      <w:r w:rsidR="005100B6" w:rsidRPr="00FA3826">
        <w:rPr>
          <w:rFonts w:eastAsia="Calibri" w:cs="Arial"/>
          <w:szCs w:val="24"/>
        </w:rPr>
        <w:t xml:space="preserve">forest and land codes, </w:t>
      </w:r>
      <w:r w:rsidRPr="00FA3826">
        <w:rPr>
          <w:rFonts w:eastAsia="Calibri" w:cs="Arial"/>
          <w:szCs w:val="24"/>
        </w:rPr>
        <w:t>environmental policies including water and soil management actions,</w:t>
      </w:r>
      <w:r w:rsidR="00867187" w:rsidRPr="00FA3826">
        <w:rPr>
          <w:rFonts w:eastAsia="Calibri" w:cs="Arial"/>
          <w:szCs w:val="24"/>
        </w:rPr>
        <w:t xml:space="preserve"> as well as</w:t>
      </w:r>
      <w:r w:rsidRPr="00FA3826">
        <w:rPr>
          <w:rFonts w:eastAsia="Calibri" w:cs="Arial"/>
          <w:szCs w:val="24"/>
        </w:rPr>
        <w:t xml:space="preserve"> agriculture polic</w:t>
      </w:r>
      <w:r w:rsidR="00867187" w:rsidRPr="00FA3826">
        <w:rPr>
          <w:rFonts w:eastAsia="Calibri" w:cs="Arial"/>
          <w:szCs w:val="24"/>
        </w:rPr>
        <w:t>ies</w:t>
      </w:r>
      <w:r w:rsidRPr="00FA3826">
        <w:rPr>
          <w:rFonts w:eastAsia="Calibri" w:cs="Arial"/>
          <w:szCs w:val="24"/>
        </w:rPr>
        <w:t xml:space="preserve"> among others.</w:t>
      </w:r>
    </w:p>
    <w:p w:rsidR="00616806" w:rsidRPr="00FA3826" w:rsidRDefault="00616806" w:rsidP="005100B6">
      <w:pPr>
        <w:spacing w:after="0" w:line="240" w:lineRule="auto"/>
        <w:jc w:val="both"/>
        <w:rPr>
          <w:rFonts w:eastAsia="Calibri" w:cs="Arial"/>
          <w:szCs w:val="24"/>
        </w:rPr>
      </w:pPr>
    </w:p>
    <w:p w:rsidR="005100B6" w:rsidRPr="00FA3826" w:rsidRDefault="005100B6" w:rsidP="005100B6">
      <w:pPr>
        <w:spacing w:after="0" w:line="240" w:lineRule="auto"/>
        <w:jc w:val="both"/>
        <w:rPr>
          <w:rFonts w:eastAsia="Calibri" w:cs="Arial"/>
          <w:b/>
          <w:szCs w:val="24"/>
        </w:rPr>
      </w:pPr>
      <w:r w:rsidRPr="00FA3826">
        <w:rPr>
          <w:rFonts w:eastAsia="Calibri" w:cs="Arial"/>
          <w:b/>
          <w:szCs w:val="24"/>
        </w:rPr>
        <w:t xml:space="preserve">Output 1.2.2: An inter-ministerial and an inter-governmental task force implemented </w:t>
      </w:r>
    </w:p>
    <w:p w:rsidR="00D84B24" w:rsidRPr="00FA3826" w:rsidRDefault="00D84B24" w:rsidP="005100B6">
      <w:pPr>
        <w:spacing w:after="0" w:line="240" w:lineRule="auto"/>
        <w:jc w:val="both"/>
        <w:rPr>
          <w:rFonts w:eastAsia="Calibri" w:cs="Arial"/>
          <w:b/>
          <w:szCs w:val="24"/>
        </w:rPr>
      </w:pPr>
    </w:p>
    <w:p w:rsidR="005100B6" w:rsidRPr="00FA3826" w:rsidRDefault="00D84B24" w:rsidP="005100B6">
      <w:pPr>
        <w:spacing w:after="0" w:line="240" w:lineRule="auto"/>
        <w:jc w:val="both"/>
        <w:rPr>
          <w:rFonts w:eastAsia="Calibri" w:cs="Arial"/>
          <w:szCs w:val="24"/>
        </w:rPr>
      </w:pPr>
      <w:r w:rsidRPr="00FA3826">
        <w:rPr>
          <w:rFonts w:eastAsia="Calibri" w:cs="Arial"/>
          <w:szCs w:val="24"/>
        </w:rPr>
        <w:t>There is a need of facilitation of a multi-level, multi-stakeholder process on</w:t>
      </w:r>
      <w:r w:rsidRPr="00FA3826">
        <w:rPr>
          <w:rFonts w:eastAsia="Calibri" w:cs="Arial"/>
          <w:b/>
          <w:szCs w:val="24"/>
        </w:rPr>
        <w:t xml:space="preserve"> </w:t>
      </w:r>
      <w:r w:rsidR="005100B6" w:rsidRPr="00FA3826">
        <w:rPr>
          <w:rFonts w:eastAsia="Calibri" w:cs="Arial"/>
          <w:szCs w:val="24"/>
        </w:rPr>
        <w:t xml:space="preserve">identification of needs and opportunities for agricultural land rehabilitation, and identification of the roles and responsibilities of the concerned </w:t>
      </w:r>
      <w:r w:rsidR="00585D95" w:rsidRPr="00FA3826">
        <w:rPr>
          <w:rFonts w:eastAsia="Calibri" w:cs="Arial"/>
          <w:szCs w:val="24"/>
        </w:rPr>
        <w:t>institutions</w:t>
      </w:r>
      <w:r w:rsidR="00585D95">
        <w:rPr>
          <w:rFonts w:eastAsia="Calibri" w:cs="Arial"/>
          <w:szCs w:val="24"/>
        </w:rPr>
        <w:t xml:space="preserve">. </w:t>
      </w:r>
      <w:r w:rsidR="00585D95" w:rsidRPr="00FA3826">
        <w:rPr>
          <w:rFonts w:eastAsia="Calibri" w:cs="Arial"/>
          <w:szCs w:val="24"/>
        </w:rPr>
        <w:t>These</w:t>
      </w:r>
      <w:r w:rsidR="005100B6" w:rsidRPr="00FA3826">
        <w:rPr>
          <w:rFonts w:eastAsia="Calibri" w:cs="Arial"/>
          <w:szCs w:val="24"/>
        </w:rPr>
        <w:t xml:space="preserve"> activities will be </w:t>
      </w:r>
      <w:r w:rsidR="000144AC" w:rsidRPr="00FA3826">
        <w:rPr>
          <w:rFonts w:eastAsia="Calibri" w:cs="Arial"/>
          <w:szCs w:val="24"/>
        </w:rPr>
        <w:t>led</w:t>
      </w:r>
      <w:r w:rsidR="005100B6" w:rsidRPr="00FA3826">
        <w:rPr>
          <w:rFonts w:eastAsia="Calibri" w:cs="Arial"/>
          <w:szCs w:val="24"/>
        </w:rPr>
        <w:t xml:space="preserve"> by MARDE at national level. A</w:t>
      </w:r>
      <w:r w:rsidR="00867187" w:rsidRPr="00FA3826">
        <w:rPr>
          <w:rFonts w:eastAsia="Calibri" w:cs="Arial"/>
          <w:szCs w:val="24"/>
        </w:rPr>
        <w:t>n</w:t>
      </w:r>
      <w:r w:rsidR="005100B6" w:rsidRPr="00FA3826">
        <w:rPr>
          <w:rFonts w:eastAsia="Calibri" w:cs="Arial"/>
          <w:szCs w:val="24"/>
        </w:rPr>
        <w:t xml:space="preserve"> inter-ministerial task force will be implemented in order to enhance the dialogue among the different stakeholders. In the project pilot area, local public authorities will take the lead in building multi-stakeholder coalitions for LDN planning and management to ensure strong participation of the primary land users and expected beneficiaries of counterbalancing activities, and strengthening of local institutions – formal and informal. Agricultural advisory services will be important partners in this process.</w:t>
      </w:r>
    </w:p>
    <w:p w:rsidR="005100B6" w:rsidRPr="00FA3826" w:rsidRDefault="005100B6" w:rsidP="005100B6">
      <w:pPr>
        <w:spacing w:after="0" w:line="240" w:lineRule="auto"/>
        <w:jc w:val="both"/>
        <w:rPr>
          <w:rFonts w:eastAsia="Calibri" w:cs="Arial"/>
          <w:szCs w:val="24"/>
        </w:rPr>
      </w:pPr>
    </w:p>
    <w:p w:rsidR="00616806" w:rsidRPr="00FA3826" w:rsidRDefault="00616806" w:rsidP="005100B6">
      <w:pPr>
        <w:spacing w:after="0" w:line="240" w:lineRule="auto"/>
        <w:jc w:val="both"/>
        <w:rPr>
          <w:rFonts w:eastAsia="Calibri" w:cs="Arial"/>
          <w:b/>
          <w:szCs w:val="24"/>
        </w:rPr>
      </w:pPr>
      <w:r w:rsidRPr="00FA3826">
        <w:rPr>
          <w:rFonts w:eastAsia="Calibri" w:cs="Arial"/>
          <w:b/>
          <w:szCs w:val="24"/>
        </w:rPr>
        <w:t>Output 1.2.3</w:t>
      </w:r>
      <w:r w:rsidR="00867187" w:rsidRPr="00FA3826">
        <w:rPr>
          <w:rFonts w:eastAsia="Calibri" w:cs="Arial"/>
          <w:b/>
          <w:szCs w:val="24"/>
        </w:rPr>
        <w:t>:</w:t>
      </w:r>
      <w:r w:rsidRPr="00FA3826">
        <w:rPr>
          <w:rFonts w:eastAsia="Calibri" w:cs="Arial"/>
          <w:b/>
          <w:szCs w:val="24"/>
        </w:rPr>
        <w:t xml:space="preserve">  Cost/benefit analysis to inform decision making </w:t>
      </w:r>
      <w:r w:rsidR="00867187" w:rsidRPr="00FA3826">
        <w:rPr>
          <w:rFonts w:eastAsia="Calibri" w:cs="Arial"/>
          <w:b/>
          <w:szCs w:val="24"/>
        </w:rPr>
        <w:t>-</w:t>
      </w:r>
      <w:r w:rsidRPr="00FA3826">
        <w:rPr>
          <w:rFonts w:eastAsia="Calibri" w:cs="Arial"/>
          <w:b/>
          <w:szCs w:val="24"/>
        </w:rPr>
        <w:t>process elaborated</w:t>
      </w:r>
    </w:p>
    <w:p w:rsidR="00B5483D" w:rsidRPr="00FA3826" w:rsidRDefault="00B5483D" w:rsidP="00B5483D">
      <w:pPr>
        <w:spacing w:after="0" w:line="240" w:lineRule="auto"/>
        <w:jc w:val="both"/>
        <w:rPr>
          <w:rFonts w:eastAsia="Calibri" w:cs="Arial"/>
          <w:szCs w:val="24"/>
        </w:rPr>
      </w:pPr>
      <w:r w:rsidRPr="00FA3826">
        <w:rPr>
          <w:rFonts w:eastAsia="Calibri" w:cs="Arial"/>
          <w:szCs w:val="24"/>
        </w:rPr>
        <w:t>Cost benefit analysis is a process by which stakeholders and decision maker</w:t>
      </w:r>
      <w:r w:rsidR="009E6FF9" w:rsidRPr="00FA3826">
        <w:rPr>
          <w:rFonts w:eastAsia="Calibri" w:cs="Arial"/>
          <w:szCs w:val="24"/>
        </w:rPr>
        <w:t>s</w:t>
      </w:r>
      <w:r w:rsidRPr="00FA3826">
        <w:rPr>
          <w:rFonts w:eastAsia="Calibri" w:cs="Arial"/>
          <w:szCs w:val="24"/>
        </w:rPr>
        <w:t xml:space="preserve"> can analyze decisions, systems or process</w:t>
      </w:r>
      <w:r w:rsidR="00867187" w:rsidRPr="00FA3826">
        <w:rPr>
          <w:rFonts w:eastAsia="Calibri" w:cs="Arial"/>
          <w:szCs w:val="24"/>
        </w:rPr>
        <w:t>es</w:t>
      </w:r>
      <w:r w:rsidRPr="00FA3826">
        <w:rPr>
          <w:rFonts w:eastAsia="Calibri" w:cs="Arial"/>
          <w:szCs w:val="24"/>
        </w:rPr>
        <w:t xml:space="preserve"> and determine values for intangible things. Through the analysis</w:t>
      </w:r>
      <w:r w:rsidR="00867187" w:rsidRPr="00FA3826">
        <w:rPr>
          <w:rFonts w:eastAsia="Calibri" w:cs="Arial"/>
          <w:szCs w:val="24"/>
        </w:rPr>
        <w:t>,</w:t>
      </w:r>
      <w:r w:rsidRPr="00FA3826">
        <w:rPr>
          <w:rFonts w:eastAsia="Calibri" w:cs="Arial"/>
          <w:szCs w:val="24"/>
        </w:rPr>
        <w:t xml:space="preserve"> different benefits and associated costs can be easily identified supporting a decision making process. A </w:t>
      </w:r>
      <w:r w:rsidR="00867187" w:rsidRPr="00FA3826">
        <w:rPr>
          <w:rFonts w:eastAsia="Calibri" w:cs="Arial"/>
          <w:szCs w:val="24"/>
        </w:rPr>
        <w:t>C</w:t>
      </w:r>
      <w:r w:rsidRPr="00FA3826">
        <w:rPr>
          <w:rFonts w:eastAsia="Calibri" w:cs="Arial"/>
          <w:szCs w:val="24"/>
        </w:rPr>
        <w:t>ost</w:t>
      </w:r>
      <w:r w:rsidR="00867187" w:rsidRPr="00FA3826">
        <w:rPr>
          <w:rFonts w:eastAsia="Calibri" w:cs="Arial"/>
          <w:szCs w:val="24"/>
        </w:rPr>
        <w:t>-B</w:t>
      </w:r>
      <w:r w:rsidRPr="00FA3826">
        <w:rPr>
          <w:rFonts w:eastAsia="Calibri" w:cs="Arial"/>
          <w:szCs w:val="24"/>
        </w:rPr>
        <w:t>enefit analysis tailored to the national reality will be developed in order to support the government in taking decision</w:t>
      </w:r>
      <w:r w:rsidR="00867187" w:rsidRPr="00FA3826">
        <w:rPr>
          <w:rFonts w:eastAsia="Calibri" w:cs="Arial"/>
          <w:szCs w:val="24"/>
        </w:rPr>
        <w:t>s</w:t>
      </w:r>
      <w:r w:rsidRPr="00FA3826">
        <w:rPr>
          <w:rFonts w:eastAsia="Calibri" w:cs="Arial"/>
          <w:szCs w:val="24"/>
        </w:rPr>
        <w:t xml:space="preserve"> regarding LDN. </w:t>
      </w:r>
      <w:r w:rsidR="00510C60">
        <w:rPr>
          <w:rFonts w:eastAsia="Calibri" w:cs="Arial"/>
          <w:szCs w:val="24"/>
        </w:rPr>
        <w:t>Subsequently</w:t>
      </w:r>
      <w:r w:rsidR="00585D95" w:rsidRPr="00FA3826">
        <w:rPr>
          <w:rFonts w:eastAsia="Calibri" w:cs="Arial"/>
          <w:szCs w:val="24"/>
        </w:rPr>
        <w:t>, the</w:t>
      </w:r>
      <w:r w:rsidRPr="00FA3826">
        <w:rPr>
          <w:rFonts w:eastAsia="Calibri" w:cs="Arial"/>
          <w:szCs w:val="24"/>
        </w:rPr>
        <w:t xml:space="preserve"> analy</w:t>
      </w:r>
      <w:r w:rsidR="00867187" w:rsidRPr="00FA3826">
        <w:rPr>
          <w:rFonts w:eastAsia="Calibri" w:cs="Arial"/>
          <w:szCs w:val="24"/>
        </w:rPr>
        <w:t>sis</w:t>
      </w:r>
      <w:r w:rsidRPr="00FA3826">
        <w:rPr>
          <w:rFonts w:eastAsia="Calibri" w:cs="Arial"/>
          <w:szCs w:val="24"/>
        </w:rPr>
        <w:t xml:space="preserve"> will be made available for </w:t>
      </w:r>
      <w:r w:rsidR="005D4301" w:rsidRPr="00FA3826">
        <w:rPr>
          <w:rFonts w:eastAsia="Calibri" w:cs="Arial"/>
          <w:szCs w:val="24"/>
        </w:rPr>
        <w:t xml:space="preserve">the </w:t>
      </w:r>
      <w:r w:rsidRPr="00FA3826">
        <w:rPr>
          <w:rFonts w:eastAsia="Calibri" w:cs="Arial"/>
          <w:szCs w:val="24"/>
        </w:rPr>
        <w:t>private sector and farmers to support them in their decision</w:t>
      </w:r>
      <w:r w:rsidR="00867187" w:rsidRPr="00FA3826">
        <w:rPr>
          <w:rFonts w:eastAsia="Calibri" w:cs="Arial"/>
          <w:szCs w:val="24"/>
        </w:rPr>
        <w:t>-</w:t>
      </w:r>
      <w:r w:rsidRPr="00FA3826">
        <w:rPr>
          <w:rFonts w:eastAsia="Calibri" w:cs="Arial"/>
          <w:szCs w:val="24"/>
        </w:rPr>
        <w:t xml:space="preserve">making process.  </w:t>
      </w:r>
    </w:p>
    <w:p w:rsidR="005100B6" w:rsidRPr="00FA3826" w:rsidRDefault="005100B6" w:rsidP="005100B6">
      <w:pPr>
        <w:spacing w:after="0" w:line="240" w:lineRule="auto"/>
        <w:jc w:val="both"/>
        <w:rPr>
          <w:b/>
        </w:rPr>
      </w:pPr>
    </w:p>
    <w:p w:rsidR="00B5483D" w:rsidRPr="00FA3826" w:rsidRDefault="00B5483D" w:rsidP="005100B6">
      <w:pPr>
        <w:spacing w:after="0" w:line="240" w:lineRule="auto"/>
        <w:jc w:val="both"/>
      </w:pPr>
    </w:p>
    <w:p w:rsidR="005100B6" w:rsidRPr="00FA3826" w:rsidRDefault="005100B6" w:rsidP="005100B6">
      <w:pPr>
        <w:spacing w:line="240" w:lineRule="auto"/>
        <w:jc w:val="both"/>
        <w:rPr>
          <w:b/>
          <w:i/>
          <w:szCs w:val="24"/>
        </w:rPr>
      </w:pPr>
      <w:r w:rsidRPr="00FA3826">
        <w:rPr>
          <w:b/>
          <w:i/>
          <w:szCs w:val="24"/>
        </w:rPr>
        <w:t xml:space="preserve">Component 2: </w:t>
      </w:r>
      <w:r w:rsidRPr="00FA3826">
        <w:rPr>
          <w:b/>
          <w:bCs/>
          <w:i/>
          <w:szCs w:val="24"/>
        </w:rPr>
        <w:t xml:space="preserve">Implementation of INRM, including climate-smart agriculture and shelterbelt rehabilitation measures at the pilot site from </w:t>
      </w:r>
      <w:r w:rsidRPr="00FA3826">
        <w:rPr>
          <w:b/>
          <w:i/>
        </w:rPr>
        <w:t>Orhei and Rezina districts, in the intersection of the Nistru-Coghilnic interfluves</w:t>
      </w:r>
      <w:r w:rsidRPr="00FA3826">
        <w:rPr>
          <w:b/>
        </w:rPr>
        <w:t xml:space="preserve"> </w:t>
      </w:r>
    </w:p>
    <w:p w:rsidR="005100B6" w:rsidRPr="00FA3826" w:rsidRDefault="005100B6" w:rsidP="005100B6">
      <w:pPr>
        <w:spacing w:line="240" w:lineRule="auto"/>
        <w:jc w:val="both"/>
        <w:rPr>
          <w:szCs w:val="24"/>
          <w:u w:val="single"/>
        </w:rPr>
      </w:pPr>
      <w:r w:rsidRPr="00FA3826">
        <w:rPr>
          <w:szCs w:val="24"/>
          <w:u w:val="single"/>
        </w:rPr>
        <w:t>Outcome 2.1: Improved land management in the agro-landscape of Nistru-Coghilnic interfluves, Orhei and Rezina districts of Moldova</w:t>
      </w:r>
    </w:p>
    <w:p w:rsidR="005100B6" w:rsidRPr="00FA3826" w:rsidRDefault="00F9076B" w:rsidP="005100B6">
      <w:pPr>
        <w:spacing w:line="240" w:lineRule="auto"/>
        <w:jc w:val="both"/>
        <w:rPr>
          <w:szCs w:val="24"/>
        </w:rPr>
      </w:pPr>
      <w:r w:rsidRPr="00FA3826">
        <w:rPr>
          <w:szCs w:val="24"/>
        </w:rPr>
        <w:t>T</w:t>
      </w:r>
      <w:r w:rsidR="005100B6" w:rsidRPr="00FA3826">
        <w:rPr>
          <w:szCs w:val="24"/>
        </w:rPr>
        <w:t xml:space="preserve">his </w:t>
      </w:r>
      <w:r w:rsidR="005D4301" w:rsidRPr="00FA3826">
        <w:rPr>
          <w:szCs w:val="24"/>
        </w:rPr>
        <w:t>O</w:t>
      </w:r>
      <w:r w:rsidR="005100B6" w:rsidRPr="00FA3826">
        <w:rPr>
          <w:szCs w:val="24"/>
        </w:rPr>
        <w:t xml:space="preserve">utcome will be delivered through integrated land-use planning, covering all types of land in a pilot area, that identifies land for counterbalancing. CSA will be implemented to enhance the productivity and </w:t>
      </w:r>
      <w:r w:rsidR="005100B6" w:rsidRPr="00FA3826">
        <w:rPr>
          <w:szCs w:val="24"/>
        </w:rPr>
        <w:lastRenderedPageBreak/>
        <w:t>ecosystem services delivered by cropland</w:t>
      </w:r>
      <w:r w:rsidRPr="00FA3826">
        <w:rPr>
          <w:szCs w:val="24"/>
        </w:rPr>
        <w:t>, as well as to increase carbon stocks in the landscape</w:t>
      </w:r>
      <w:r w:rsidR="005100B6" w:rsidRPr="00FA3826">
        <w:rPr>
          <w:szCs w:val="24"/>
        </w:rPr>
        <w:t xml:space="preserve">. Shelterbelts will be rehabilitated in areas designated for woody vegetation to reduce soil erosion and strengthen regulating ecosystem services in the landscape, such as flows of water and sediment, as well as </w:t>
      </w:r>
      <w:r w:rsidR="005D4301" w:rsidRPr="00FA3826">
        <w:rPr>
          <w:szCs w:val="24"/>
        </w:rPr>
        <w:t>carbon sequestration</w:t>
      </w:r>
      <w:r w:rsidR="005100B6" w:rsidRPr="00FA3826">
        <w:rPr>
          <w:szCs w:val="24"/>
        </w:rPr>
        <w:t xml:space="preserve">. The measures implemented during </w:t>
      </w:r>
      <w:r w:rsidR="005D4301" w:rsidRPr="00FA3826">
        <w:rPr>
          <w:szCs w:val="24"/>
        </w:rPr>
        <w:t>the P</w:t>
      </w:r>
      <w:r w:rsidR="005100B6" w:rsidRPr="00FA3826">
        <w:rPr>
          <w:szCs w:val="24"/>
        </w:rPr>
        <w:t xml:space="preserve">roject will contribute to the increase of soil fertility, respectively the increase of the crop yields and the efficiency of the crop production where organic fertilizers will be applied. The environmental advantage is obvious: the use of organic wastes will contribute to diminishing of soil and water pollution with animal wastes. Also, field crops will be fertilized with organic fertilizers </w:t>
      </w:r>
      <w:r w:rsidR="00B06354" w:rsidRPr="00FA3826">
        <w:rPr>
          <w:szCs w:val="24"/>
        </w:rPr>
        <w:t xml:space="preserve">which </w:t>
      </w:r>
      <w:r w:rsidR="005100B6" w:rsidRPr="00FA3826">
        <w:rPr>
          <w:szCs w:val="24"/>
        </w:rPr>
        <w:t xml:space="preserve">makes a good </w:t>
      </w:r>
      <w:r w:rsidR="00B06354" w:rsidRPr="00FA3826">
        <w:rPr>
          <w:szCs w:val="24"/>
        </w:rPr>
        <w:t>entry point for introducing</w:t>
      </w:r>
      <w:r w:rsidR="005100B6" w:rsidRPr="00FA3826">
        <w:rPr>
          <w:szCs w:val="24"/>
        </w:rPr>
        <w:t xml:space="preserve"> ecologic production in the area. Respectively, rural livelihood will increase, contributing to maintaining rural population and stopping migration.</w:t>
      </w:r>
    </w:p>
    <w:p w:rsidR="005100B6" w:rsidRPr="00FA3826" w:rsidRDefault="005100B6" w:rsidP="005100B6">
      <w:pPr>
        <w:jc w:val="both"/>
        <w:rPr>
          <w:rFonts w:eastAsia="Calibri" w:cs="Arial"/>
          <w:b/>
          <w:szCs w:val="24"/>
        </w:rPr>
      </w:pPr>
      <w:r w:rsidRPr="00FA3826">
        <w:rPr>
          <w:rFonts w:eastAsia="Calibri" w:cs="Arial"/>
          <w:b/>
          <w:szCs w:val="24"/>
        </w:rPr>
        <w:t xml:space="preserve">Output 2.1.1: Participatory land-use planning in the agro-landscape of Nistru-Coghilnic interfluves, Orhei and Rezina districts of Moldova developed </w:t>
      </w:r>
    </w:p>
    <w:p w:rsidR="005100B6" w:rsidRPr="00FA3826" w:rsidRDefault="005100B6" w:rsidP="005100B6">
      <w:pPr>
        <w:jc w:val="both"/>
        <w:rPr>
          <w:szCs w:val="24"/>
        </w:rPr>
      </w:pPr>
      <w:r w:rsidRPr="00FA3826">
        <w:rPr>
          <w:rFonts w:eastAsia="Calibri"/>
          <w:szCs w:val="24"/>
        </w:rPr>
        <w:t>The assessment of</w:t>
      </w:r>
      <w:r w:rsidRPr="00FA3826">
        <w:rPr>
          <w:rFonts w:eastAsia="Calibri"/>
          <w:b/>
          <w:szCs w:val="24"/>
        </w:rPr>
        <w:t xml:space="preserve"> </w:t>
      </w:r>
      <w:r w:rsidRPr="00FA3826">
        <w:rPr>
          <w:rFonts w:eastAsia="Calibri" w:cs="Arial"/>
          <w:szCs w:val="24"/>
        </w:rPr>
        <w:t xml:space="preserve">all types of land, including agricultural land, pastures, land covered with woody </w:t>
      </w:r>
      <w:r w:rsidR="00585D95">
        <w:rPr>
          <w:rFonts w:eastAsia="Calibri" w:cs="Arial"/>
          <w:szCs w:val="24"/>
        </w:rPr>
        <w:t xml:space="preserve">vegetation (i.e. shelterbelts) </w:t>
      </w:r>
      <w:r w:rsidRPr="00FA3826">
        <w:rPr>
          <w:rFonts w:eastAsia="Calibri" w:cs="Arial"/>
          <w:szCs w:val="24"/>
        </w:rPr>
        <w:t xml:space="preserve">will be performed in order to set LDN targets and plan interventions. This also involves </w:t>
      </w:r>
      <w:r w:rsidR="00401A5B" w:rsidRPr="00FA3826">
        <w:rPr>
          <w:rFonts w:eastAsia="Calibri" w:cs="Arial"/>
          <w:szCs w:val="24"/>
        </w:rPr>
        <w:t xml:space="preserve">the </w:t>
      </w:r>
      <w:r w:rsidRPr="00FA3826">
        <w:rPr>
          <w:rFonts w:eastAsia="Calibri" w:cs="Arial"/>
          <w:szCs w:val="24"/>
        </w:rPr>
        <w:t xml:space="preserve">clarification of legal and tenure issues; and will build on ongoing FAO support </w:t>
      </w:r>
      <w:r w:rsidRPr="00585D95">
        <w:rPr>
          <w:rFonts w:eastAsia="Calibri" w:cs="Arial"/>
          <w:i/>
          <w:szCs w:val="24"/>
        </w:rPr>
        <w:t>to Farmer Field Schools</w:t>
      </w:r>
      <w:r w:rsidRPr="00FA3826">
        <w:rPr>
          <w:rFonts w:eastAsia="Calibri" w:cs="Arial"/>
          <w:szCs w:val="24"/>
        </w:rPr>
        <w:t xml:space="preserve"> as well as on the </w:t>
      </w:r>
      <w:r w:rsidRPr="00585D95">
        <w:rPr>
          <w:rFonts w:eastAsia="Calibri" w:cs="Arial"/>
          <w:i/>
          <w:szCs w:val="24"/>
        </w:rPr>
        <w:t>FAO Voluntary Guidelines on the Responsible Governance of Tenure of Land, Fisheries and Forests in the context of National Food Security</w:t>
      </w:r>
      <w:r w:rsidRPr="00FA3826">
        <w:rPr>
          <w:rFonts w:eastAsia="Calibri" w:cs="Arial"/>
          <w:szCs w:val="24"/>
        </w:rPr>
        <w:t xml:space="preserve"> (VGGT)</w:t>
      </w:r>
      <w:r w:rsidRPr="00FA3826">
        <w:rPr>
          <w:rStyle w:val="FootnoteReference"/>
          <w:rFonts w:eastAsia="Calibri" w:cs="Arial"/>
          <w:szCs w:val="24"/>
        </w:rPr>
        <w:footnoteReference w:id="15"/>
      </w:r>
      <w:r w:rsidRPr="00FA3826">
        <w:rPr>
          <w:rFonts w:eastAsia="Calibri" w:cs="Arial"/>
          <w:szCs w:val="24"/>
        </w:rPr>
        <w:t xml:space="preserve">. </w:t>
      </w:r>
      <w:r w:rsidRPr="00FA3826">
        <w:rPr>
          <w:szCs w:val="24"/>
        </w:rPr>
        <w:t>Also</w:t>
      </w:r>
      <w:r w:rsidR="00401A5B" w:rsidRPr="00FA3826">
        <w:rPr>
          <w:szCs w:val="24"/>
        </w:rPr>
        <w:t>,</w:t>
      </w:r>
      <w:r w:rsidRPr="00FA3826">
        <w:rPr>
          <w:szCs w:val="24"/>
        </w:rPr>
        <w:t xml:space="preserve"> </w:t>
      </w:r>
      <w:r w:rsidR="00401A5B" w:rsidRPr="00FA3826">
        <w:rPr>
          <w:szCs w:val="24"/>
        </w:rPr>
        <w:t xml:space="preserve">carrying </w:t>
      </w:r>
      <w:r w:rsidR="001221A4" w:rsidRPr="00FA3826">
        <w:rPr>
          <w:szCs w:val="24"/>
        </w:rPr>
        <w:t>out a</w:t>
      </w:r>
      <w:r w:rsidR="00401A5B" w:rsidRPr="00FA3826">
        <w:rPr>
          <w:szCs w:val="24"/>
        </w:rPr>
        <w:t xml:space="preserve"> </w:t>
      </w:r>
      <w:r w:rsidRPr="00FA3826">
        <w:rPr>
          <w:szCs w:val="24"/>
        </w:rPr>
        <w:t>c</w:t>
      </w:r>
      <w:r w:rsidRPr="00FA3826">
        <w:rPr>
          <w:rFonts w:eastAsia="Calibri"/>
          <w:szCs w:val="24"/>
        </w:rPr>
        <w:t>ost/benefit analysis of existing shelterbelts is necessary in order to assess the necessity of thei</w:t>
      </w:r>
      <w:r w:rsidR="00585D95">
        <w:rPr>
          <w:rFonts w:eastAsia="Calibri"/>
          <w:szCs w:val="24"/>
        </w:rPr>
        <w:t>r rehabilitation or creation of</w:t>
      </w:r>
      <w:r w:rsidRPr="00FA3826">
        <w:rPr>
          <w:rFonts w:eastAsia="Calibri"/>
          <w:szCs w:val="24"/>
        </w:rPr>
        <w:t xml:space="preserve"> new ones. </w:t>
      </w:r>
      <w:r w:rsidRPr="00FA3826">
        <w:rPr>
          <w:rFonts w:eastAsia="Calibri" w:cs="Arial"/>
          <w:szCs w:val="24"/>
        </w:rPr>
        <w:t xml:space="preserve"> MoldSilva will take the lead in providing an overview of existing shelterbelts, their status and importance for the generation of ecosystem services at landscape level. Cost-benefit analysis of identified ecosystem services will be conducted by a resea</w:t>
      </w:r>
      <w:r w:rsidR="00E40335">
        <w:rPr>
          <w:rFonts w:eastAsia="Calibri" w:cs="Arial"/>
          <w:szCs w:val="24"/>
        </w:rPr>
        <w:t xml:space="preserve">rch institute (Botanical Garden </w:t>
      </w:r>
      <w:r w:rsidR="00E40335" w:rsidRPr="00FA3826">
        <w:rPr>
          <w:rFonts w:eastAsia="Calibri" w:cs="Arial"/>
          <w:szCs w:val="24"/>
        </w:rPr>
        <w:t>Institute of</w:t>
      </w:r>
      <w:r w:rsidRPr="00FA3826">
        <w:rPr>
          <w:rFonts w:eastAsia="Calibri" w:cs="Arial"/>
          <w:szCs w:val="24"/>
        </w:rPr>
        <w:t xml:space="preserve"> the Academy of Sciences of Moldova</w:t>
      </w:r>
      <w:r w:rsidR="00460DF0">
        <w:rPr>
          <w:rFonts w:eastAsia="Calibri" w:cs="Arial"/>
          <w:szCs w:val="24"/>
        </w:rPr>
        <w:t>, BGCI</w:t>
      </w:r>
      <w:r w:rsidRPr="00FA3826">
        <w:rPr>
          <w:rFonts w:eastAsia="Calibri" w:cs="Arial"/>
          <w:szCs w:val="24"/>
        </w:rPr>
        <w:t>).</w:t>
      </w:r>
    </w:p>
    <w:p w:rsidR="005100B6" w:rsidRPr="00FA3826" w:rsidRDefault="005100B6" w:rsidP="005100B6">
      <w:pPr>
        <w:spacing w:after="0" w:line="240" w:lineRule="auto"/>
        <w:contextualSpacing/>
        <w:jc w:val="both"/>
        <w:rPr>
          <w:b/>
          <w:szCs w:val="24"/>
        </w:rPr>
      </w:pPr>
      <w:r w:rsidRPr="00FA3826">
        <w:rPr>
          <w:b/>
          <w:szCs w:val="24"/>
        </w:rPr>
        <w:t>Output 2.1.2: Innov</w:t>
      </w:r>
      <w:r w:rsidR="006359C1" w:rsidRPr="00FA3826">
        <w:rPr>
          <w:b/>
          <w:szCs w:val="24"/>
        </w:rPr>
        <w:t>ative climate-smart agriculture</w:t>
      </w:r>
      <w:r w:rsidRPr="00FA3826">
        <w:rPr>
          <w:b/>
          <w:szCs w:val="24"/>
        </w:rPr>
        <w:t xml:space="preserve"> and agro-forest</w:t>
      </w:r>
      <w:r w:rsidR="006359C1" w:rsidRPr="00FA3826">
        <w:rPr>
          <w:b/>
          <w:szCs w:val="24"/>
        </w:rPr>
        <w:t>ry</w:t>
      </w:r>
      <w:r w:rsidRPr="00FA3826">
        <w:rPr>
          <w:b/>
          <w:szCs w:val="24"/>
        </w:rPr>
        <w:t xml:space="preserve"> practices and approaches implemented in the project areas </w:t>
      </w:r>
    </w:p>
    <w:p w:rsidR="007B226E" w:rsidRPr="00FA3826" w:rsidRDefault="007B226E" w:rsidP="005100B6">
      <w:pPr>
        <w:spacing w:after="0" w:line="240" w:lineRule="auto"/>
        <w:contextualSpacing/>
        <w:jc w:val="both"/>
        <w:rPr>
          <w:rFonts w:cs="Calibri"/>
          <w:lang w:eastAsia="ru-RU"/>
        </w:rPr>
      </w:pPr>
    </w:p>
    <w:p w:rsidR="00D47D65" w:rsidRDefault="00F01086" w:rsidP="00D0292B">
      <w:pPr>
        <w:spacing w:after="0" w:line="240" w:lineRule="auto"/>
        <w:contextualSpacing/>
        <w:jc w:val="both"/>
        <w:rPr>
          <w:szCs w:val="24"/>
        </w:rPr>
      </w:pPr>
      <w:r w:rsidRPr="00FA3826">
        <w:rPr>
          <w:szCs w:val="24"/>
        </w:rPr>
        <w:t xml:space="preserve">LDN in the Republic of Moldova will </w:t>
      </w:r>
      <w:r w:rsidR="004609A7" w:rsidRPr="00FA3826">
        <w:rPr>
          <w:szCs w:val="24"/>
        </w:rPr>
        <w:t xml:space="preserve">be achieved only under the conditions of a neutral or positive balance of organic matter in soils. </w:t>
      </w:r>
      <w:r w:rsidR="00E51056" w:rsidRPr="00FA3826">
        <w:rPr>
          <w:szCs w:val="24"/>
        </w:rPr>
        <w:t>Organic fertilization is t</w:t>
      </w:r>
      <w:r w:rsidR="004609A7" w:rsidRPr="00FA3826">
        <w:rPr>
          <w:szCs w:val="24"/>
        </w:rPr>
        <w:t xml:space="preserve">he most effective measure to reduce soil degradation and to increase </w:t>
      </w:r>
      <w:r w:rsidR="00E51056" w:rsidRPr="00FA3826">
        <w:rPr>
          <w:szCs w:val="24"/>
        </w:rPr>
        <w:t xml:space="preserve">its </w:t>
      </w:r>
      <w:r w:rsidR="004609A7" w:rsidRPr="00FA3826">
        <w:rPr>
          <w:szCs w:val="24"/>
        </w:rPr>
        <w:t>fertility</w:t>
      </w:r>
      <w:r w:rsidR="000F38D3" w:rsidRPr="00FA3826">
        <w:rPr>
          <w:szCs w:val="24"/>
        </w:rPr>
        <w:t>.</w:t>
      </w:r>
      <w:r w:rsidR="004609A7" w:rsidRPr="00FA3826">
        <w:rPr>
          <w:szCs w:val="24"/>
        </w:rPr>
        <w:t xml:space="preserve"> At the same time, there is a long-lasting environmental challenge at pig and cattle farms of the country regarding the use of liquid and solid manure. Figure 3 </w:t>
      </w:r>
      <w:r w:rsidR="00460DF0">
        <w:rPr>
          <w:szCs w:val="24"/>
        </w:rPr>
        <w:t>displays</w:t>
      </w:r>
      <w:r w:rsidR="004609A7" w:rsidRPr="00FA3826">
        <w:rPr>
          <w:szCs w:val="24"/>
        </w:rPr>
        <w:t xml:space="preserve"> a good example </w:t>
      </w:r>
      <w:r w:rsidR="00460DF0">
        <w:rPr>
          <w:szCs w:val="24"/>
        </w:rPr>
        <w:t xml:space="preserve">on </w:t>
      </w:r>
      <w:r w:rsidR="004609A7" w:rsidRPr="00FA3826">
        <w:rPr>
          <w:szCs w:val="24"/>
        </w:rPr>
        <w:t xml:space="preserve">how nearby pig farms can contribute to </w:t>
      </w:r>
      <w:r w:rsidR="00E51056" w:rsidRPr="00FA3826">
        <w:rPr>
          <w:szCs w:val="24"/>
        </w:rPr>
        <w:t xml:space="preserve">achieving </w:t>
      </w:r>
      <w:r w:rsidR="004609A7" w:rsidRPr="00FA3826">
        <w:rPr>
          <w:szCs w:val="24"/>
        </w:rPr>
        <w:t xml:space="preserve">LDN </w:t>
      </w:r>
      <w:r w:rsidR="00E51056" w:rsidRPr="00FA3826">
        <w:rPr>
          <w:szCs w:val="24"/>
        </w:rPr>
        <w:t xml:space="preserve">by </w:t>
      </w:r>
      <w:r w:rsidR="004609A7" w:rsidRPr="00FA3826">
        <w:rPr>
          <w:szCs w:val="24"/>
        </w:rPr>
        <w:t xml:space="preserve">providing manure for soil fertilization </w:t>
      </w:r>
      <w:r w:rsidR="00E51056" w:rsidRPr="00FA3826">
        <w:rPr>
          <w:szCs w:val="24"/>
        </w:rPr>
        <w:t xml:space="preserve">to </w:t>
      </w:r>
      <w:r w:rsidR="004609A7" w:rsidRPr="00FA3826">
        <w:rPr>
          <w:szCs w:val="24"/>
        </w:rPr>
        <w:t>neighbo</w:t>
      </w:r>
      <w:r w:rsidR="00E51056" w:rsidRPr="00FA3826">
        <w:rPr>
          <w:szCs w:val="24"/>
        </w:rPr>
        <w:t>ring</w:t>
      </w:r>
      <w:r w:rsidR="004609A7" w:rsidRPr="00FA3826">
        <w:rPr>
          <w:szCs w:val="24"/>
        </w:rPr>
        <w:t xml:space="preserve"> agricultural fields. </w:t>
      </w:r>
      <w:r w:rsidR="00D0292B" w:rsidRPr="00FA3826">
        <w:rPr>
          <w:szCs w:val="24"/>
        </w:rPr>
        <w:t xml:space="preserve"> </w:t>
      </w:r>
      <w:r w:rsidR="004609A7" w:rsidRPr="00FA3826">
        <w:rPr>
          <w:szCs w:val="24"/>
        </w:rPr>
        <w:t>Other CSA practices implemented during the project will include, but will not be limited to</w:t>
      </w:r>
      <w:r w:rsidR="00E51056" w:rsidRPr="00FA3826">
        <w:rPr>
          <w:szCs w:val="24"/>
        </w:rPr>
        <w:t>:</w:t>
      </w:r>
      <w:r w:rsidR="004609A7" w:rsidRPr="00FA3826">
        <w:rPr>
          <w:szCs w:val="24"/>
        </w:rPr>
        <w:t xml:space="preserve"> </w:t>
      </w:r>
    </w:p>
    <w:p w:rsidR="00953F16" w:rsidRDefault="00953F16" w:rsidP="00D0292B">
      <w:pPr>
        <w:spacing w:after="0" w:line="240" w:lineRule="auto"/>
        <w:contextualSpacing/>
        <w:jc w:val="both"/>
        <w:rPr>
          <w:szCs w:val="24"/>
        </w:rPr>
      </w:pPr>
    </w:p>
    <w:p w:rsidR="00D47D65" w:rsidRPr="00D47D65" w:rsidRDefault="004609A7" w:rsidP="008A21C0">
      <w:pPr>
        <w:pStyle w:val="ListParagraph"/>
        <w:numPr>
          <w:ilvl w:val="0"/>
          <w:numId w:val="47"/>
        </w:numPr>
      </w:pPr>
      <w:r w:rsidRPr="00D47D65">
        <w:t xml:space="preserve">conservation agriculture (e.g. no-till and minimum tillage), </w:t>
      </w:r>
    </w:p>
    <w:p w:rsidR="00D47D65" w:rsidRPr="00D47D65" w:rsidRDefault="004609A7" w:rsidP="008A21C0">
      <w:pPr>
        <w:pStyle w:val="ListParagraph"/>
        <w:numPr>
          <w:ilvl w:val="0"/>
          <w:numId w:val="47"/>
        </w:numPr>
      </w:pPr>
      <w:r w:rsidRPr="00D47D65">
        <w:t xml:space="preserve">continuous soil cover, </w:t>
      </w:r>
    </w:p>
    <w:p w:rsidR="00D47D65" w:rsidRPr="00D47D65" w:rsidRDefault="004609A7" w:rsidP="008A21C0">
      <w:pPr>
        <w:pStyle w:val="ListParagraph"/>
        <w:numPr>
          <w:ilvl w:val="0"/>
          <w:numId w:val="47"/>
        </w:numPr>
      </w:pPr>
      <w:r w:rsidRPr="00D47D65">
        <w:t xml:space="preserve">crop rotation, </w:t>
      </w:r>
    </w:p>
    <w:p w:rsidR="00D47D65" w:rsidRPr="00D47D65" w:rsidRDefault="004609A7" w:rsidP="008A21C0">
      <w:pPr>
        <w:pStyle w:val="ListParagraph"/>
        <w:numPr>
          <w:ilvl w:val="0"/>
          <w:numId w:val="47"/>
        </w:numPr>
      </w:pPr>
      <w:r w:rsidRPr="00D47D65">
        <w:t xml:space="preserve">management of crop residues, </w:t>
      </w:r>
    </w:p>
    <w:p w:rsidR="00D47D65" w:rsidRPr="00D47D65" w:rsidRDefault="004609A7" w:rsidP="008A21C0">
      <w:pPr>
        <w:pStyle w:val="ListParagraph"/>
        <w:numPr>
          <w:ilvl w:val="0"/>
          <w:numId w:val="47"/>
        </w:numPr>
      </w:pPr>
      <w:r w:rsidRPr="00D47D65">
        <w:t xml:space="preserve">optimization of nutrient use, </w:t>
      </w:r>
    </w:p>
    <w:p w:rsidR="00D47D65" w:rsidRDefault="004609A7" w:rsidP="008A21C0">
      <w:pPr>
        <w:pStyle w:val="ListParagraph"/>
        <w:numPr>
          <w:ilvl w:val="0"/>
          <w:numId w:val="47"/>
        </w:numPr>
      </w:pPr>
      <w:r w:rsidRPr="00D47D65">
        <w:t>integrated we</w:t>
      </w:r>
      <w:r w:rsidR="00D47D65" w:rsidRPr="00D47D65">
        <w:t>ed, disease and pest management</w:t>
      </w:r>
      <w:r w:rsidRPr="00D47D65">
        <w:t>.</w:t>
      </w:r>
      <w:r w:rsidR="00D0292B" w:rsidRPr="00D47D65">
        <w:t xml:space="preserve"> </w:t>
      </w:r>
    </w:p>
    <w:p w:rsidR="00D47D65" w:rsidRPr="00D47D65" w:rsidRDefault="00D47D65" w:rsidP="009877F2">
      <w:pPr>
        <w:ind w:left="720"/>
      </w:pPr>
    </w:p>
    <w:p w:rsidR="005100B6" w:rsidRDefault="00D0292B" w:rsidP="00D0292B">
      <w:pPr>
        <w:spacing w:after="0" w:line="240" w:lineRule="auto"/>
        <w:contextualSpacing/>
        <w:jc w:val="both"/>
        <w:rPr>
          <w:szCs w:val="24"/>
        </w:rPr>
      </w:pPr>
      <w:r w:rsidRPr="00FA3826">
        <w:rPr>
          <w:szCs w:val="24"/>
        </w:rPr>
        <w:t>Also</w:t>
      </w:r>
      <w:r w:rsidR="00FD01F5" w:rsidRPr="00FA3826">
        <w:rPr>
          <w:szCs w:val="24"/>
        </w:rPr>
        <w:t>,</w:t>
      </w:r>
      <w:r w:rsidRPr="00FA3826">
        <w:rPr>
          <w:szCs w:val="24"/>
        </w:rPr>
        <w:t xml:space="preserve"> the project will focus on a</w:t>
      </w:r>
      <w:r w:rsidR="004609A7" w:rsidRPr="00FA3826">
        <w:rPr>
          <w:szCs w:val="24"/>
        </w:rPr>
        <w:t>fforestation, restoration of pastures and grasslands.</w:t>
      </w:r>
      <w:r w:rsidRPr="00FA3826">
        <w:rPr>
          <w:szCs w:val="24"/>
        </w:rPr>
        <w:t xml:space="preserve"> For that, </w:t>
      </w:r>
      <w:r w:rsidR="004609A7" w:rsidRPr="00FA3826">
        <w:rPr>
          <w:szCs w:val="24"/>
        </w:rPr>
        <w:t>seedling nurseries</w:t>
      </w:r>
      <w:r w:rsidRPr="00FA3826">
        <w:rPr>
          <w:szCs w:val="24"/>
        </w:rPr>
        <w:t xml:space="preserve"> will be </w:t>
      </w:r>
      <w:r w:rsidR="00012273" w:rsidRPr="00FA3826">
        <w:rPr>
          <w:szCs w:val="24"/>
        </w:rPr>
        <w:t>e</w:t>
      </w:r>
      <w:r w:rsidRPr="00FA3826">
        <w:rPr>
          <w:szCs w:val="24"/>
        </w:rPr>
        <w:t xml:space="preserve">stablished to </w:t>
      </w:r>
      <w:r w:rsidR="004609A7" w:rsidRPr="00FA3826">
        <w:rPr>
          <w:szCs w:val="24"/>
        </w:rPr>
        <w:t xml:space="preserve">produce seedling material, according to </w:t>
      </w:r>
      <w:r w:rsidRPr="00FA3826">
        <w:rPr>
          <w:szCs w:val="24"/>
        </w:rPr>
        <w:t xml:space="preserve">the different </w:t>
      </w:r>
      <w:r w:rsidR="004609A7" w:rsidRPr="00FA3826">
        <w:rPr>
          <w:szCs w:val="24"/>
        </w:rPr>
        <w:t>necessities</w:t>
      </w:r>
      <w:r w:rsidRPr="00FA3826">
        <w:rPr>
          <w:szCs w:val="24"/>
        </w:rPr>
        <w:t xml:space="preserve">. In addition, </w:t>
      </w:r>
      <w:r w:rsidR="004609A7" w:rsidRPr="00FA3826">
        <w:rPr>
          <w:szCs w:val="24"/>
        </w:rPr>
        <w:t>a nursery for grasses seeds production to ensure pastures restoration and soil erosion control</w:t>
      </w:r>
      <w:r w:rsidR="00EE149A" w:rsidRPr="00FA3826">
        <w:rPr>
          <w:szCs w:val="24"/>
        </w:rPr>
        <w:t xml:space="preserve"> will be established</w:t>
      </w:r>
      <w:r w:rsidR="004609A7" w:rsidRPr="00FA3826">
        <w:rPr>
          <w:szCs w:val="24"/>
        </w:rPr>
        <w:t>.</w:t>
      </w:r>
      <w:r w:rsidRPr="00FA3826">
        <w:rPr>
          <w:szCs w:val="24"/>
        </w:rPr>
        <w:t xml:space="preserve"> </w:t>
      </w:r>
      <w:r w:rsidR="004609A7" w:rsidRPr="00FA3826">
        <w:rPr>
          <w:szCs w:val="24"/>
        </w:rPr>
        <w:t>B</w:t>
      </w:r>
      <w:r w:rsidR="00D47D65">
        <w:rPr>
          <w:szCs w:val="24"/>
        </w:rPr>
        <w:t>uilding upon</w:t>
      </w:r>
      <w:r w:rsidR="004609A7" w:rsidRPr="00FA3826">
        <w:rPr>
          <w:szCs w:val="24"/>
        </w:rPr>
        <w:t xml:space="preserve"> the “Plan on LDN” </w:t>
      </w:r>
      <w:r w:rsidR="00D47D65">
        <w:rPr>
          <w:szCs w:val="24"/>
        </w:rPr>
        <w:t>delivered under</w:t>
      </w:r>
      <w:r w:rsidR="004609A7" w:rsidRPr="00FA3826">
        <w:rPr>
          <w:szCs w:val="24"/>
        </w:rPr>
        <w:t xml:space="preserve"> Output 1.1.4, shelterbelts design and location will be recommended for the </w:t>
      </w:r>
      <w:r w:rsidR="00EF00B3">
        <w:rPr>
          <w:szCs w:val="24"/>
        </w:rPr>
        <w:t>entire</w:t>
      </w:r>
      <w:r w:rsidR="004609A7" w:rsidRPr="00FA3826">
        <w:rPr>
          <w:szCs w:val="24"/>
        </w:rPr>
        <w:t xml:space="preserve"> pilot area. </w:t>
      </w:r>
      <w:r w:rsidR="00FD01F5" w:rsidRPr="00FA3826">
        <w:rPr>
          <w:szCs w:val="24"/>
        </w:rPr>
        <w:t>Demonstration areas will be selected</w:t>
      </w:r>
      <w:r w:rsidR="004D66A7" w:rsidRPr="00FA3826">
        <w:rPr>
          <w:szCs w:val="24"/>
        </w:rPr>
        <w:t>, where</w:t>
      </w:r>
      <w:r w:rsidR="004609A7" w:rsidRPr="00FA3826">
        <w:rPr>
          <w:szCs w:val="24"/>
        </w:rPr>
        <w:t xml:space="preserve"> shelterbelts will be planted in order to reduce soil erosion, protect crops, conserve soil moisture and improve biodiversity.</w:t>
      </w:r>
    </w:p>
    <w:p w:rsidR="00EF00B3" w:rsidRPr="00FA3826" w:rsidRDefault="00EF00B3" w:rsidP="00D0292B">
      <w:pPr>
        <w:spacing w:after="0" w:line="240" w:lineRule="auto"/>
        <w:contextualSpacing/>
        <w:jc w:val="both"/>
        <w:rPr>
          <w:szCs w:val="24"/>
        </w:rPr>
      </w:pPr>
    </w:p>
    <w:p w:rsidR="005100B6" w:rsidRPr="00FA3826" w:rsidRDefault="005100B6" w:rsidP="005100B6">
      <w:pPr>
        <w:spacing w:after="0"/>
        <w:jc w:val="both"/>
      </w:pPr>
      <w:r w:rsidRPr="00FA3826">
        <w:rPr>
          <w:noProof/>
        </w:rPr>
        <w:drawing>
          <wp:inline distT="0" distB="0" distL="0" distR="0" wp14:anchorId="0F3FED11" wp14:editId="2276707B">
            <wp:extent cx="6743700" cy="4467225"/>
            <wp:effectExtent l="0" t="0" r="0" b="9525"/>
            <wp:docPr id="2" name="Picture 2" descr="D:\ContractaDimo\Contracte Adaugatoare\2018\Mosoi Gologan\Mo;oi Orh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ontractaDimo\Contracte Adaugatoare\2018\Mosoi Gologan\Mo;oi Orhei.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43700" cy="4467225"/>
                    </a:xfrm>
                    <a:prstGeom prst="rect">
                      <a:avLst/>
                    </a:prstGeom>
                    <a:noFill/>
                    <a:ln>
                      <a:noFill/>
                    </a:ln>
                  </pic:spPr>
                </pic:pic>
              </a:graphicData>
            </a:graphic>
          </wp:inline>
        </w:drawing>
      </w:r>
    </w:p>
    <w:p w:rsidR="005100B6" w:rsidRPr="00FA3826" w:rsidRDefault="005100B6" w:rsidP="005100B6">
      <w:pPr>
        <w:spacing w:after="0" w:line="240" w:lineRule="auto"/>
        <w:jc w:val="center"/>
        <w:rPr>
          <w:rFonts w:eastAsia="Calibri" w:cs="Arial"/>
          <w:szCs w:val="24"/>
        </w:rPr>
      </w:pPr>
      <w:r w:rsidRPr="001A6A1D">
        <w:rPr>
          <w:rFonts w:eastAsia="Calibri" w:cs="Arial"/>
          <w:b/>
          <w:szCs w:val="24"/>
        </w:rPr>
        <w:t>Figure 3</w:t>
      </w:r>
      <w:r w:rsidRPr="00FA3826">
        <w:rPr>
          <w:rFonts w:eastAsia="Calibri" w:cs="Arial"/>
          <w:szCs w:val="24"/>
        </w:rPr>
        <w:t>.</w:t>
      </w:r>
      <w:r w:rsidRPr="00FA3826">
        <w:rPr>
          <w:rFonts w:eastAsia="Calibri" w:cs="Arial"/>
          <w:color w:val="FF0000"/>
          <w:szCs w:val="24"/>
        </w:rPr>
        <w:t xml:space="preserve"> </w:t>
      </w:r>
      <w:r w:rsidRPr="00FA3826">
        <w:rPr>
          <w:rFonts w:eastAsia="Calibri" w:cs="Arial"/>
          <w:szCs w:val="24"/>
        </w:rPr>
        <w:t>Fields proposed for fertilization with pig manure for demonstration and implementation of cli</w:t>
      </w:r>
      <w:r w:rsidR="006359C1" w:rsidRPr="00FA3826">
        <w:rPr>
          <w:rFonts w:eastAsia="Calibri" w:cs="Arial"/>
          <w:szCs w:val="24"/>
        </w:rPr>
        <w:t>mate-smart agriculture</w:t>
      </w:r>
      <w:r w:rsidRPr="00FA3826">
        <w:rPr>
          <w:rFonts w:eastAsia="Calibri" w:cs="Arial"/>
          <w:szCs w:val="24"/>
        </w:rPr>
        <w:t xml:space="preserve"> practices in the pilot area (red – pig farms, green – fertilizers implementation area)</w:t>
      </w:r>
    </w:p>
    <w:p w:rsidR="005100B6" w:rsidRPr="00FA3826" w:rsidRDefault="005100B6" w:rsidP="005100B6">
      <w:pPr>
        <w:spacing w:after="0" w:line="240" w:lineRule="auto"/>
        <w:jc w:val="both"/>
      </w:pPr>
    </w:p>
    <w:p w:rsidR="005100B6" w:rsidRPr="00FA3826" w:rsidRDefault="005100B6" w:rsidP="005100B6">
      <w:pPr>
        <w:spacing w:after="0" w:line="240" w:lineRule="auto"/>
        <w:jc w:val="both"/>
        <w:rPr>
          <w:szCs w:val="24"/>
        </w:rPr>
      </w:pPr>
    </w:p>
    <w:p w:rsidR="005100B6" w:rsidRPr="00FA3826" w:rsidRDefault="005100B6" w:rsidP="005100B6">
      <w:pPr>
        <w:spacing w:line="240" w:lineRule="auto"/>
        <w:jc w:val="both"/>
        <w:rPr>
          <w:szCs w:val="24"/>
          <w:u w:val="single"/>
        </w:rPr>
      </w:pPr>
      <w:r w:rsidRPr="00FA3826">
        <w:rPr>
          <w:szCs w:val="24"/>
          <w:u w:val="single"/>
        </w:rPr>
        <w:t>Outcome 2.2: Gender sensitive strategy mainstreamed in the in the Project pilot area</w:t>
      </w:r>
    </w:p>
    <w:p w:rsidR="00ED6D93" w:rsidRPr="00FA3826" w:rsidRDefault="00ED6D93" w:rsidP="00ED6D93">
      <w:pPr>
        <w:jc w:val="both"/>
      </w:pPr>
      <w:r w:rsidRPr="00FA3826">
        <w:t>Throughout the entire project</w:t>
      </w:r>
      <w:r w:rsidR="00A402D9" w:rsidRPr="00FA3826">
        <w:t>,</w:t>
      </w:r>
      <w:r w:rsidRPr="00FA3826">
        <w:t xml:space="preserve"> actions will be implemented to eliminate historical gender imbalances in local communities from the pilot area in order to improve the status of women, promote gender equity and ensure that women and men have equal access to resources. The activities will be aimed at improving women’s abilities in climate resilient practices to enhance land productivity and increase crop production. </w:t>
      </w:r>
      <w:r w:rsidRPr="00FA3826">
        <w:lastRenderedPageBreak/>
        <w:t>Gender equality will be promoted during the trainings, visits, etc. so that women contributions to the community become more visible and valued and women’s status will increase in all areas of activity.</w:t>
      </w:r>
    </w:p>
    <w:p w:rsidR="005100B6" w:rsidRPr="00FA3826" w:rsidRDefault="005100B6" w:rsidP="005100B6">
      <w:pPr>
        <w:spacing w:after="0" w:line="240" w:lineRule="auto"/>
        <w:jc w:val="both"/>
        <w:rPr>
          <w:szCs w:val="24"/>
        </w:rPr>
      </w:pPr>
      <w:r w:rsidRPr="00FA3826">
        <w:rPr>
          <w:b/>
          <w:szCs w:val="24"/>
        </w:rPr>
        <w:t>Output 2.2.1: Gender sensitive sustainable livelihood strategies for local communities developed and implemented</w:t>
      </w:r>
      <w:r w:rsidRPr="00FA3826">
        <w:rPr>
          <w:szCs w:val="24"/>
        </w:rPr>
        <w:t xml:space="preserve">  </w:t>
      </w:r>
    </w:p>
    <w:p w:rsidR="00D42DAD" w:rsidRPr="00FA3826" w:rsidRDefault="00D42DAD" w:rsidP="005100B6">
      <w:pPr>
        <w:spacing w:after="0" w:line="240" w:lineRule="auto"/>
        <w:jc w:val="both"/>
        <w:rPr>
          <w:rFonts w:eastAsia="Calibri" w:cs="Arial"/>
          <w:b/>
          <w:szCs w:val="24"/>
        </w:rPr>
      </w:pPr>
    </w:p>
    <w:p w:rsidR="005100B6" w:rsidRPr="00FA3826" w:rsidRDefault="005100B6" w:rsidP="005100B6">
      <w:pPr>
        <w:spacing w:after="0" w:line="240" w:lineRule="auto"/>
        <w:jc w:val="both"/>
        <w:rPr>
          <w:szCs w:val="24"/>
        </w:rPr>
      </w:pPr>
      <w:r w:rsidRPr="00FA3826">
        <w:rPr>
          <w:rFonts w:eastAsia="Calibri" w:cs="Arial"/>
          <w:szCs w:val="24"/>
        </w:rPr>
        <w:t>S</w:t>
      </w:r>
      <w:r w:rsidRPr="00FA3826">
        <w:rPr>
          <w:szCs w:val="24"/>
        </w:rPr>
        <w:t xml:space="preserve">upport will be provided to </w:t>
      </w:r>
      <w:r w:rsidR="00772FA9" w:rsidRPr="00FA3826">
        <w:rPr>
          <w:szCs w:val="24"/>
        </w:rPr>
        <w:t>sensitization</w:t>
      </w:r>
      <w:r w:rsidRPr="00FA3826">
        <w:rPr>
          <w:szCs w:val="24"/>
        </w:rPr>
        <w:t xml:space="preserve"> on gender of agricultural advisory/extension services linked to agricultural cooperative development, establishment of networks of rural women and “women to women” visits, and training of young women entrepreneurs in computer skills, business management and basic accounting. The project will also support public advocacy for rural women’s rights</w:t>
      </w:r>
      <w:r w:rsidR="005E3C64" w:rsidRPr="00FA3826">
        <w:rPr>
          <w:szCs w:val="24"/>
        </w:rPr>
        <w:t>.</w:t>
      </w:r>
      <w:r w:rsidRPr="00FA3826">
        <w:rPr>
          <w:szCs w:val="24"/>
        </w:rPr>
        <w:t xml:space="preserve"> Support to strengthening local value chains with special attention to activities that engage a large number of women, such as processing and marketing</w:t>
      </w:r>
      <w:r w:rsidR="00C90A34" w:rsidRPr="00FA3826">
        <w:rPr>
          <w:szCs w:val="24"/>
        </w:rPr>
        <w:t>,</w:t>
      </w:r>
      <w:r w:rsidRPr="00FA3826">
        <w:rPr>
          <w:szCs w:val="24"/>
        </w:rPr>
        <w:t xml:space="preserve"> will also be explored. </w:t>
      </w:r>
      <w:r w:rsidR="007B11F6">
        <w:rPr>
          <w:szCs w:val="24"/>
        </w:rPr>
        <w:t>Furthermore, a</w:t>
      </w:r>
      <w:r w:rsidR="00772FA9">
        <w:rPr>
          <w:szCs w:val="24"/>
        </w:rPr>
        <w:t xml:space="preserve"> Gender Action Plan will be prepared and completed </w:t>
      </w:r>
      <w:r w:rsidR="00F16DDD">
        <w:rPr>
          <w:szCs w:val="24"/>
        </w:rPr>
        <w:t>in order to</w:t>
      </w:r>
      <w:r w:rsidR="00772FA9" w:rsidRPr="00772FA9">
        <w:rPr>
          <w:szCs w:val="24"/>
        </w:rPr>
        <w:t xml:space="preserve"> enable women’s participation in the project within the scope of LDN</w:t>
      </w:r>
      <w:r w:rsidR="00772FA9">
        <w:rPr>
          <w:szCs w:val="24"/>
        </w:rPr>
        <w:t xml:space="preserve">. </w:t>
      </w:r>
    </w:p>
    <w:p w:rsidR="005100B6" w:rsidRPr="00FA3826" w:rsidRDefault="005100B6" w:rsidP="005100B6">
      <w:pPr>
        <w:spacing w:after="0" w:line="240" w:lineRule="auto"/>
        <w:rPr>
          <w:b/>
          <w:szCs w:val="24"/>
        </w:rPr>
      </w:pPr>
    </w:p>
    <w:p w:rsidR="00064801" w:rsidRPr="00FA3826" w:rsidRDefault="005100B6" w:rsidP="005100B6">
      <w:pPr>
        <w:spacing w:after="0" w:line="240" w:lineRule="auto"/>
        <w:jc w:val="both"/>
        <w:rPr>
          <w:b/>
          <w:szCs w:val="24"/>
        </w:rPr>
      </w:pPr>
      <w:r w:rsidRPr="00FA3826">
        <w:rPr>
          <w:b/>
          <w:szCs w:val="24"/>
        </w:rPr>
        <w:t>Output 2.2.2: Gender-sensitive climate resilient practices to enhance land productivity</w:t>
      </w:r>
      <w:r w:rsidRPr="00FA3826">
        <w:rPr>
          <w:szCs w:val="24"/>
        </w:rPr>
        <w:t xml:space="preserve"> </w:t>
      </w:r>
      <w:r w:rsidRPr="00FA3826">
        <w:rPr>
          <w:b/>
          <w:szCs w:val="24"/>
        </w:rPr>
        <w:t>implemented</w:t>
      </w:r>
    </w:p>
    <w:p w:rsidR="005100B6" w:rsidRPr="00FA3826" w:rsidRDefault="005100B6" w:rsidP="005100B6">
      <w:pPr>
        <w:spacing w:after="0" w:line="240" w:lineRule="auto"/>
        <w:jc w:val="both"/>
        <w:rPr>
          <w:szCs w:val="24"/>
        </w:rPr>
      </w:pPr>
      <w:r w:rsidRPr="00FA3826">
        <w:rPr>
          <w:szCs w:val="24"/>
        </w:rPr>
        <w:t xml:space="preserve"> </w:t>
      </w:r>
    </w:p>
    <w:p w:rsidR="00064801" w:rsidRPr="00FA3826" w:rsidRDefault="00064801" w:rsidP="00064801">
      <w:pPr>
        <w:spacing w:after="0" w:line="240" w:lineRule="auto"/>
        <w:jc w:val="both"/>
        <w:rPr>
          <w:szCs w:val="24"/>
        </w:rPr>
      </w:pPr>
      <w:r w:rsidRPr="00FA3826">
        <w:rPr>
          <w:szCs w:val="24"/>
        </w:rPr>
        <w:t xml:space="preserve">Introduction of climate resilient practices in the pilot area requires </w:t>
      </w:r>
      <w:r w:rsidR="001B7CBD" w:rsidRPr="00FA3826">
        <w:rPr>
          <w:szCs w:val="24"/>
        </w:rPr>
        <w:t>a gender sensitive approach assuring that women can be included during the process</w:t>
      </w:r>
      <w:r w:rsidRPr="00FA3826">
        <w:rPr>
          <w:szCs w:val="24"/>
        </w:rPr>
        <w:t xml:space="preserve">. In the first year of </w:t>
      </w:r>
      <w:r w:rsidR="00012273" w:rsidRPr="00FA3826">
        <w:rPr>
          <w:szCs w:val="24"/>
        </w:rPr>
        <w:t xml:space="preserve">the </w:t>
      </w:r>
      <w:r w:rsidRPr="00FA3826">
        <w:rPr>
          <w:szCs w:val="24"/>
        </w:rPr>
        <w:t>project</w:t>
      </w:r>
      <w:r w:rsidR="000F38D3">
        <w:rPr>
          <w:szCs w:val="24"/>
        </w:rPr>
        <w:t>,</w:t>
      </w:r>
      <w:r w:rsidRPr="00FA3826">
        <w:rPr>
          <w:szCs w:val="24"/>
        </w:rPr>
        <w:t xml:space="preserve"> a training in gender-sensitive climate resilient practices to enhance land productivity and promote climate resilient agricultural production</w:t>
      </w:r>
      <w:r w:rsidR="00012273" w:rsidRPr="00FA3826">
        <w:rPr>
          <w:szCs w:val="24"/>
        </w:rPr>
        <w:t xml:space="preserve"> will be organized</w:t>
      </w:r>
      <w:r w:rsidRPr="00FA3826">
        <w:rPr>
          <w:szCs w:val="24"/>
        </w:rPr>
        <w:t>. In the next two years</w:t>
      </w:r>
      <w:r w:rsidR="00012273" w:rsidRPr="00FA3826">
        <w:rPr>
          <w:szCs w:val="24"/>
        </w:rPr>
        <w:t>,</w:t>
      </w:r>
      <w:r w:rsidRPr="00FA3826">
        <w:rPr>
          <w:szCs w:val="24"/>
        </w:rPr>
        <w:t xml:space="preserve"> the climate resilient innovative technologies</w:t>
      </w:r>
      <w:r w:rsidRPr="00FA3826">
        <w:rPr>
          <w:sz w:val="20"/>
          <w:szCs w:val="20"/>
        </w:rPr>
        <w:t xml:space="preserve"> </w:t>
      </w:r>
      <w:r w:rsidRPr="00FA3826">
        <w:rPr>
          <w:szCs w:val="24"/>
        </w:rPr>
        <w:t xml:space="preserve">will be implemented in pilot areas with a selected number of female-headed households in order to facilitate adaptation of agricultural livelihoods to climate change. Thus, the resilient agro-pastoral practices, water management and rehabilitation of ecosystems will be applied to improve food security and reduce the vulnerability of women </w:t>
      </w:r>
      <w:r w:rsidR="00012273" w:rsidRPr="00FA3826">
        <w:rPr>
          <w:szCs w:val="24"/>
        </w:rPr>
        <w:t>in</w:t>
      </w:r>
      <w:r w:rsidRPr="00FA3826">
        <w:rPr>
          <w:szCs w:val="24"/>
        </w:rPr>
        <w:t xml:space="preserve"> rural area</w:t>
      </w:r>
      <w:r w:rsidR="00012273" w:rsidRPr="00FA3826">
        <w:rPr>
          <w:szCs w:val="24"/>
        </w:rPr>
        <w:t>s</w:t>
      </w:r>
      <w:r w:rsidRPr="00FA3826">
        <w:rPr>
          <w:szCs w:val="24"/>
        </w:rPr>
        <w:t>. Among the applied agricultural practices</w:t>
      </w:r>
      <w:r w:rsidR="00012273" w:rsidRPr="00FA3826">
        <w:rPr>
          <w:szCs w:val="24"/>
        </w:rPr>
        <w:t>,</w:t>
      </w:r>
      <w:r w:rsidRPr="00FA3826">
        <w:rPr>
          <w:szCs w:val="24"/>
        </w:rPr>
        <w:t xml:space="preserve"> </w:t>
      </w:r>
      <w:r w:rsidR="00421967">
        <w:rPr>
          <w:szCs w:val="24"/>
        </w:rPr>
        <w:t xml:space="preserve">use of </w:t>
      </w:r>
      <w:r w:rsidRPr="00FA3826">
        <w:rPr>
          <w:szCs w:val="24"/>
        </w:rPr>
        <w:t>drought tolerant seeds, small-scale irrigation (drip irrigation)</w:t>
      </w:r>
      <w:r w:rsidR="00012273" w:rsidRPr="00FA3826">
        <w:rPr>
          <w:szCs w:val="24"/>
        </w:rPr>
        <w:t xml:space="preserve"> and </w:t>
      </w:r>
      <w:r w:rsidRPr="00FA3826">
        <w:rPr>
          <w:szCs w:val="24"/>
        </w:rPr>
        <w:t>berries cultivation</w:t>
      </w:r>
      <w:r w:rsidR="00012273" w:rsidRPr="00FA3826">
        <w:rPr>
          <w:szCs w:val="24"/>
        </w:rPr>
        <w:t xml:space="preserve"> could be </w:t>
      </w:r>
      <w:r w:rsidR="00867E1B" w:rsidRPr="00FA3826">
        <w:rPr>
          <w:szCs w:val="24"/>
        </w:rPr>
        <w:t>used</w:t>
      </w:r>
      <w:r w:rsidR="00012273" w:rsidRPr="00FA3826">
        <w:rPr>
          <w:szCs w:val="24"/>
        </w:rPr>
        <w:t>.</w:t>
      </w:r>
      <w:r w:rsidRPr="00FA3826">
        <w:rPr>
          <w:szCs w:val="24"/>
        </w:rPr>
        <w:t xml:space="preserve"> </w:t>
      </w:r>
    </w:p>
    <w:p w:rsidR="005100B6" w:rsidRPr="00FA3826" w:rsidRDefault="0004154A" w:rsidP="00775B5E">
      <w:pPr>
        <w:pStyle w:val="ListParagraph"/>
        <w:numPr>
          <w:ilvl w:val="0"/>
          <w:numId w:val="0"/>
        </w:numPr>
        <w:ind w:left="360"/>
      </w:pPr>
      <w:r>
        <w:tab/>
      </w:r>
    </w:p>
    <w:p w:rsidR="005100B6" w:rsidRPr="00FA3826" w:rsidRDefault="005100B6" w:rsidP="005100B6">
      <w:pPr>
        <w:spacing w:after="0" w:line="240" w:lineRule="auto"/>
        <w:jc w:val="both"/>
        <w:rPr>
          <w:b/>
          <w:i/>
          <w:szCs w:val="24"/>
        </w:rPr>
      </w:pPr>
      <w:r w:rsidRPr="00FA3826">
        <w:rPr>
          <w:b/>
          <w:i/>
          <w:szCs w:val="24"/>
        </w:rPr>
        <w:t xml:space="preserve">Component 3: Knowledge management, </w:t>
      </w:r>
      <w:r w:rsidR="00C90A34" w:rsidRPr="00FA3826">
        <w:rPr>
          <w:b/>
          <w:i/>
          <w:szCs w:val="24"/>
        </w:rPr>
        <w:t>M</w:t>
      </w:r>
      <w:r w:rsidRPr="00FA3826">
        <w:rPr>
          <w:b/>
          <w:i/>
          <w:szCs w:val="24"/>
        </w:rPr>
        <w:t xml:space="preserve">onitoring </w:t>
      </w:r>
      <w:r w:rsidR="00C90A34" w:rsidRPr="00FA3826">
        <w:rPr>
          <w:b/>
          <w:i/>
          <w:szCs w:val="24"/>
        </w:rPr>
        <w:t>&amp; E</w:t>
      </w:r>
      <w:r w:rsidRPr="00FA3826">
        <w:rPr>
          <w:b/>
          <w:i/>
          <w:szCs w:val="24"/>
        </w:rPr>
        <w:t>valuation and public awareness raising</w:t>
      </w:r>
    </w:p>
    <w:p w:rsidR="005100B6" w:rsidRPr="00FA3826" w:rsidRDefault="005100B6" w:rsidP="005100B6">
      <w:pPr>
        <w:spacing w:after="0" w:line="240" w:lineRule="auto"/>
        <w:jc w:val="both"/>
        <w:rPr>
          <w:b/>
          <w:i/>
          <w:szCs w:val="24"/>
        </w:rPr>
      </w:pPr>
    </w:p>
    <w:p w:rsidR="005100B6" w:rsidRPr="00FA3826" w:rsidRDefault="005100B6" w:rsidP="005100B6">
      <w:pPr>
        <w:spacing w:after="0" w:line="240" w:lineRule="auto"/>
        <w:jc w:val="both"/>
        <w:rPr>
          <w:szCs w:val="24"/>
          <w:u w:val="single"/>
        </w:rPr>
      </w:pPr>
      <w:r w:rsidRPr="00FA3826">
        <w:rPr>
          <w:szCs w:val="24"/>
          <w:u w:val="single"/>
        </w:rPr>
        <w:t>Outcome 3.1: Monitoring and dissemination of lessons learned to support scaling up of LDN to the national level</w:t>
      </w:r>
    </w:p>
    <w:p w:rsidR="005100B6" w:rsidRPr="00FA3826" w:rsidRDefault="005100B6" w:rsidP="005100B6">
      <w:pPr>
        <w:spacing w:after="0" w:line="240" w:lineRule="auto"/>
        <w:jc w:val="both"/>
        <w:rPr>
          <w:szCs w:val="24"/>
        </w:rPr>
      </w:pPr>
      <w:r w:rsidRPr="00FA3826">
        <w:rPr>
          <w:szCs w:val="24"/>
        </w:rPr>
        <w:t xml:space="preserve">This outcome will ensure that the project’s progress is tracked and periodic evaluations are conducted for learning and adaptive management. The STAP Guidelines on Resilience, Adaptation and Transformation Assessment (RAPTA) will be applied during project inception and at mid-term to see whether project implementation strategies and pathways need to be adapted to integrate resilience to climate change and other external stressors into INRM approaches. Project results, innovative approaches and achievements will be disseminated for replication and scaling up. </w:t>
      </w:r>
      <w:r w:rsidR="00B7009C" w:rsidRPr="00FA3826">
        <w:rPr>
          <w:szCs w:val="24"/>
        </w:rPr>
        <w:t xml:space="preserve">Outcome 3.1 </w:t>
      </w:r>
      <w:r w:rsidRPr="00FA3826">
        <w:rPr>
          <w:szCs w:val="24"/>
        </w:rPr>
        <w:t>will be delivered through the following outputs:</w:t>
      </w:r>
    </w:p>
    <w:p w:rsidR="005100B6" w:rsidRPr="00FA3826" w:rsidRDefault="005100B6" w:rsidP="005100B6">
      <w:pPr>
        <w:spacing w:after="0" w:line="240" w:lineRule="auto"/>
        <w:contextualSpacing/>
        <w:jc w:val="both"/>
        <w:rPr>
          <w:b/>
          <w:szCs w:val="24"/>
        </w:rPr>
      </w:pPr>
    </w:p>
    <w:p w:rsidR="005100B6" w:rsidRPr="00FA3826" w:rsidRDefault="005100B6" w:rsidP="005100B6">
      <w:pPr>
        <w:spacing w:after="0" w:line="240" w:lineRule="auto"/>
        <w:contextualSpacing/>
        <w:jc w:val="both"/>
        <w:rPr>
          <w:szCs w:val="24"/>
        </w:rPr>
      </w:pPr>
      <w:r w:rsidRPr="00FA3826">
        <w:rPr>
          <w:b/>
          <w:szCs w:val="24"/>
        </w:rPr>
        <w:t xml:space="preserve">Output 3.1.1: Project results monitored and evaluated </w:t>
      </w:r>
      <w:r w:rsidRPr="00FA3826">
        <w:rPr>
          <w:szCs w:val="24"/>
        </w:rPr>
        <w:t>- a project M&amp;E system will be established to measure project progress and impacts in terms of multiple global environmental benefits (GEBs), social and economic benefits. Baseline and targets for project indicators and LDN will be refined and used for monitoring project progress and impacts and reporting through three annual project reports (PIR</w:t>
      </w:r>
      <w:r w:rsidR="000358CB" w:rsidRPr="00FA3826">
        <w:rPr>
          <w:szCs w:val="24"/>
        </w:rPr>
        <w:t>s</w:t>
      </w:r>
      <w:r w:rsidRPr="00FA3826">
        <w:rPr>
          <w:szCs w:val="24"/>
        </w:rPr>
        <w:t>) submitted to GEF Secretariat and 6 half-yearly project progress reports</w:t>
      </w:r>
      <w:r w:rsidR="000358CB" w:rsidRPr="00FA3826">
        <w:rPr>
          <w:szCs w:val="24"/>
        </w:rPr>
        <w:t xml:space="preserve"> (PPRs)</w:t>
      </w:r>
      <w:r w:rsidRPr="00FA3826">
        <w:rPr>
          <w:szCs w:val="24"/>
        </w:rPr>
        <w:t xml:space="preserve"> submitted by the PCU to</w:t>
      </w:r>
      <w:r w:rsidR="000358CB" w:rsidRPr="00FA3826">
        <w:rPr>
          <w:szCs w:val="24"/>
        </w:rPr>
        <w:t xml:space="preserve"> the</w:t>
      </w:r>
      <w:r w:rsidRPr="00FA3826">
        <w:rPr>
          <w:szCs w:val="24"/>
        </w:rPr>
        <w:t xml:space="preserve"> LTU and the FAO/GEF unit. A </w:t>
      </w:r>
      <w:r w:rsidR="000358CB" w:rsidRPr="00FA3826">
        <w:rPr>
          <w:szCs w:val="24"/>
        </w:rPr>
        <w:t>F</w:t>
      </w:r>
      <w:r w:rsidRPr="00FA3826">
        <w:rPr>
          <w:szCs w:val="24"/>
        </w:rPr>
        <w:t xml:space="preserve">inal </w:t>
      </w:r>
      <w:r w:rsidR="000358CB" w:rsidRPr="00FA3826">
        <w:rPr>
          <w:szCs w:val="24"/>
        </w:rPr>
        <w:t>E</w:t>
      </w:r>
      <w:r w:rsidRPr="00FA3826">
        <w:rPr>
          <w:szCs w:val="24"/>
        </w:rPr>
        <w:t xml:space="preserve">valuation will be conducted and will include </w:t>
      </w:r>
      <w:r w:rsidR="001221A4">
        <w:rPr>
          <w:szCs w:val="24"/>
        </w:rPr>
        <w:t xml:space="preserve">the </w:t>
      </w:r>
      <w:r w:rsidRPr="00FA3826">
        <w:rPr>
          <w:szCs w:val="24"/>
        </w:rPr>
        <w:t xml:space="preserve">review of project reports, web-based information, and field visits to selected sites, with recommendations for ensuring sustainability of project outcomes. </w:t>
      </w:r>
    </w:p>
    <w:p w:rsidR="005100B6" w:rsidRPr="00FA3826" w:rsidRDefault="005100B6" w:rsidP="005100B6">
      <w:pPr>
        <w:spacing w:after="0" w:line="240" w:lineRule="auto"/>
        <w:contextualSpacing/>
        <w:jc w:val="both"/>
        <w:rPr>
          <w:bCs/>
          <w:szCs w:val="24"/>
        </w:rPr>
      </w:pPr>
    </w:p>
    <w:p w:rsidR="005100B6" w:rsidRPr="00FA3826" w:rsidRDefault="005100B6" w:rsidP="005100B6">
      <w:pPr>
        <w:spacing w:after="0" w:line="240" w:lineRule="auto"/>
        <w:contextualSpacing/>
        <w:jc w:val="both"/>
        <w:rPr>
          <w:bCs/>
          <w:szCs w:val="24"/>
        </w:rPr>
      </w:pPr>
      <w:r w:rsidRPr="00FA3826">
        <w:rPr>
          <w:b/>
          <w:bCs/>
          <w:szCs w:val="24"/>
        </w:rPr>
        <w:lastRenderedPageBreak/>
        <w:t xml:space="preserve">Output 3.1.2: Recommendations for enhancing CSA and shelterbelt management in Moldova developed and disseminated </w:t>
      </w:r>
      <w:r w:rsidRPr="00FA3826">
        <w:rPr>
          <w:bCs/>
          <w:szCs w:val="24"/>
        </w:rPr>
        <w:t>- based on Project experiences, the following will be delivered:</w:t>
      </w:r>
      <w:r w:rsidRPr="00FA3826">
        <w:rPr>
          <w:bCs/>
          <w:szCs w:val="24"/>
        </w:rPr>
        <w:tab/>
      </w:r>
    </w:p>
    <w:p w:rsidR="005100B6" w:rsidRPr="00FA3826" w:rsidRDefault="005100B6" w:rsidP="00773675">
      <w:pPr>
        <w:numPr>
          <w:ilvl w:val="1"/>
          <w:numId w:val="3"/>
        </w:numPr>
        <w:spacing w:after="0" w:line="240" w:lineRule="auto"/>
        <w:contextualSpacing/>
        <w:jc w:val="both"/>
        <w:rPr>
          <w:bCs/>
          <w:szCs w:val="24"/>
        </w:rPr>
      </w:pPr>
      <w:r w:rsidRPr="00FA3826">
        <w:rPr>
          <w:szCs w:val="24"/>
        </w:rPr>
        <w:t>Lessons-learned collected and disseminated;</w:t>
      </w:r>
    </w:p>
    <w:p w:rsidR="005100B6" w:rsidRPr="00FA3826" w:rsidRDefault="005100B6" w:rsidP="00773675">
      <w:pPr>
        <w:numPr>
          <w:ilvl w:val="1"/>
          <w:numId w:val="3"/>
        </w:numPr>
        <w:spacing w:after="0" w:line="240" w:lineRule="auto"/>
        <w:contextualSpacing/>
        <w:jc w:val="both"/>
        <w:rPr>
          <w:szCs w:val="24"/>
        </w:rPr>
      </w:pPr>
      <w:r w:rsidRPr="00FA3826">
        <w:rPr>
          <w:szCs w:val="24"/>
        </w:rPr>
        <w:t>Organization of a series of workshops for presentation and discussion of project findings with national, and district authorities, forestry and agro</w:t>
      </w:r>
      <w:r w:rsidR="00534627" w:rsidRPr="00FA3826">
        <w:rPr>
          <w:szCs w:val="24"/>
        </w:rPr>
        <w:t>-</w:t>
      </w:r>
      <w:r w:rsidRPr="00FA3826">
        <w:rPr>
          <w:szCs w:val="24"/>
        </w:rPr>
        <w:t>businesses, experts, NGOs, local communities, carbon and other investors, international organizations;</w:t>
      </w:r>
    </w:p>
    <w:p w:rsidR="005100B6" w:rsidRPr="00FA3826" w:rsidRDefault="005100B6" w:rsidP="00773675">
      <w:pPr>
        <w:numPr>
          <w:ilvl w:val="1"/>
          <w:numId w:val="3"/>
        </w:numPr>
        <w:spacing w:after="0" w:line="240" w:lineRule="auto"/>
        <w:contextualSpacing/>
        <w:jc w:val="both"/>
        <w:rPr>
          <w:szCs w:val="24"/>
        </w:rPr>
      </w:pPr>
      <w:r w:rsidRPr="00FA3826">
        <w:rPr>
          <w:szCs w:val="24"/>
        </w:rPr>
        <w:t>Publication and dissemination of the project materials, including publishing brochures, development and maintenance of the project website, open access to the project findings;</w:t>
      </w:r>
    </w:p>
    <w:p w:rsidR="005100B6" w:rsidRPr="00FA3826" w:rsidRDefault="005100B6" w:rsidP="00773675">
      <w:pPr>
        <w:numPr>
          <w:ilvl w:val="1"/>
          <w:numId w:val="3"/>
        </w:numPr>
        <w:spacing w:after="0" w:line="240" w:lineRule="auto"/>
        <w:contextualSpacing/>
        <w:jc w:val="both"/>
        <w:rPr>
          <w:szCs w:val="24"/>
        </w:rPr>
      </w:pPr>
      <w:r w:rsidRPr="00FA3826">
        <w:rPr>
          <w:szCs w:val="24"/>
        </w:rPr>
        <w:t>Establishing an information sharing network to promote Climate-Smart Agriculture practices in Moldova.</w:t>
      </w:r>
    </w:p>
    <w:p w:rsidR="005100B6" w:rsidRPr="00FA3826" w:rsidRDefault="005100B6" w:rsidP="005100B6">
      <w:pPr>
        <w:spacing w:after="0" w:line="240" w:lineRule="auto"/>
        <w:contextualSpacing/>
        <w:jc w:val="both"/>
        <w:rPr>
          <w:szCs w:val="24"/>
        </w:rPr>
      </w:pPr>
    </w:p>
    <w:p w:rsidR="005100B6" w:rsidRPr="00FA3826" w:rsidRDefault="005100B6" w:rsidP="005100B6">
      <w:pPr>
        <w:spacing w:after="0" w:line="240" w:lineRule="auto"/>
        <w:contextualSpacing/>
        <w:jc w:val="both"/>
        <w:rPr>
          <w:szCs w:val="24"/>
          <w:u w:val="single"/>
        </w:rPr>
      </w:pPr>
      <w:r w:rsidRPr="00FA3826">
        <w:rPr>
          <w:szCs w:val="24"/>
          <w:u w:val="single"/>
        </w:rPr>
        <w:t>Outcome 3.2: Enhanced capacity in scaling up LDN to the national level</w:t>
      </w:r>
    </w:p>
    <w:p w:rsidR="005100B6" w:rsidRPr="00FA3826" w:rsidRDefault="005100B6" w:rsidP="005100B6">
      <w:pPr>
        <w:spacing w:after="0" w:line="240" w:lineRule="auto"/>
        <w:contextualSpacing/>
        <w:jc w:val="both"/>
        <w:rPr>
          <w:szCs w:val="24"/>
        </w:rPr>
      </w:pPr>
      <w:r w:rsidRPr="00FA3826">
        <w:rPr>
          <w:szCs w:val="24"/>
        </w:rPr>
        <w:t xml:space="preserve">Through </w:t>
      </w:r>
      <w:r w:rsidR="00321B97" w:rsidRPr="00FA3826">
        <w:rPr>
          <w:szCs w:val="24"/>
        </w:rPr>
        <w:t xml:space="preserve">the </w:t>
      </w:r>
      <w:r w:rsidRPr="00FA3826">
        <w:rPr>
          <w:szCs w:val="24"/>
        </w:rPr>
        <w:t>analysis of experiences from the pilot testing of LDN in the area within Orhei and Rezina districts, in the intersection of the Nistru-Coghilnic interfluves, a model for LDN implementation will be developed and capacity will be enhanced in the concerned institutions, such as MARDE and the IPASP to extend the experiences up to national level.</w:t>
      </w:r>
    </w:p>
    <w:p w:rsidR="005100B6" w:rsidRPr="00FA3826" w:rsidRDefault="005100B6" w:rsidP="005100B6">
      <w:pPr>
        <w:spacing w:after="0" w:line="240" w:lineRule="auto"/>
        <w:contextualSpacing/>
        <w:jc w:val="both"/>
        <w:rPr>
          <w:szCs w:val="24"/>
          <w:u w:val="single"/>
        </w:rPr>
      </w:pPr>
    </w:p>
    <w:p w:rsidR="005100B6" w:rsidRPr="00FA3826" w:rsidRDefault="005100B6" w:rsidP="005100B6">
      <w:pPr>
        <w:spacing w:after="0" w:line="240" w:lineRule="auto"/>
        <w:contextualSpacing/>
        <w:jc w:val="both"/>
        <w:rPr>
          <w:bCs/>
          <w:szCs w:val="24"/>
        </w:rPr>
      </w:pPr>
      <w:r w:rsidRPr="00FA3826">
        <w:rPr>
          <w:b/>
          <w:bCs/>
          <w:szCs w:val="24"/>
        </w:rPr>
        <w:t xml:space="preserve">Output 3.2.1: Prototype for LDN database and monitoring system </w:t>
      </w:r>
      <w:r w:rsidR="00534627" w:rsidRPr="00FA3826">
        <w:rPr>
          <w:b/>
          <w:bCs/>
          <w:szCs w:val="24"/>
        </w:rPr>
        <w:t>e</w:t>
      </w:r>
      <w:r w:rsidRPr="00FA3826">
        <w:rPr>
          <w:b/>
          <w:bCs/>
          <w:szCs w:val="24"/>
        </w:rPr>
        <w:t>stablished and operative</w:t>
      </w:r>
      <w:r w:rsidRPr="00FA3826">
        <w:rPr>
          <w:bCs/>
          <w:szCs w:val="24"/>
        </w:rPr>
        <w:t xml:space="preserve"> – this includes capacity building </w:t>
      </w:r>
      <w:r w:rsidRPr="00FA3826">
        <w:rPr>
          <w:szCs w:val="24"/>
        </w:rPr>
        <w:t xml:space="preserve">in replicating the LDN experiences from the Project pilot area to other parts of Moldova, up to the national level, including planning and monitoring of SLM, Agro-forestry and Climate-Smart Agriculture practices. </w:t>
      </w:r>
    </w:p>
    <w:p w:rsidR="005100B6" w:rsidRPr="00FA3826" w:rsidRDefault="005100B6" w:rsidP="005100B6">
      <w:pPr>
        <w:spacing w:after="0" w:line="240" w:lineRule="auto"/>
        <w:contextualSpacing/>
        <w:jc w:val="both"/>
        <w:rPr>
          <w:bCs/>
          <w:szCs w:val="24"/>
        </w:rPr>
      </w:pPr>
    </w:p>
    <w:p w:rsidR="005100B6" w:rsidRPr="00FA3826" w:rsidRDefault="005100B6" w:rsidP="005100B6">
      <w:pPr>
        <w:spacing w:after="0" w:line="240" w:lineRule="auto"/>
        <w:jc w:val="both"/>
      </w:pPr>
      <w:r w:rsidRPr="00FA3826">
        <w:rPr>
          <w:b/>
          <w:bCs/>
          <w:szCs w:val="24"/>
        </w:rPr>
        <w:t>Output 3.2.2: Experiences on LDN shared and exchanged</w:t>
      </w:r>
      <w:r w:rsidRPr="00FA3826">
        <w:rPr>
          <w:bCs/>
          <w:szCs w:val="24"/>
        </w:rPr>
        <w:t xml:space="preserve"> </w:t>
      </w:r>
    </w:p>
    <w:p w:rsidR="005100B6" w:rsidRPr="00FA3826" w:rsidRDefault="005100B6" w:rsidP="005100B6">
      <w:pPr>
        <w:spacing w:after="0" w:line="240" w:lineRule="auto"/>
        <w:jc w:val="both"/>
        <w:rPr>
          <w:szCs w:val="24"/>
        </w:rPr>
      </w:pPr>
      <w:r w:rsidRPr="00FA3826">
        <w:rPr>
          <w:bCs/>
          <w:szCs w:val="24"/>
        </w:rPr>
        <w:t xml:space="preserve">including a conference with participation of </w:t>
      </w:r>
      <w:r w:rsidRPr="00FA3826">
        <w:rPr>
          <w:szCs w:val="24"/>
        </w:rPr>
        <w:t>national</w:t>
      </w:r>
      <w:r w:rsidRPr="00FA3826">
        <w:rPr>
          <w:bCs/>
          <w:szCs w:val="24"/>
        </w:rPr>
        <w:t xml:space="preserve"> and local authorities, agro-businesses, NGOs, local communities, investors, etc., and establishment of a website for LDN in Moldova that also allows for </w:t>
      </w:r>
      <w:r w:rsidRPr="00FA3826">
        <w:rPr>
          <w:szCs w:val="24"/>
        </w:rPr>
        <w:t>exchange of LDN experiences with other countries in the region, such as Turkey.</w:t>
      </w:r>
    </w:p>
    <w:p w:rsidR="005100B6" w:rsidRPr="00FA3826" w:rsidRDefault="005100B6" w:rsidP="005100B6">
      <w:pPr>
        <w:pStyle w:val="GEFFieldtoFillout"/>
        <w:ind w:left="0"/>
      </w:pPr>
    </w:p>
    <w:p w:rsidR="005100B6" w:rsidRPr="006E51C6" w:rsidRDefault="006E51C6" w:rsidP="005100B6">
      <w:pPr>
        <w:pStyle w:val="GEFFieldtoFillout"/>
        <w:ind w:left="0"/>
        <w:rPr>
          <w:rFonts w:asciiTheme="minorHAnsi" w:hAnsiTheme="minorHAnsi" w:cstheme="minorHAnsi"/>
          <w:i/>
        </w:rPr>
      </w:pPr>
      <w:r w:rsidRPr="006E51C6">
        <w:rPr>
          <w:rFonts w:asciiTheme="minorHAnsi" w:hAnsiTheme="minorHAnsi" w:cstheme="minorHAnsi"/>
          <w:i/>
        </w:rPr>
        <w:t>4) Alignment with GEF focal area and/or impact program strategies</w:t>
      </w:r>
    </w:p>
    <w:p w:rsidR="006E51C6" w:rsidRDefault="006E51C6" w:rsidP="005100B6">
      <w:pPr>
        <w:pStyle w:val="GEFFieldtoFillout"/>
        <w:ind w:left="0"/>
        <w:rPr>
          <w:i/>
        </w:rPr>
      </w:pPr>
    </w:p>
    <w:p w:rsidR="000F38D3" w:rsidRDefault="00D35F91" w:rsidP="009A2CC9">
      <w:r>
        <w:t xml:space="preserve">This proposal is aligned with Objective 1: </w:t>
      </w:r>
      <w:r w:rsidRPr="00D35F91">
        <w:t>“Support on the ground implementation of SLM to achieve LDN”</w:t>
      </w:r>
      <w:r>
        <w:t xml:space="preserve"> of the GEF-7 Land Degradation Focal Area Strategy</w:t>
      </w:r>
      <w:r w:rsidR="0008692A">
        <w:t>, even if it does not takes part of an Impact Program</w:t>
      </w:r>
      <w:r>
        <w:t xml:space="preserve">. </w:t>
      </w:r>
      <w:r w:rsidR="009A2CC9">
        <w:t xml:space="preserve"> Under Output 2.1.2, the project will promote no-till and minimum tillage farming. Moreover, it will implement continuous soil cover, </w:t>
      </w:r>
      <w:r w:rsidR="009A2CC9" w:rsidRPr="009A2CC9">
        <w:t xml:space="preserve">crop rotation, management of crop residues, optimization of nutrient use, </w:t>
      </w:r>
      <w:r w:rsidR="009A2CC9">
        <w:t xml:space="preserve">as well as </w:t>
      </w:r>
      <w:r w:rsidR="009A2CC9" w:rsidRPr="009A2CC9">
        <w:t>integrated weed, disease and pest management</w:t>
      </w:r>
      <w:r w:rsidR="009A2CC9">
        <w:t>. Also, this Output involves afforestation, along with restora</w:t>
      </w:r>
      <w:r w:rsidR="00D55668">
        <w:t>tion of pastures and grasslands, where shelterbelts will be p</w:t>
      </w:r>
      <w:r w:rsidR="00024111">
        <w:t>l</w:t>
      </w:r>
      <w:r w:rsidR="00D55668">
        <w:t xml:space="preserve">anted to </w:t>
      </w:r>
      <w:r w:rsidR="00027B1F">
        <w:t xml:space="preserve">reduce </w:t>
      </w:r>
      <w:r w:rsidR="00D55668">
        <w:t>soil erosion and conserve soil moisture.</w:t>
      </w:r>
    </w:p>
    <w:p w:rsidR="00402CE8" w:rsidRDefault="008E43A5" w:rsidP="009A2CC9">
      <w:r>
        <w:t xml:space="preserve">Furthermore, this project is lined up with Objective 2: “Creating an enabling environment to support voluntary LDN target implementation”. This is reflected under </w:t>
      </w:r>
      <w:r w:rsidR="00402CE8">
        <w:t>Component 1 of this proposal, which aims at creating an enabling environment for INRM to support LDN</w:t>
      </w:r>
      <w:r w:rsidR="00DD2A07">
        <w:t xml:space="preserve"> target implementation</w:t>
      </w:r>
      <w:r w:rsidR="00402CE8">
        <w:t>.</w:t>
      </w:r>
      <w:r w:rsidR="00DD2A07">
        <w:t xml:space="preserve"> </w:t>
      </w:r>
      <w:r w:rsidR="00DD4906">
        <w:t xml:space="preserve">This proposal will involve building capacity in INRM planning and </w:t>
      </w:r>
      <w:r w:rsidR="00901F12">
        <w:t>implementation</w:t>
      </w:r>
      <w:r w:rsidR="00DD4906">
        <w:t xml:space="preserve"> to maintain functional landscapes.</w:t>
      </w:r>
      <w:r w:rsidR="00150FF4">
        <w:t xml:space="preserve"> Besides, land use change and land degradation will be assessed, mapped and tracked in order to set up a monitoring system of soil quality. Ultimately, </w:t>
      </w:r>
      <w:r w:rsidR="00F85B85">
        <w:t>lessons-learned and experiences on LDN will be shared and exchanged with other countries in the region.</w:t>
      </w:r>
    </w:p>
    <w:p w:rsidR="006E51C6" w:rsidRDefault="006E51C6" w:rsidP="009A2CC9"/>
    <w:p w:rsidR="006E51C6" w:rsidRDefault="006E51C6" w:rsidP="009A2CC9"/>
    <w:p w:rsidR="006E51C6" w:rsidRDefault="006E51C6" w:rsidP="009A2CC9">
      <w:pPr>
        <w:rPr>
          <w:b/>
          <w:i/>
        </w:rPr>
      </w:pPr>
      <w:r>
        <w:rPr>
          <w:b/>
          <w:i/>
        </w:rPr>
        <w:t>5) I</w:t>
      </w:r>
      <w:r w:rsidRPr="006E51C6">
        <w:rPr>
          <w:b/>
          <w:i/>
        </w:rPr>
        <w:t xml:space="preserve">ncremental/additional cost reasoning and expected contributions from the baseline, the GEFTF, LDCF, SCCF, and co-financing </w:t>
      </w:r>
    </w:p>
    <w:p w:rsidR="00596BC9" w:rsidRDefault="00596BC9" w:rsidP="009A2CC9">
      <w:r>
        <w:t>This proposal builds on the existing environmental and land-use related legislative and policy framework of Moldova.</w:t>
      </w:r>
      <w:r w:rsidR="00E60AAF">
        <w:t xml:space="preserve"> Moreover, </w:t>
      </w:r>
      <w:r w:rsidR="00D93E74">
        <w:t xml:space="preserve">CSA, SLM and SFM activities </w:t>
      </w:r>
      <w:r w:rsidR="00D84025">
        <w:t xml:space="preserve">will lean on </w:t>
      </w:r>
      <w:r w:rsidR="00D84025" w:rsidRPr="00D84025">
        <w:t>investment and technical assistance initiatives in the agricultural and natural resources management sectors</w:t>
      </w:r>
      <w:r w:rsidR="00D84025">
        <w:t xml:space="preserve"> already in place in the country.</w:t>
      </w:r>
      <w:r w:rsidR="00024111">
        <w:t xml:space="preserve"> (Please refer to the section regarding the </w:t>
      </w:r>
      <w:r w:rsidR="00024111" w:rsidRPr="00024111">
        <w:rPr>
          <w:i/>
        </w:rPr>
        <w:t>Baseline</w:t>
      </w:r>
      <w:r w:rsidR="00024111">
        <w:t>).</w:t>
      </w:r>
    </w:p>
    <w:p w:rsidR="00E35D76" w:rsidRDefault="0070280C" w:rsidP="00F41DEF">
      <w:r>
        <w:t xml:space="preserve">Contribution from the baseline includes </w:t>
      </w:r>
      <w:r w:rsidR="004A4407">
        <w:t xml:space="preserve">engagements based in high-impact models, namely conservation agriculture and the generation of </w:t>
      </w:r>
      <w:r w:rsidR="004A4407" w:rsidRPr="004A4407">
        <w:t>climate-vulnerable women’s groups</w:t>
      </w:r>
      <w:r w:rsidR="004A4407">
        <w:t xml:space="preserve"> developed under the CPIU-IFAD </w:t>
      </w:r>
      <w:r w:rsidR="007D1230">
        <w:t xml:space="preserve">Rural Resilience Project, which will back the implementation of INRM (including CSA), as well as </w:t>
      </w:r>
      <w:r w:rsidR="008E6BE1">
        <w:t xml:space="preserve">the </w:t>
      </w:r>
      <w:r w:rsidR="007D1230">
        <w:t xml:space="preserve">mainstreaming </w:t>
      </w:r>
      <w:r w:rsidR="008E6BE1">
        <w:t xml:space="preserve">of </w:t>
      </w:r>
      <w:r w:rsidR="007D1230">
        <w:t xml:space="preserve">gender sensitive strategies in the project pilot areas. </w:t>
      </w:r>
    </w:p>
    <w:p w:rsidR="00E35D76" w:rsidRDefault="000742DB" w:rsidP="00F41DEF">
      <w:pPr>
        <w:rPr>
          <w:rFonts w:eastAsia="Calibri" w:cs="Calibri"/>
          <w:color w:val="000000"/>
        </w:rPr>
      </w:pPr>
      <w:r>
        <w:t xml:space="preserve">Additionally, </w:t>
      </w:r>
      <w:r w:rsidR="004D776A">
        <w:t xml:space="preserve">GEF incremental resources aim at complementing </w:t>
      </w:r>
      <w:r w:rsidR="0086240D">
        <w:t xml:space="preserve">regional project efforts </w:t>
      </w:r>
      <w:r w:rsidR="00F52477">
        <w:t>by improving</w:t>
      </w:r>
      <w:r w:rsidR="009F748F">
        <w:t xml:space="preserve"> animal health status. In this regard, project </w:t>
      </w:r>
      <w:r w:rsidR="009F748F" w:rsidRPr="009F748F">
        <w:t>“</w:t>
      </w:r>
      <w:r w:rsidR="009F748F" w:rsidRPr="009F748F">
        <w:rPr>
          <w:i/>
        </w:rPr>
        <w:t>Strengthening the regional preparedness, prevention and response against lumpy skin disease in Belarus, Moldova and Ukraine</w:t>
      </w:r>
      <w:r w:rsidR="009F748F" w:rsidRPr="009F748F">
        <w:t>”</w:t>
      </w:r>
      <w:r w:rsidR="009F748F">
        <w:t xml:space="preserve"> should support </w:t>
      </w:r>
      <w:r w:rsidR="00751978">
        <w:t>overcoming</w:t>
      </w:r>
      <w:r w:rsidR="009F748F">
        <w:t xml:space="preserve"> the </w:t>
      </w:r>
      <w:r w:rsidR="009F748F" w:rsidRPr="009F748F">
        <w:t xml:space="preserve">environmental challenge at </w:t>
      </w:r>
      <w:r w:rsidR="00862B22">
        <w:t xml:space="preserve">nearby </w:t>
      </w:r>
      <w:r w:rsidR="009F748F" w:rsidRPr="009F748F">
        <w:t>pig and cattle farms regarding the use of liquid and solid manure</w:t>
      </w:r>
      <w:r w:rsidR="00862B22">
        <w:rPr>
          <w:rFonts w:eastAsia="Calibri" w:cs="Calibri"/>
          <w:color w:val="000000"/>
        </w:rPr>
        <w:t xml:space="preserve"> to achieve LDN.</w:t>
      </w:r>
      <w:r w:rsidR="002F058F">
        <w:rPr>
          <w:rFonts w:eastAsia="Calibri" w:cs="Calibri"/>
          <w:color w:val="000000"/>
        </w:rPr>
        <w:t xml:space="preserve"> </w:t>
      </w:r>
    </w:p>
    <w:p w:rsidR="008D0A4B" w:rsidRPr="008D0A4B" w:rsidRDefault="00B019EF" w:rsidP="00F41DEF">
      <w:pPr>
        <w:rPr>
          <w:rFonts w:eastAsia="Calibri" w:cs="Calibri"/>
          <w:color w:val="000000"/>
        </w:rPr>
      </w:pPr>
      <w:r>
        <w:rPr>
          <w:rFonts w:eastAsia="Calibri" w:cs="Calibri"/>
          <w:color w:val="000000"/>
        </w:rPr>
        <w:t xml:space="preserve">Furthermore, Component 2 </w:t>
      </w:r>
      <w:r w:rsidR="00F41DEF">
        <w:rPr>
          <w:rFonts w:eastAsia="Calibri" w:cs="Calibri"/>
          <w:color w:val="000000"/>
        </w:rPr>
        <w:t>should build on an enabling environment that ensures efficient phytosanitary services to address plant pests to food systems in order to facilitate CSA practices such as integrated weed, disease and pest management under Output 2.1.2.</w:t>
      </w:r>
      <w:r w:rsidR="008D0A4B">
        <w:rPr>
          <w:rFonts w:eastAsia="Calibri" w:cs="Calibri"/>
          <w:color w:val="000000"/>
        </w:rPr>
        <w:t xml:space="preserve"> For this purpose, project “</w:t>
      </w:r>
      <w:r w:rsidR="008D0A4B" w:rsidRPr="008D0A4B">
        <w:rPr>
          <w:rFonts w:eastAsia="Calibri" w:cs="Calibri"/>
          <w:i/>
          <w:color w:val="000000"/>
        </w:rPr>
        <w:t>Support for establishment of the pest information management system and database</w:t>
      </w:r>
      <w:r w:rsidR="008D0A4B">
        <w:rPr>
          <w:rFonts w:eastAsia="Calibri" w:cs="Calibri"/>
          <w:color w:val="000000"/>
        </w:rPr>
        <w:t>”</w:t>
      </w:r>
      <w:r w:rsidR="00232921">
        <w:rPr>
          <w:rFonts w:eastAsia="Calibri" w:cs="Calibri"/>
          <w:color w:val="000000"/>
        </w:rPr>
        <w:t xml:space="preserve"> will  </w:t>
      </w:r>
      <w:r w:rsidR="00467ACC">
        <w:rPr>
          <w:rFonts w:eastAsia="Calibri" w:cs="Calibri"/>
          <w:color w:val="000000"/>
        </w:rPr>
        <w:t xml:space="preserve">support Output 2.1.2 by </w:t>
      </w:r>
      <w:r w:rsidR="00232921">
        <w:rPr>
          <w:rFonts w:eastAsia="Calibri" w:cs="Calibri"/>
          <w:color w:val="000000"/>
        </w:rPr>
        <w:t>strengthen</w:t>
      </w:r>
      <w:r w:rsidR="00467ACC">
        <w:rPr>
          <w:rFonts w:eastAsia="Calibri" w:cs="Calibri"/>
          <w:color w:val="000000"/>
        </w:rPr>
        <w:t xml:space="preserve">ing </w:t>
      </w:r>
      <w:r w:rsidR="00467ACC" w:rsidRPr="00467ACC">
        <w:rPr>
          <w:rFonts w:eastAsia="Calibri" w:cs="Calibri"/>
          <w:color w:val="000000"/>
        </w:rPr>
        <w:t xml:space="preserve">the capacity of National </w:t>
      </w:r>
      <w:r w:rsidR="00467ACC">
        <w:rPr>
          <w:rFonts w:eastAsia="Calibri" w:cs="Calibri"/>
          <w:color w:val="000000"/>
        </w:rPr>
        <w:t xml:space="preserve">Plant Protection Organizations </w:t>
      </w:r>
      <w:r w:rsidR="00467ACC" w:rsidRPr="00467ACC">
        <w:rPr>
          <w:rFonts w:eastAsia="Calibri" w:cs="Calibri"/>
          <w:color w:val="000000"/>
        </w:rPr>
        <w:t>for the implementation of plant pest surveillance and pest identification</w:t>
      </w:r>
      <w:r w:rsidR="00467ACC">
        <w:rPr>
          <w:rFonts w:eastAsia="Calibri" w:cs="Calibri"/>
          <w:color w:val="000000"/>
        </w:rPr>
        <w:t>.</w:t>
      </w:r>
      <w:r w:rsidR="00117E65">
        <w:rPr>
          <w:rFonts w:eastAsia="Calibri" w:cs="Calibri"/>
          <w:color w:val="000000"/>
        </w:rPr>
        <w:t xml:space="preserve"> </w:t>
      </w:r>
    </w:p>
    <w:p w:rsidR="00540426" w:rsidRDefault="00540426" w:rsidP="009A2CC9">
      <w:r>
        <w:t xml:space="preserve">Under Component 1 of this proposal, GEF investment will provide support to create an enabling environment for INRM planning </w:t>
      </w:r>
      <w:r w:rsidR="000D341B">
        <w:t>and implementation</w:t>
      </w:r>
      <w:r>
        <w:t xml:space="preserve"> to support LDN target </w:t>
      </w:r>
      <w:r w:rsidR="00E81234">
        <w:t>achievement</w:t>
      </w:r>
      <w:r>
        <w:t xml:space="preserve">. </w:t>
      </w:r>
      <w:r w:rsidR="00E81234">
        <w:t>In order to bring about this</w:t>
      </w:r>
      <w:r w:rsidR="005665A0">
        <w:t xml:space="preserve"> component</w:t>
      </w:r>
      <w:r w:rsidR="00E81234">
        <w:t xml:space="preserve">, GEF investment incorporates an array of technical </w:t>
      </w:r>
      <w:r w:rsidR="00CB3D7E">
        <w:t>experts including</w:t>
      </w:r>
      <w:r w:rsidR="005665A0">
        <w:t xml:space="preserve"> a </w:t>
      </w:r>
      <w:r w:rsidR="00CB3D7E" w:rsidRPr="00E81234">
        <w:t>National Policy</w:t>
      </w:r>
      <w:r w:rsidR="00E81234" w:rsidRPr="00E81234">
        <w:t xml:space="preserve"> and Institutional Expert</w:t>
      </w:r>
      <w:r w:rsidR="00E81234">
        <w:t xml:space="preserve">, </w:t>
      </w:r>
      <w:r w:rsidR="005665A0">
        <w:t xml:space="preserve">a </w:t>
      </w:r>
      <w:r w:rsidR="005665A0" w:rsidRPr="005665A0">
        <w:t>S</w:t>
      </w:r>
      <w:r w:rsidR="00CB3D7E">
        <w:t>oil Monitoring E</w:t>
      </w:r>
      <w:r w:rsidR="005665A0" w:rsidRPr="005665A0">
        <w:t>xpert</w:t>
      </w:r>
      <w:r w:rsidR="005665A0">
        <w:t xml:space="preserve">, </w:t>
      </w:r>
      <w:r w:rsidR="00CB3D7E">
        <w:t>as well as a Legal E</w:t>
      </w:r>
      <w:r w:rsidR="005665A0">
        <w:t xml:space="preserve">xpert. Furthermore, </w:t>
      </w:r>
      <w:r w:rsidR="00695369">
        <w:t xml:space="preserve">GEF contribution under Component 1 will bring about the mapping of soil organic carbon and baseline for </w:t>
      </w:r>
      <w:r w:rsidR="00A475AB">
        <w:t xml:space="preserve">the </w:t>
      </w:r>
      <w:r w:rsidR="00695369">
        <w:t xml:space="preserve">soil </w:t>
      </w:r>
      <w:r w:rsidR="00A475AB">
        <w:t xml:space="preserve">quality </w:t>
      </w:r>
      <w:r w:rsidR="00695369">
        <w:t>monitoring</w:t>
      </w:r>
      <w:r w:rsidR="00A475AB">
        <w:t xml:space="preserve"> </w:t>
      </w:r>
      <w:r w:rsidR="003A7744">
        <w:t>system,</w:t>
      </w:r>
      <w:r w:rsidR="00695369">
        <w:t xml:space="preserve"> the d</w:t>
      </w:r>
      <w:r w:rsidR="00695369" w:rsidRPr="00695369">
        <w:t xml:space="preserve">evelopment </w:t>
      </w:r>
      <w:r w:rsidR="00A475AB" w:rsidRPr="00695369">
        <w:t xml:space="preserve">of </w:t>
      </w:r>
      <w:r w:rsidR="00A475AB">
        <w:t>the</w:t>
      </w:r>
      <w:r w:rsidR="00695369">
        <w:t xml:space="preserve"> Strategic P</w:t>
      </w:r>
      <w:r w:rsidR="00695369" w:rsidRPr="00695369">
        <w:t xml:space="preserve">lan on </w:t>
      </w:r>
      <w:r w:rsidR="00A475AB">
        <w:t xml:space="preserve">LDN and the </w:t>
      </w:r>
      <w:r w:rsidR="00CF45D9">
        <w:t>assessment of shelterbelts.</w:t>
      </w:r>
    </w:p>
    <w:p w:rsidR="003A7744" w:rsidRDefault="003A7744" w:rsidP="00BF7AF8">
      <w:r>
        <w:t>Under Component 2, GEF investment will provide support to the implementation, on the ground, of INRM. In order to do so, GEF contribution will cover expenditures on Field Officers, Gender &amp; Livelihood E</w:t>
      </w:r>
      <w:r w:rsidRPr="003A7744">
        <w:t>xpert</w:t>
      </w:r>
      <w:r>
        <w:t xml:space="preserve">s, </w:t>
      </w:r>
      <w:r w:rsidR="00C233A0">
        <w:t xml:space="preserve">an </w:t>
      </w:r>
      <w:r w:rsidR="00C233A0" w:rsidRPr="00C233A0">
        <w:t>Integrated land-use planning expert</w:t>
      </w:r>
      <w:r w:rsidR="00C233A0">
        <w:t>, a Conservation A</w:t>
      </w:r>
      <w:r w:rsidR="00C233A0" w:rsidRPr="00C233A0">
        <w:t>gricul</w:t>
      </w:r>
      <w:r w:rsidR="00C233A0">
        <w:t>ture and CSA E</w:t>
      </w:r>
      <w:r w:rsidR="00C233A0" w:rsidRPr="00C233A0">
        <w:t>xpert</w:t>
      </w:r>
      <w:r>
        <w:t xml:space="preserve"> </w:t>
      </w:r>
      <w:r w:rsidR="00C233A0">
        <w:t xml:space="preserve">, an </w:t>
      </w:r>
      <w:r w:rsidR="00C233A0" w:rsidRPr="00C233A0">
        <w:t xml:space="preserve">Agroforestry and </w:t>
      </w:r>
      <w:r w:rsidR="00C233A0">
        <w:t>S</w:t>
      </w:r>
      <w:r w:rsidR="00C233A0" w:rsidRPr="00C233A0">
        <w:t>helterbelt expert</w:t>
      </w:r>
      <w:r w:rsidR="00C233A0">
        <w:t xml:space="preserve">, </w:t>
      </w:r>
      <w:r w:rsidR="00380E92">
        <w:t>as well as an GIS Expert.</w:t>
      </w:r>
      <w:r w:rsidR="000458D9">
        <w:t xml:space="preserve"> </w:t>
      </w:r>
      <w:r w:rsidR="00792D33">
        <w:t xml:space="preserve">GEF investment, through this second component, will also support the development of </w:t>
      </w:r>
      <w:r w:rsidR="00792D33" w:rsidRPr="00792D33">
        <w:t>integrated land use plans</w:t>
      </w:r>
      <w:r w:rsidR="00050912">
        <w:t>, fund technical s</w:t>
      </w:r>
      <w:r w:rsidR="00050912" w:rsidRPr="00050912">
        <w:t>upport and capacity building for</w:t>
      </w:r>
      <w:r w:rsidR="00E0748F">
        <w:t xml:space="preserve"> the</w:t>
      </w:r>
      <w:r w:rsidR="00050912" w:rsidRPr="00050912">
        <w:t xml:space="preserve"> implementation of conservation agriculture</w:t>
      </w:r>
      <w:r w:rsidR="00BF7AF8">
        <w:t xml:space="preserve"> and for</w:t>
      </w:r>
      <w:r w:rsidR="00BF7AF8" w:rsidRPr="00BF7AF8">
        <w:t xml:space="preserve"> </w:t>
      </w:r>
      <w:r w:rsidR="00E0748F">
        <w:t xml:space="preserve">the </w:t>
      </w:r>
      <w:r w:rsidR="00486BE5">
        <w:t xml:space="preserve">improvement </w:t>
      </w:r>
      <w:r w:rsidR="00486BE5" w:rsidRPr="00BF7AF8">
        <w:t>of</w:t>
      </w:r>
      <w:r w:rsidR="00E0748F">
        <w:t xml:space="preserve"> </w:t>
      </w:r>
      <w:r w:rsidR="00BF7AF8" w:rsidRPr="00BF7AF8">
        <w:t>shelterbelt management</w:t>
      </w:r>
      <w:r w:rsidR="00E52024">
        <w:t xml:space="preserve">. Finally, </w:t>
      </w:r>
      <w:r w:rsidR="00B96B3F">
        <w:t>GEF financing will support c</w:t>
      </w:r>
      <w:r w:rsidR="00B96B3F" w:rsidRPr="00B96B3F">
        <w:t>apacity building of Agricultural Production Cooperatives</w:t>
      </w:r>
      <w:r w:rsidR="00B96B3F">
        <w:t xml:space="preserve"> and the implementation of seedling nurseries.</w:t>
      </w:r>
    </w:p>
    <w:p w:rsidR="00B96B3F" w:rsidRPr="00BF7AF8" w:rsidRDefault="00B96B3F" w:rsidP="00BF7AF8">
      <w:r>
        <w:lastRenderedPageBreak/>
        <w:t xml:space="preserve">Component 3 will set up </w:t>
      </w:r>
      <w:r w:rsidR="00E131B4">
        <w:t xml:space="preserve">an M&amp;E system to measure progress and impacts and it will disseminate lessons learned. For this purpose, GEF investment will essentially support </w:t>
      </w:r>
      <w:r w:rsidR="00304915">
        <w:t>the contribution from the M&amp;E and Communication E</w:t>
      </w:r>
      <w:r w:rsidR="00304915" w:rsidRPr="00304915">
        <w:t>xpert</w:t>
      </w:r>
      <w:r w:rsidR="009D6BC6">
        <w:t xml:space="preserve">, </w:t>
      </w:r>
      <w:r w:rsidR="009D6BC6" w:rsidRPr="00304915">
        <w:t>the</w:t>
      </w:r>
      <w:r w:rsidR="00E131B4">
        <w:t xml:space="preserve"> development of the Final Evaluation</w:t>
      </w:r>
      <w:r w:rsidR="009D6BC6">
        <w:t>, as</w:t>
      </w:r>
      <w:r w:rsidR="00E131B4">
        <w:t xml:space="preserve"> well as the exchange visits to the demonstration sites. </w:t>
      </w:r>
    </w:p>
    <w:p w:rsidR="006B1E27" w:rsidRDefault="006E51C6" w:rsidP="00623534">
      <w:pPr>
        <w:rPr>
          <w:b/>
          <w:i/>
        </w:rPr>
      </w:pPr>
      <w:r>
        <w:rPr>
          <w:b/>
          <w:i/>
        </w:rPr>
        <w:t>6) G</w:t>
      </w:r>
      <w:r w:rsidRPr="006E51C6">
        <w:rPr>
          <w:b/>
          <w:i/>
        </w:rPr>
        <w:t>lobal environmental benefits (GEFTF) and/or adaptation benefits (LDCF/SCCF)</w:t>
      </w:r>
    </w:p>
    <w:p w:rsidR="006B1E27" w:rsidRDefault="006B1E27" w:rsidP="00BF3F35">
      <w:r>
        <w:t>The proposed project will contribute to achieving Global Environment Benefits trough sustainably managing 92,000 ha of production landscapes by supporting on the ground implementation of SLM, SFM and CSA practices to achieve LDN targets.</w:t>
      </w:r>
      <w:r w:rsidR="00BF3F35">
        <w:t xml:space="preserve"> </w:t>
      </w:r>
      <w:r w:rsidR="00D0641A">
        <w:t xml:space="preserve">The implementation of these </w:t>
      </w:r>
      <w:r w:rsidR="00BF3F35">
        <w:t xml:space="preserve">practices include the sustainable management </w:t>
      </w:r>
      <w:r w:rsidR="00BF3F35" w:rsidRPr="00FA3826">
        <w:t xml:space="preserve">of shelterbelts in the </w:t>
      </w:r>
      <w:r w:rsidR="00E711FB" w:rsidRPr="00FA3826">
        <w:t>landscape, which</w:t>
      </w:r>
      <w:r w:rsidR="00E711FB">
        <w:t xml:space="preserve"> is very much required to</w:t>
      </w:r>
      <w:r w:rsidR="00E711FB" w:rsidRPr="00E711FB">
        <w:t xml:space="preserve"> </w:t>
      </w:r>
      <w:r w:rsidR="00E711FB">
        <w:t xml:space="preserve">safeguard </w:t>
      </w:r>
      <w:r w:rsidR="00E711FB" w:rsidRPr="00E711FB">
        <w:t>unique ecosystems and to avoid net loss in ecosystem services.</w:t>
      </w:r>
    </w:p>
    <w:p w:rsidR="00BF2E25" w:rsidRDefault="00BF2E25" w:rsidP="00BF3F35">
      <w:r w:rsidRPr="00385DA9">
        <w:t xml:space="preserve">It is important to clarify that the 92,000 hectares refer to hectares with improved land management planning (including field surveys and community-based/participatory land use plans). Under </w:t>
      </w:r>
      <w:r w:rsidR="00C548D6">
        <w:t>C</w:t>
      </w:r>
      <w:r w:rsidRPr="00385DA9">
        <w:t xml:space="preserve">omponent 2, the project will carry out demonstration activities in roughly 10,000 ha (GEF funding: $0.85k; Cofinancing: 3.2k; assuming an average cost of roughly $400 per hectare). GEF Funds will target demonstration activities in roughly 2,000 ha, and the balance will be achieved with co-financing resources. The exact costs </w:t>
      </w:r>
      <w:r>
        <w:t xml:space="preserve">(and extent of pilot areas) </w:t>
      </w:r>
      <w:r w:rsidRPr="00385DA9">
        <w:t>will be determined once pilot sites (</w:t>
      </w:r>
      <w:r w:rsidR="00C548D6">
        <w:t xml:space="preserve">and project </w:t>
      </w:r>
      <w:r w:rsidRPr="00385DA9">
        <w:t>beneficiaries) and technologies are selected during the project inception phase.</w:t>
      </w:r>
    </w:p>
    <w:p w:rsidR="006E51C6" w:rsidRDefault="006E51C6" w:rsidP="00D0641A">
      <w:pPr>
        <w:rPr>
          <w:b/>
          <w:i/>
        </w:rPr>
      </w:pPr>
      <w:r>
        <w:rPr>
          <w:b/>
          <w:i/>
        </w:rPr>
        <w:t>7) I</w:t>
      </w:r>
      <w:r w:rsidRPr="006E51C6">
        <w:rPr>
          <w:b/>
          <w:i/>
        </w:rPr>
        <w:t xml:space="preserve">nnovativeness, sustainability and potential for scaling up </w:t>
      </w:r>
    </w:p>
    <w:p w:rsidR="00D0641A" w:rsidRDefault="00C548CA" w:rsidP="00D0641A">
      <w:r>
        <w:t>This propo</w:t>
      </w:r>
      <w:r w:rsidR="00DF5539">
        <w:t>sal was designed to be innovative and scalable in</w:t>
      </w:r>
      <w:r w:rsidR="00312A8C">
        <w:t xml:space="preserve"> its design, its objective is</w:t>
      </w:r>
      <w:r w:rsidR="00DF5539">
        <w:t xml:space="preserve"> </w:t>
      </w:r>
      <w:r w:rsidR="00312A8C" w:rsidRPr="00312A8C">
        <w:rPr>
          <w:i/>
        </w:rPr>
        <w:t>to support the introduction of innovative practices of climate-smart agriculture, forestry and sustainable land management, which can be scaled up to achieve LDN in other areas facing similar issues of climate change and land degradation</w:t>
      </w:r>
      <w:r w:rsidR="00312A8C">
        <w:t xml:space="preserve">, which will </w:t>
      </w:r>
      <w:r w:rsidR="004F4F02">
        <w:t>allow</w:t>
      </w:r>
      <w:r w:rsidR="00312A8C">
        <w:t xml:space="preserve"> this project to be impactful. </w:t>
      </w:r>
    </w:p>
    <w:p w:rsidR="00312A8C" w:rsidRDefault="00024111" w:rsidP="00D0641A">
      <w:r>
        <w:t>T</w:t>
      </w:r>
      <w:r w:rsidR="00312A8C">
        <w:t>he project proposal, under Output 2.1.2</w:t>
      </w:r>
      <w:r w:rsidR="009B3BEF">
        <w:t>, will</w:t>
      </w:r>
      <w:r w:rsidR="00312A8C">
        <w:t xml:space="preserve"> implement innovative CSA practices</w:t>
      </w:r>
      <w:r w:rsidR="009B3BEF">
        <w:t xml:space="preserve"> that involve no-till farming, crop rotation, </w:t>
      </w:r>
      <w:r w:rsidR="009B3BEF" w:rsidRPr="009B3BEF">
        <w:t xml:space="preserve">optimization of nutrient use, </w:t>
      </w:r>
      <w:r w:rsidR="009B3BEF">
        <w:t xml:space="preserve">as well as </w:t>
      </w:r>
      <w:r w:rsidR="009B3BEF" w:rsidRPr="009B3BEF">
        <w:t>integrated weed, disease and pest managem</w:t>
      </w:r>
      <w:r w:rsidR="009B3BEF">
        <w:t>ent. Besides, the proposal aims attention at afforestation by planting shelterbelts to reduce soil erosion</w:t>
      </w:r>
      <w:r w:rsidR="00C16B1F">
        <w:t>.</w:t>
      </w:r>
    </w:p>
    <w:p w:rsidR="00C16B1F" w:rsidRDefault="00C16B1F" w:rsidP="00D0641A">
      <w:pPr>
        <w:rPr>
          <w:szCs w:val="24"/>
        </w:rPr>
      </w:pPr>
      <w:r>
        <w:t xml:space="preserve">Under Output 2.2.2, this proposal will implement </w:t>
      </w:r>
      <w:r w:rsidRPr="00FA3826">
        <w:rPr>
          <w:szCs w:val="24"/>
        </w:rPr>
        <w:t>climate resilient innovative technologies</w:t>
      </w:r>
      <w:r w:rsidRPr="00FA3826">
        <w:rPr>
          <w:sz w:val="20"/>
          <w:szCs w:val="20"/>
        </w:rPr>
        <w:t xml:space="preserve"> </w:t>
      </w:r>
      <w:r w:rsidRPr="00FA3826">
        <w:rPr>
          <w:szCs w:val="24"/>
        </w:rPr>
        <w:t>in pilot areas with a selected number of female-headed households in order to facilitate adaptation of agricultural livelihoods to climate change</w:t>
      </w:r>
      <w:r>
        <w:rPr>
          <w:szCs w:val="24"/>
        </w:rPr>
        <w:t>.</w:t>
      </w:r>
    </w:p>
    <w:p w:rsidR="006B1E27" w:rsidRPr="008C430A" w:rsidRDefault="00C16B1F" w:rsidP="006B1E27">
      <w:pPr>
        <w:rPr>
          <w:szCs w:val="24"/>
        </w:rPr>
      </w:pPr>
      <w:r>
        <w:rPr>
          <w:szCs w:val="24"/>
        </w:rPr>
        <w:t xml:space="preserve">Ultimately, </w:t>
      </w:r>
      <w:r w:rsidR="00024111">
        <w:rPr>
          <w:szCs w:val="24"/>
        </w:rPr>
        <w:t xml:space="preserve">in order to be impactful, </w:t>
      </w:r>
      <w:r>
        <w:rPr>
          <w:szCs w:val="24"/>
        </w:rPr>
        <w:t>this proposal ensures that experiences will be shared in order to reduce the cycle from innovation to replication. In order to do so, Outcome 3.1, will ensure the dissemination for replication and scaling up of results, innovative approaches and achievements.</w:t>
      </w:r>
    </w:p>
    <w:p w:rsidR="005100B6" w:rsidRPr="00FA3826" w:rsidRDefault="005100B6" w:rsidP="008E0055">
      <w:pPr>
        <w:pStyle w:val="1aQuestion"/>
      </w:pPr>
      <w:r w:rsidRPr="00FA3826">
        <w:rPr>
          <w:rStyle w:val="1aQuestionChar"/>
          <w:i/>
        </w:rPr>
        <w:t>1b. Project Map and Geo-Coordinates</w:t>
      </w:r>
      <w:r w:rsidRPr="00FA3826">
        <w:t xml:space="preserve">. Please provide geo-referenced information and map where the project interventions will take place. </w:t>
      </w:r>
    </w:p>
    <w:p w:rsidR="005100B6" w:rsidRPr="00FA3826" w:rsidRDefault="005100B6" w:rsidP="005100B6">
      <w:pPr>
        <w:pStyle w:val="GEFFieldtoFillout"/>
        <w:ind w:left="0"/>
      </w:pPr>
    </w:p>
    <w:p w:rsidR="005100B6" w:rsidRPr="00FA3826" w:rsidRDefault="005100B6" w:rsidP="005100B6">
      <w:pPr>
        <w:spacing w:line="240" w:lineRule="auto"/>
        <w:jc w:val="both"/>
        <w:rPr>
          <w:rFonts w:cs="Calibri"/>
          <w:lang w:eastAsia="ru-RU"/>
        </w:rPr>
      </w:pPr>
      <w:r w:rsidRPr="00FA3826">
        <w:rPr>
          <w:szCs w:val="24"/>
        </w:rPr>
        <w:lastRenderedPageBreak/>
        <w:t xml:space="preserve">The pilot area is located in the first pedo-geographic zone – hilly Forest Steppe zone of the North Plain; region of grey soils, leached and argillic chernozems; district of Rezina hills. The territory of this pedo-geographic district is characterized by </w:t>
      </w:r>
      <w:r w:rsidR="00534627" w:rsidRPr="00FA3826">
        <w:rPr>
          <w:szCs w:val="24"/>
        </w:rPr>
        <w:t xml:space="preserve">the </w:t>
      </w:r>
      <w:r w:rsidRPr="00FA3826">
        <w:rPr>
          <w:szCs w:val="24"/>
        </w:rPr>
        <w:t>presence of almost all types and subtypes of soils found in the Republic of Moldova. In this way</w:t>
      </w:r>
      <w:r w:rsidR="00321B97" w:rsidRPr="00FA3826">
        <w:rPr>
          <w:szCs w:val="24"/>
        </w:rPr>
        <w:t>,</w:t>
      </w:r>
      <w:r w:rsidRPr="00FA3826">
        <w:rPr>
          <w:szCs w:val="24"/>
        </w:rPr>
        <w:t xml:space="preserve"> the project will include the most representative soils for Moldova and </w:t>
      </w:r>
      <w:r w:rsidR="00321B97" w:rsidRPr="00FA3826">
        <w:rPr>
          <w:szCs w:val="24"/>
        </w:rPr>
        <w:t xml:space="preserve">the created </w:t>
      </w:r>
      <w:r w:rsidRPr="00FA3826">
        <w:rPr>
          <w:szCs w:val="24"/>
        </w:rPr>
        <w:t xml:space="preserve">soil monitoring system will be replicated as a model in other </w:t>
      </w:r>
      <w:r w:rsidR="00321B97" w:rsidRPr="00FA3826">
        <w:rPr>
          <w:szCs w:val="24"/>
        </w:rPr>
        <w:t xml:space="preserve">country </w:t>
      </w:r>
      <w:r w:rsidRPr="00FA3826">
        <w:rPr>
          <w:szCs w:val="24"/>
        </w:rPr>
        <w:t xml:space="preserve">areas. Project interventions will take place </w:t>
      </w:r>
      <w:r w:rsidRPr="00FA3826">
        <w:rPr>
          <w:rFonts w:cs="Calibri"/>
          <w:lang w:eastAsia="ru-RU"/>
        </w:rPr>
        <w:t xml:space="preserve">in the intersection of the Nistru-Coghilnic interfluves, on portions of Orhei and Rezina districts (Figure 4). The area is located within the perimeter with the next reference points (in the MoldRef 98 coordinate system): </w:t>
      </w:r>
    </w:p>
    <w:p w:rsidR="005100B6" w:rsidRPr="00FA3826" w:rsidRDefault="005100B6" w:rsidP="00773675">
      <w:pPr>
        <w:numPr>
          <w:ilvl w:val="0"/>
          <w:numId w:val="24"/>
        </w:numPr>
        <w:spacing w:after="0" w:line="240" w:lineRule="auto"/>
        <w:jc w:val="both"/>
        <w:rPr>
          <w:rFonts w:cs="Calibri"/>
          <w:lang w:eastAsia="ru-RU"/>
        </w:rPr>
      </w:pPr>
      <w:r w:rsidRPr="00FA3826">
        <w:rPr>
          <w:rFonts w:cs="Calibri"/>
          <w:lang w:eastAsia="ru-RU"/>
        </w:rPr>
        <w:t>x = 207755.2854, y = 292449.5956</w:t>
      </w:r>
    </w:p>
    <w:p w:rsidR="005100B6" w:rsidRPr="00FA3826" w:rsidRDefault="005100B6" w:rsidP="00773675">
      <w:pPr>
        <w:numPr>
          <w:ilvl w:val="0"/>
          <w:numId w:val="24"/>
        </w:numPr>
        <w:spacing w:after="0" w:line="240" w:lineRule="auto"/>
        <w:jc w:val="both"/>
        <w:rPr>
          <w:rFonts w:cs="Calibri"/>
          <w:lang w:eastAsia="ru-RU"/>
        </w:rPr>
      </w:pPr>
      <w:r w:rsidRPr="00FA3826">
        <w:rPr>
          <w:rFonts w:cs="Calibri"/>
          <w:lang w:eastAsia="ru-RU"/>
        </w:rPr>
        <w:t>x = 235116.7222, y = 292349.9242</w:t>
      </w:r>
    </w:p>
    <w:p w:rsidR="005100B6" w:rsidRPr="00FA3826" w:rsidRDefault="005100B6" w:rsidP="00773675">
      <w:pPr>
        <w:numPr>
          <w:ilvl w:val="0"/>
          <w:numId w:val="24"/>
        </w:numPr>
        <w:spacing w:after="0" w:line="240" w:lineRule="auto"/>
        <w:jc w:val="both"/>
        <w:rPr>
          <w:rFonts w:cs="Calibri"/>
          <w:lang w:eastAsia="ru-RU"/>
        </w:rPr>
      </w:pPr>
      <w:r w:rsidRPr="00FA3826">
        <w:rPr>
          <w:rFonts w:cs="Calibri"/>
          <w:lang w:eastAsia="ru-RU"/>
        </w:rPr>
        <w:t>x = 256746.6624, y = 258210.4128</w:t>
      </w:r>
    </w:p>
    <w:p w:rsidR="005100B6" w:rsidRPr="00FA3826" w:rsidRDefault="005100B6" w:rsidP="00773675">
      <w:pPr>
        <w:numPr>
          <w:ilvl w:val="0"/>
          <w:numId w:val="24"/>
        </w:numPr>
        <w:spacing w:after="0" w:line="240" w:lineRule="auto"/>
        <w:jc w:val="both"/>
        <w:rPr>
          <w:rFonts w:cs="Calibri"/>
          <w:lang w:eastAsia="ru-RU"/>
        </w:rPr>
      </w:pPr>
      <w:r w:rsidRPr="00FA3826">
        <w:rPr>
          <w:rFonts w:cs="Calibri"/>
          <w:lang w:eastAsia="ru-RU"/>
        </w:rPr>
        <w:t>x = 245483.1744, y = 233091.7280</w:t>
      </w:r>
    </w:p>
    <w:p w:rsidR="005100B6" w:rsidRPr="00FA3826" w:rsidRDefault="005100B6" w:rsidP="00773675">
      <w:pPr>
        <w:numPr>
          <w:ilvl w:val="0"/>
          <w:numId w:val="24"/>
        </w:numPr>
        <w:spacing w:after="0" w:line="240" w:lineRule="auto"/>
        <w:jc w:val="both"/>
        <w:rPr>
          <w:rFonts w:cs="Calibri"/>
          <w:lang w:eastAsia="ru-RU"/>
        </w:rPr>
      </w:pPr>
      <w:r w:rsidRPr="00FA3826">
        <w:rPr>
          <w:rFonts w:cs="Calibri"/>
          <w:lang w:eastAsia="ru-RU"/>
        </w:rPr>
        <w:t>x = 227391.6896, y = 233241.2506</w:t>
      </w:r>
    </w:p>
    <w:p w:rsidR="008E0055" w:rsidRPr="00FA3826" w:rsidRDefault="008E0055" w:rsidP="008E0055">
      <w:pPr>
        <w:spacing w:after="0" w:line="240" w:lineRule="auto"/>
        <w:ind w:left="720"/>
        <w:jc w:val="both"/>
        <w:rPr>
          <w:rFonts w:cs="Calibri"/>
          <w:lang w:eastAsia="ru-RU"/>
        </w:rPr>
      </w:pPr>
    </w:p>
    <w:p w:rsidR="008C430A" w:rsidRDefault="005100B6" w:rsidP="005100B6">
      <w:pPr>
        <w:spacing w:line="240" w:lineRule="auto"/>
        <w:jc w:val="both"/>
        <w:rPr>
          <w:szCs w:val="24"/>
        </w:rPr>
      </w:pPr>
      <w:r w:rsidRPr="00FA3826">
        <w:rPr>
          <w:szCs w:val="24"/>
        </w:rPr>
        <w:t xml:space="preserve">The total project intervention area is about </w:t>
      </w:r>
      <w:r w:rsidR="00B23868">
        <w:rPr>
          <w:szCs w:val="24"/>
        </w:rPr>
        <w:t>92</w:t>
      </w:r>
      <w:r w:rsidR="00321B97" w:rsidRPr="00FA3826">
        <w:rPr>
          <w:szCs w:val="24"/>
        </w:rPr>
        <w:t>,000</w:t>
      </w:r>
      <w:r w:rsidRPr="00FA3826">
        <w:rPr>
          <w:szCs w:val="24"/>
        </w:rPr>
        <w:t xml:space="preserve"> ha of land.</w:t>
      </w:r>
      <w:r w:rsidR="00C9763E">
        <w:rPr>
          <w:szCs w:val="24"/>
        </w:rPr>
        <w:t xml:space="preserve"> </w:t>
      </w:r>
    </w:p>
    <w:p w:rsidR="00C9763E" w:rsidRDefault="00C9763E" w:rsidP="005100B6">
      <w:pPr>
        <w:spacing w:line="240" w:lineRule="auto"/>
        <w:jc w:val="both"/>
        <w:rPr>
          <w:szCs w:val="24"/>
        </w:rPr>
      </w:pPr>
      <w:r>
        <w:rPr>
          <w:szCs w:val="24"/>
        </w:rPr>
        <w:t>This area</w:t>
      </w:r>
      <w:r w:rsidR="005100B6" w:rsidRPr="00FA3826">
        <w:rPr>
          <w:szCs w:val="24"/>
        </w:rPr>
        <w:t xml:space="preserve"> will comprise a part of Orhei district with the next communes (com.) and villages (vlg):</w:t>
      </w:r>
    </w:p>
    <w:p w:rsidR="008823BC" w:rsidRDefault="005100B6" w:rsidP="005100B6">
      <w:pPr>
        <w:spacing w:line="240" w:lineRule="auto"/>
        <w:jc w:val="both"/>
        <w:rPr>
          <w:szCs w:val="24"/>
        </w:rPr>
      </w:pPr>
      <w:r w:rsidRPr="00FA3826">
        <w:rPr>
          <w:szCs w:val="24"/>
        </w:rPr>
        <w:t xml:space="preserve"> Ivancea com., Trebujeni com., Pohorniceni vlg, Piatra com., Susleni vlg, Vascauti vlg, Jora de Mijloc com., Bulaiesti vlg, Berezlogi com., Bolohan vlg, Step-Soci com., Zorile com., Biesti com., Mirzesti com., Pohrebeni com., Chiperceni com., Cucurezeni com., Crihana com., Podgoreni vlg, Zahoreni vlg. </w:t>
      </w:r>
    </w:p>
    <w:p w:rsidR="008823BC" w:rsidRDefault="00A814B6" w:rsidP="005100B6">
      <w:pPr>
        <w:spacing w:line="240" w:lineRule="auto"/>
        <w:jc w:val="both"/>
        <w:rPr>
          <w:szCs w:val="24"/>
        </w:rPr>
      </w:pPr>
      <w:r>
        <w:rPr>
          <w:szCs w:val="24"/>
        </w:rPr>
        <w:t>C</w:t>
      </w:r>
      <w:r w:rsidR="005100B6" w:rsidRPr="00FA3826">
        <w:rPr>
          <w:szCs w:val="24"/>
        </w:rPr>
        <w:t>ommunes and villages</w:t>
      </w:r>
      <w:r>
        <w:rPr>
          <w:szCs w:val="24"/>
        </w:rPr>
        <w:t xml:space="preserve"> from the Rezina district include in the project area </w:t>
      </w:r>
      <w:r w:rsidR="005100B6" w:rsidRPr="00FA3826">
        <w:rPr>
          <w:szCs w:val="24"/>
        </w:rPr>
        <w:t xml:space="preserve">: </w:t>
      </w:r>
    </w:p>
    <w:p w:rsidR="008C430A" w:rsidRDefault="005100B6" w:rsidP="005100B6">
      <w:pPr>
        <w:spacing w:line="240" w:lineRule="auto"/>
        <w:jc w:val="both"/>
        <w:rPr>
          <w:szCs w:val="24"/>
        </w:rPr>
      </w:pPr>
      <w:r w:rsidRPr="00FA3826">
        <w:rPr>
          <w:szCs w:val="24"/>
        </w:rPr>
        <w:t xml:space="preserve">Otac vlg, Cuizauca vlg, Busauca vlg, Ghiduleni com., Pereni com., Cogilniceni vlg, Trefesti vlg, Gordinesti vlg, Pripiceni-Razesti com., Ignatei vlg, Peciste vlg. </w:t>
      </w:r>
    </w:p>
    <w:p w:rsidR="005100B6" w:rsidRPr="00FA3826" w:rsidRDefault="005100B6" w:rsidP="005100B6">
      <w:pPr>
        <w:spacing w:line="240" w:lineRule="auto"/>
        <w:jc w:val="both"/>
        <w:rPr>
          <w:szCs w:val="24"/>
        </w:rPr>
      </w:pPr>
      <w:r w:rsidRPr="00FA3826">
        <w:rPr>
          <w:szCs w:val="24"/>
        </w:rPr>
        <w:t>Also</w:t>
      </w:r>
      <w:r w:rsidR="00C9763E">
        <w:rPr>
          <w:szCs w:val="24"/>
        </w:rPr>
        <w:t>,</w:t>
      </w:r>
      <w:r w:rsidRPr="00FA3826">
        <w:rPr>
          <w:szCs w:val="24"/>
        </w:rPr>
        <w:t xml:space="preserve"> the village Raspopeni from Soldanesti district is included in the project area.</w:t>
      </w:r>
    </w:p>
    <w:p w:rsidR="005100B6" w:rsidRPr="00FA3826" w:rsidRDefault="005100B6" w:rsidP="005100B6">
      <w:pPr>
        <w:spacing w:line="240" w:lineRule="auto"/>
        <w:jc w:val="center"/>
        <w:rPr>
          <w:rFonts w:cs="Arial Narrow"/>
          <w:color w:val="000000"/>
          <w:szCs w:val="24"/>
        </w:rPr>
      </w:pPr>
      <w:r w:rsidRPr="00FA3826">
        <w:rPr>
          <w:rFonts w:cs="Calibri"/>
          <w:noProof/>
        </w:rPr>
        <w:lastRenderedPageBreak/>
        <w:drawing>
          <wp:inline distT="0" distB="0" distL="0" distR="0" wp14:anchorId="34C5E737" wp14:editId="11BA3F5A">
            <wp:extent cx="5855601" cy="7620000"/>
            <wp:effectExtent l="0" t="0" r="0" b="0"/>
            <wp:docPr id="1" name="Picture 1" descr="D:\system\Desktop\01.12.2018\MosoiOrheiRez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ystem\Desktop\01.12.2018\MosoiOrheiRezina.jpg"/>
                    <pic:cNvPicPr>
                      <a:picLocks noChangeAspect="1" noChangeArrowheads="1"/>
                    </pic:cNvPicPr>
                  </pic:nvPicPr>
                  <pic:blipFill>
                    <a:blip r:embed="rId15" cstate="print">
                      <a:extLst>
                        <a:ext uri="{28A0092B-C50C-407E-A947-70E740481C1C}">
                          <a14:useLocalDpi xmlns:a14="http://schemas.microsoft.com/office/drawing/2010/main" val="0"/>
                        </a:ext>
                      </a:extLst>
                    </a:blip>
                    <a:srcRect t="3883"/>
                    <a:stretch>
                      <a:fillRect/>
                    </a:stretch>
                  </pic:blipFill>
                  <pic:spPr bwMode="auto">
                    <a:xfrm>
                      <a:off x="0" y="0"/>
                      <a:ext cx="5870998" cy="7640036"/>
                    </a:xfrm>
                    <a:prstGeom prst="rect">
                      <a:avLst/>
                    </a:prstGeom>
                    <a:noFill/>
                    <a:ln>
                      <a:noFill/>
                    </a:ln>
                  </pic:spPr>
                </pic:pic>
              </a:graphicData>
            </a:graphic>
          </wp:inline>
        </w:drawing>
      </w:r>
    </w:p>
    <w:p w:rsidR="005100B6" w:rsidRPr="00FA3826" w:rsidRDefault="005100B6" w:rsidP="005100B6">
      <w:pPr>
        <w:pStyle w:val="Default"/>
        <w:jc w:val="center"/>
        <w:rPr>
          <w:rFonts w:ascii="Calibri" w:hAnsi="Calibri" w:cs="Calibri"/>
          <w:sz w:val="18"/>
          <w:szCs w:val="22"/>
          <w:lang w:eastAsia="ru-RU"/>
        </w:rPr>
      </w:pPr>
      <w:r w:rsidRPr="00FA3826">
        <w:rPr>
          <w:rFonts w:cs="Arial Narrow"/>
          <w:b/>
          <w:sz w:val="20"/>
        </w:rPr>
        <w:t>Figure 4.</w:t>
      </w:r>
      <w:r w:rsidRPr="00FA3826">
        <w:rPr>
          <w:rFonts w:cs="Arial Narrow"/>
          <w:sz w:val="20"/>
        </w:rPr>
        <w:t xml:space="preserve"> Project intervention area</w:t>
      </w:r>
    </w:p>
    <w:p w:rsidR="005100B6" w:rsidRPr="00FA3826" w:rsidRDefault="005100B6" w:rsidP="005100B6">
      <w:pPr>
        <w:spacing w:line="240" w:lineRule="auto"/>
        <w:jc w:val="both"/>
        <w:rPr>
          <w:rFonts w:cs="Arial Narrow"/>
          <w:color w:val="000000"/>
        </w:rPr>
      </w:pPr>
    </w:p>
    <w:p w:rsidR="005100B6" w:rsidRDefault="005100B6" w:rsidP="005100B6">
      <w:pPr>
        <w:pStyle w:val="GEFFieldtoFillout"/>
        <w:ind w:left="0"/>
      </w:pPr>
    </w:p>
    <w:p w:rsidR="008C430A" w:rsidRDefault="008C430A" w:rsidP="005100B6">
      <w:pPr>
        <w:pStyle w:val="GEFFieldtoFillout"/>
        <w:ind w:left="0"/>
      </w:pPr>
    </w:p>
    <w:p w:rsidR="008C430A" w:rsidRDefault="008C430A" w:rsidP="005100B6">
      <w:pPr>
        <w:pStyle w:val="GEFFieldtoFillout"/>
        <w:ind w:left="0"/>
      </w:pPr>
    </w:p>
    <w:p w:rsidR="008C430A" w:rsidRDefault="008C430A" w:rsidP="005100B6">
      <w:pPr>
        <w:pStyle w:val="GEFFieldtoFillout"/>
        <w:ind w:left="0"/>
      </w:pPr>
    </w:p>
    <w:p w:rsidR="008C430A" w:rsidRPr="00FA3826" w:rsidRDefault="008C430A" w:rsidP="005100B6">
      <w:pPr>
        <w:pStyle w:val="GEFFieldtoFillout"/>
        <w:ind w:left="0"/>
      </w:pPr>
    </w:p>
    <w:p w:rsidR="00005E38" w:rsidRDefault="005100B6" w:rsidP="000649D9">
      <w:pPr>
        <w:pStyle w:val="1aQuestion"/>
      </w:pPr>
      <w:r w:rsidRPr="00FA3826">
        <w:t xml:space="preserve">1c. Child Project?  If this is a child project under a program, describe how the components contribute to the overall program impact. </w:t>
      </w:r>
    </w:p>
    <w:p w:rsidR="000649D9" w:rsidRPr="00FA3826" w:rsidRDefault="000649D9" w:rsidP="000649D9"/>
    <w:p w:rsidR="00005E38" w:rsidRPr="00FA3826" w:rsidRDefault="00005E38" w:rsidP="00005E38">
      <w:r w:rsidRPr="00FA3826">
        <w:t>N/A</w:t>
      </w:r>
    </w:p>
    <w:p w:rsidR="00005E38" w:rsidRPr="00FA3826" w:rsidRDefault="005100B6" w:rsidP="00005E38">
      <w:pPr>
        <w:pStyle w:val="1aQuestion"/>
      </w:pPr>
      <w:r w:rsidRPr="00FA3826">
        <w:t xml:space="preserve">2.  Stakeholders. Provide the Stakeholder Engagement Plan or equivalent assessment. </w:t>
      </w:r>
      <w:r w:rsidR="00005E38" w:rsidRPr="00FA3826">
        <w:t xml:space="preserve">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rsidR="00005E38" w:rsidRPr="00FA3826" w:rsidRDefault="00005E38" w:rsidP="008A21C0">
      <w:pPr>
        <w:pStyle w:val="ListParagraph"/>
      </w:pPr>
      <w:r w:rsidRPr="00FA3826">
        <w:t>Select what role civil society will play in the project:</w:t>
      </w:r>
    </w:p>
    <w:p w:rsidR="00005E38" w:rsidRPr="00FA3826" w:rsidRDefault="00005E38" w:rsidP="008A21C0">
      <w:pPr>
        <w:pStyle w:val="ListParagraph"/>
      </w:pPr>
    </w:p>
    <w:p w:rsidR="00005E38" w:rsidRPr="00FA3826" w:rsidRDefault="00005E38" w:rsidP="008A21C0">
      <w:pPr>
        <w:pStyle w:val="ListParagraph"/>
      </w:pPr>
      <w:r w:rsidRPr="00FA3826">
        <w:fldChar w:fldCharType="begin">
          <w:ffData>
            <w:name w:val="IAP_cities"/>
            <w:enabled/>
            <w:calcOnExit w:val="0"/>
            <w:checkBox>
              <w:sizeAuto/>
              <w:default w:val="0"/>
            </w:checkBox>
          </w:ffData>
        </w:fldChar>
      </w:r>
      <w:r w:rsidRPr="00FA3826">
        <w:instrText xml:space="preserve"> FORMCHECKBOX </w:instrText>
      </w:r>
      <w:r w:rsidR="00E55623">
        <w:fldChar w:fldCharType="separate"/>
      </w:r>
      <w:r w:rsidRPr="00FA3826">
        <w:fldChar w:fldCharType="end"/>
      </w:r>
      <w:r w:rsidRPr="00FA3826">
        <w:t xml:space="preserve">Consulted only; </w:t>
      </w:r>
    </w:p>
    <w:p w:rsidR="00005E38" w:rsidRPr="00FA3826" w:rsidRDefault="00005E38" w:rsidP="008A21C0">
      <w:pPr>
        <w:pStyle w:val="ListParagraph"/>
      </w:pPr>
      <w:r w:rsidRPr="00FA3826">
        <w:rPr>
          <w:color w:val="000000"/>
        </w:rPr>
        <w:fldChar w:fldCharType="begin">
          <w:ffData>
            <w:name w:val="IAP_cities"/>
            <w:enabled/>
            <w:calcOnExit w:val="0"/>
            <w:checkBox>
              <w:sizeAuto/>
              <w:default w:val="0"/>
            </w:checkBox>
          </w:ffData>
        </w:fldChar>
      </w:r>
      <w:r w:rsidRPr="00FA3826">
        <w:rPr>
          <w:color w:val="000000"/>
        </w:rPr>
        <w:instrText xml:space="preserve"> FORMCHECKBOX </w:instrText>
      </w:r>
      <w:r w:rsidR="00E55623">
        <w:rPr>
          <w:color w:val="000000"/>
        </w:rPr>
      </w:r>
      <w:r w:rsidR="00E55623">
        <w:rPr>
          <w:color w:val="000000"/>
        </w:rPr>
        <w:fldChar w:fldCharType="separate"/>
      </w:r>
      <w:r w:rsidRPr="00FA3826">
        <w:rPr>
          <w:color w:val="000000"/>
        </w:rPr>
        <w:fldChar w:fldCharType="end"/>
      </w:r>
      <w:r w:rsidRPr="00FA3826">
        <w:t xml:space="preserve">Member of Advisory Body; contractor; </w:t>
      </w:r>
    </w:p>
    <w:p w:rsidR="00005E38" w:rsidRPr="00FA3826" w:rsidRDefault="00005E38" w:rsidP="008A21C0">
      <w:pPr>
        <w:pStyle w:val="ListParagraph"/>
      </w:pPr>
      <w:r w:rsidRPr="00FA3826">
        <w:fldChar w:fldCharType="begin">
          <w:ffData>
            <w:name w:val="IAP_cities"/>
            <w:enabled/>
            <w:calcOnExit w:val="0"/>
            <w:checkBox>
              <w:sizeAuto/>
              <w:default w:val="0"/>
            </w:checkBox>
          </w:ffData>
        </w:fldChar>
      </w:r>
      <w:r w:rsidRPr="00FA3826">
        <w:instrText xml:space="preserve"> FORMCHECKBOX </w:instrText>
      </w:r>
      <w:r w:rsidR="00E55623">
        <w:fldChar w:fldCharType="separate"/>
      </w:r>
      <w:r w:rsidRPr="00FA3826">
        <w:fldChar w:fldCharType="end"/>
      </w:r>
      <w:r w:rsidRPr="00FA3826">
        <w:t xml:space="preserve">Co-financier; </w:t>
      </w:r>
    </w:p>
    <w:p w:rsidR="00005E38" w:rsidRPr="00FA3826" w:rsidRDefault="00005E38" w:rsidP="008A21C0">
      <w:pPr>
        <w:pStyle w:val="ListParagraph"/>
      </w:pPr>
      <w:r w:rsidRPr="00FA3826">
        <w:rPr>
          <w:color w:val="000000"/>
        </w:rPr>
        <w:fldChar w:fldCharType="begin">
          <w:ffData>
            <w:name w:val="IAP_cities"/>
            <w:enabled/>
            <w:calcOnExit w:val="0"/>
            <w:checkBox>
              <w:sizeAuto/>
              <w:default w:val="0"/>
            </w:checkBox>
          </w:ffData>
        </w:fldChar>
      </w:r>
      <w:r w:rsidRPr="00FA3826">
        <w:rPr>
          <w:color w:val="000000"/>
        </w:rPr>
        <w:instrText xml:space="preserve"> FORMCHECKBOX </w:instrText>
      </w:r>
      <w:r w:rsidR="00E55623">
        <w:rPr>
          <w:color w:val="000000"/>
        </w:rPr>
      </w:r>
      <w:r w:rsidR="00E55623">
        <w:rPr>
          <w:color w:val="000000"/>
        </w:rPr>
        <w:fldChar w:fldCharType="separate"/>
      </w:r>
      <w:r w:rsidRPr="00FA3826">
        <w:rPr>
          <w:color w:val="000000"/>
        </w:rPr>
        <w:fldChar w:fldCharType="end"/>
      </w:r>
      <w:r w:rsidRPr="00FA3826">
        <w:t xml:space="preserve">Member of project steering committee or equivalent decision-making body; </w:t>
      </w:r>
    </w:p>
    <w:p w:rsidR="00005E38" w:rsidRPr="00FA3826" w:rsidRDefault="00005E38" w:rsidP="008A21C0">
      <w:pPr>
        <w:pStyle w:val="ListParagraph"/>
      </w:pPr>
      <w:r w:rsidRPr="00FA3826">
        <w:rPr>
          <w:color w:val="000000"/>
          <w:bdr w:val="single" w:sz="4" w:space="0" w:color="auto"/>
        </w:rPr>
        <w:t xml:space="preserve">X </w:t>
      </w:r>
      <w:r w:rsidRPr="00FA3826">
        <w:t xml:space="preserve">Executor or co-executor; </w:t>
      </w:r>
    </w:p>
    <w:p w:rsidR="00005E38" w:rsidRPr="00FA3826" w:rsidRDefault="00005E38" w:rsidP="008A21C0">
      <w:pPr>
        <w:pStyle w:val="ListParagraph"/>
      </w:pPr>
      <w:r w:rsidRPr="00FA3826">
        <w:rPr>
          <w:color w:val="000000"/>
        </w:rPr>
        <w:fldChar w:fldCharType="begin">
          <w:ffData>
            <w:name w:val="IAP_cities"/>
            <w:enabled/>
            <w:calcOnExit w:val="0"/>
            <w:checkBox>
              <w:sizeAuto/>
              <w:default w:val="0"/>
            </w:checkBox>
          </w:ffData>
        </w:fldChar>
      </w:r>
      <w:r w:rsidRPr="00FA3826">
        <w:rPr>
          <w:color w:val="000000"/>
        </w:rPr>
        <w:instrText xml:space="preserve"> FORMCHECKBOX </w:instrText>
      </w:r>
      <w:r w:rsidR="00E55623">
        <w:rPr>
          <w:color w:val="000000"/>
        </w:rPr>
      </w:r>
      <w:r w:rsidR="00E55623">
        <w:rPr>
          <w:color w:val="000000"/>
        </w:rPr>
        <w:fldChar w:fldCharType="separate"/>
      </w:r>
      <w:r w:rsidRPr="00FA3826">
        <w:rPr>
          <w:color w:val="000000"/>
        </w:rPr>
        <w:fldChar w:fldCharType="end"/>
      </w:r>
      <w:r w:rsidRPr="00FA3826">
        <w:t xml:space="preserve">Other (Please explain) </w:t>
      </w:r>
    </w:p>
    <w:p w:rsidR="00357F4D" w:rsidRPr="00FA3826" w:rsidRDefault="005100B6" w:rsidP="00357F4D">
      <w:r w:rsidRPr="00FA3826">
        <w:t xml:space="preserve"> </w:t>
      </w:r>
    </w:p>
    <w:p w:rsidR="005100B6" w:rsidRPr="00FA3826" w:rsidRDefault="005100B6" w:rsidP="00357F4D">
      <w:pPr>
        <w:rPr>
          <w:szCs w:val="24"/>
        </w:rPr>
      </w:pPr>
      <w:r w:rsidRPr="00FA3826">
        <w:rPr>
          <w:szCs w:val="24"/>
        </w:rPr>
        <w:t>The project will work with a wide array of stakeholders, from the local, national to international level. The main stakeholders include: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8"/>
        <w:gridCol w:w="6102"/>
      </w:tblGrid>
      <w:tr w:rsidR="005100B6" w:rsidRPr="00FA3826" w:rsidTr="00534627">
        <w:trPr>
          <w:tblHeader/>
        </w:trPr>
        <w:tc>
          <w:tcPr>
            <w:tcW w:w="1737" w:type="pct"/>
            <w:shd w:val="clear" w:color="auto" w:fill="D9D9D9"/>
          </w:tcPr>
          <w:p w:rsidR="005100B6" w:rsidRPr="00FA3826" w:rsidRDefault="005100B6" w:rsidP="00534627">
            <w:pPr>
              <w:spacing w:line="240" w:lineRule="auto"/>
              <w:jc w:val="center"/>
              <w:rPr>
                <w:b/>
              </w:rPr>
            </w:pPr>
            <w:r w:rsidRPr="00FA3826">
              <w:rPr>
                <w:b/>
              </w:rPr>
              <w:t>Stakeholder</w:t>
            </w:r>
          </w:p>
        </w:tc>
        <w:tc>
          <w:tcPr>
            <w:tcW w:w="3263" w:type="pct"/>
            <w:shd w:val="clear" w:color="auto" w:fill="D9D9D9"/>
          </w:tcPr>
          <w:p w:rsidR="005100B6" w:rsidRPr="00FA3826" w:rsidRDefault="005100B6" w:rsidP="00534627">
            <w:pPr>
              <w:spacing w:line="240" w:lineRule="auto"/>
              <w:jc w:val="center"/>
              <w:rPr>
                <w:b/>
              </w:rPr>
            </w:pPr>
            <w:r w:rsidRPr="00FA3826">
              <w:rPr>
                <w:b/>
              </w:rPr>
              <w:t>Role in Project</w:t>
            </w:r>
          </w:p>
        </w:tc>
      </w:tr>
      <w:tr w:rsidR="005100B6" w:rsidRPr="00FA3826" w:rsidTr="00534627">
        <w:tc>
          <w:tcPr>
            <w:tcW w:w="5000" w:type="pct"/>
            <w:gridSpan w:val="2"/>
            <w:shd w:val="clear" w:color="auto" w:fill="D9D9D9"/>
          </w:tcPr>
          <w:p w:rsidR="005100B6" w:rsidRPr="00FA3826" w:rsidRDefault="005100B6" w:rsidP="00534627">
            <w:pPr>
              <w:spacing w:line="240" w:lineRule="auto"/>
              <w:jc w:val="center"/>
              <w:rPr>
                <w:b/>
              </w:rPr>
            </w:pPr>
            <w:r w:rsidRPr="00FA3826">
              <w:rPr>
                <w:b/>
              </w:rPr>
              <w:t>International</w:t>
            </w:r>
          </w:p>
        </w:tc>
      </w:tr>
      <w:tr w:rsidR="005100B6" w:rsidRPr="00FA3826" w:rsidTr="00534627">
        <w:tc>
          <w:tcPr>
            <w:tcW w:w="1737" w:type="pct"/>
          </w:tcPr>
          <w:p w:rsidR="005100B6" w:rsidRPr="00FA3826" w:rsidRDefault="005100B6" w:rsidP="00534627">
            <w:pPr>
              <w:spacing w:line="240" w:lineRule="auto"/>
              <w:jc w:val="both"/>
            </w:pPr>
            <w:r w:rsidRPr="00FA3826">
              <w:t>FAO</w:t>
            </w:r>
          </w:p>
        </w:tc>
        <w:tc>
          <w:tcPr>
            <w:tcW w:w="3263" w:type="pct"/>
          </w:tcPr>
          <w:p w:rsidR="005100B6" w:rsidRPr="00FA3826" w:rsidRDefault="005100B6" w:rsidP="00321B97">
            <w:pPr>
              <w:spacing w:line="240" w:lineRule="auto"/>
              <w:jc w:val="both"/>
            </w:pPr>
            <w:r w:rsidRPr="00FA3826">
              <w:t xml:space="preserve">FAO has extensive experience in supporting agriculture and forest sector policy reform in Moldova, </w:t>
            </w:r>
            <w:r w:rsidR="00321B97" w:rsidRPr="00FA3826">
              <w:t xml:space="preserve">as well as </w:t>
            </w:r>
            <w:r w:rsidRPr="00FA3826">
              <w:t xml:space="preserve">in SLM and INRM. </w:t>
            </w:r>
            <w:r w:rsidR="00321B97" w:rsidRPr="00FA3826">
              <w:t xml:space="preserve">FAO </w:t>
            </w:r>
            <w:r w:rsidRPr="00FA3826">
              <w:t>will be the GEF</w:t>
            </w:r>
            <w:r w:rsidR="00321B97" w:rsidRPr="00FA3826">
              <w:t xml:space="preserve"> implementing</w:t>
            </w:r>
            <w:r w:rsidRPr="00FA3826">
              <w:t xml:space="preserve"> agency for the project and </w:t>
            </w:r>
            <w:r w:rsidR="00321B97" w:rsidRPr="00FA3826">
              <w:rPr>
                <w:szCs w:val="24"/>
              </w:rPr>
              <w:t>will be responsible for providing oversight, technical backstopping and supervision of project implementation.</w:t>
            </w:r>
            <w:r w:rsidR="00321B97" w:rsidRPr="00FA3826" w:rsidDel="00321B97">
              <w:t xml:space="preserve"> </w:t>
            </w:r>
            <w:r w:rsidRPr="00FA3826">
              <w:t>.</w:t>
            </w:r>
          </w:p>
        </w:tc>
      </w:tr>
      <w:tr w:rsidR="005100B6" w:rsidRPr="00FA3826" w:rsidTr="00534627">
        <w:tc>
          <w:tcPr>
            <w:tcW w:w="5000" w:type="pct"/>
            <w:gridSpan w:val="2"/>
            <w:shd w:val="clear" w:color="auto" w:fill="D9D9D9"/>
          </w:tcPr>
          <w:p w:rsidR="005100B6" w:rsidRPr="00FA3826" w:rsidRDefault="005100B6" w:rsidP="00534627">
            <w:pPr>
              <w:spacing w:line="240" w:lineRule="auto"/>
              <w:jc w:val="center"/>
              <w:rPr>
                <w:b/>
              </w:rPr>
            </w:pPr>
            <w:r w:rsidRPr="00FA3826">
              <w:rPr>
                <w:b/>
              </w:rPr>
              <w:t>National</w:t>
            </w:r>
          </w:p>
        </w:tc>
      </w:tr>
      <w:tr w:rsidR="005100B6" w:rsidRPr="00FA3826" w:rsidTr="001C026E">
        <w:trPr>
          <w:trHeight w:val="863"/>
        </w:trPr>
        <w:tc>
          <w:tcPr>
            <w:tcW w:w="1737" w:type="pct"/>
          </w:tcPr>
          <w:p w:rsidR="005100B6" w:rsidRPr="00FA3826" w:rsidRDefault="005100B6" w:rsidP="008A107B">
            <w:pPr>
              <w:spacing w:line="240" w:lineRule="auto"/>
              <w:jc w:val="both"/>
            </w:pPr>
            <w:r w:rsidRPr="00FA3826">
              <w:t xml:space="preserve">Ministry of </w:t>
            </w:r>
            <w:r w:rsidRPr="00FA3826">
              <w:rPr>
                <w:rFonts w:cs="Arial Narrow"/>
                <w:bCs/>
                <w:color w:val="000000"/>
              </w:rPr>
              <w:t xml:space="preserve">Agriculture, </w:t>
            </w:r>
            <w:r w:rsidR="008A107B" w:rsidRPr="00FA3826">
              <w:rPr>
                <w:rFonts w:cs="Arial Narrow"/>
                <w:bCs/>
                <w:color w:val="000000"/>
              </w:rPr>
              <w:t xml:space="preserve">Regional </w:t>
            </w:r>
            <w:r w:rsidRPr="00FA3826">
              <w:rPr>
                <w:rFonts w:cs="Arial Narrow"/>
                <w:bCs/>
                <w:color w:val="000000"/>
              </w:rPr>
              <w:t>Development and</w:t>
            </w:r>
            <w:r w:rsidRPr="00FA3826">
              <w:t xml:space="preserve"> Environment (MARDE)</w:t>
            </w:r>
          </w:p>
        </w:tc>
        <w:tc>
          <w:tcPr>
            <w:tcW w:w="3263" w:type="pct"/>
          </w:tcPr>
          <w:p w:rsidR="005100B6" w:rsidRPr="00FA3826" w:rsidRDefault="005100B6" w:rsidP="00534627">
            <w:pPr>
              <w:spacing w:line="240" w:lineRule="auto"/>
              <w:jc w:val="both"/>
              <w:rPr>
                <w:rFonts w:cs="Courier New"/>
                <w:color w:val="000000"/>
              </w:rPr>
            </w:pPr>
            <w:r w:rsidRPr="00FA3826">
              <w:rPr>
                <w:rFonts w:cs="Courier New"/>
                <w:color w:val="000000"/>
              </w:rPr>
              <w:t xml:space="preserve">MARDE </w:t>
            </w:r>
            <w:r w:rsidRPr="00FA3826">
              <w:rPr>
                <w:lang w:eastAsia="es-ES_tradnl"/>
              </w:rPr>
              <w:t xml:space="preserve">and subordinated institutions perform the function of the GEF </w:t>
            </w:r>
            <w:r w:rsidR="008A107B" w:rsidRPr="00FA3826">
              <w:rPr>
                <w:lang w:eastAsia="es-ES_tradnl"/>
              </w:rPr>
              <w:t xml:space="preserve">Political </w:t>
            </w:r>
            <w:r w:rsidRPr="00FA3826">
              <w:rPr>
                <w:lang w:eastAsia="es-ES_tradnl"/>
              </w:rPr>
              <w:t xml:space="preserve">and </w:t>
            </w:r>
            <w:r w:rsidR="008A107B" w:rsidRPr="00FA3826">
              <w:rPr>
                <w:lang w:eastAsia="es-ES_tradnl"/>
              </w:rPr>
              <w:t xml:space="preserve">Operational </w:t>
            </w:r>
            <w:r w:rsidRPr="00FA3826">
              <w:rPr>
                <w:lang w:eastAsia="es-ES_tradnl"/>
              </w:rPr>
              <w:t>Focal Points, as well as the UNFCCC and UNCCD Focal Points. They will c</w:t>
            </w:r>
            <w:r w:rsidRPr="00FA3826">
              <w:rPr>
                <w:rFonts w:cs="Courier New"/>
                <w:color w:val="000000"/>
              </w:rPr>
              <w:t xml:space="preserve">oordinate between providers and users of climate information, as well as across implementing </w:t>
            </w:r>
            <w:r w:rsidR="00E50A36" w:rsidRPr="00FA3826">
              <w:rPr>
                <w:rFonts w:cs="Courier New"/>
                <w:color w:val="000000"/>
              </w:rPr>
              <w:t>organizations</w:t>
            </w:r>
            <w:r w:rsidRPr="00FA3826">
              <w:rPr>
                <w:rFonts w:cs="Courier New"/>
                <w:color w:val="000000"/>
              </w:rPr>
              <w:t xml:space="preserve"> to ensure that all actions are in line with GEF requirements.</w:t>
            </w:r>
          </w:p>
          <w:p w:rsidR="005100B6" w:rsidRPr="00FA3826" w:rsidRDefault="005100B6" w:rsidP="00534627">
            <w:pPr>
              <w:spacing w:line="240" w:lineRule="auto"/>
              <w:jc w:val="both"/>
            </w:pPr>
            <w:r w:rsidRPr="00FA3826">
              <w:rPr>
                <w:rFonts w:cs="Garamond"/>
                <w:lang w:eastAsia="es-ES_tradnl"/>
              </w:rPr>
              <w:lastRenderedPageBreak/>
              <w:t>MARDE is</w:t>
            </w:r>
            <w:r w:rsidRPr="00FA3826">
              <w:t xml:space="preserve"> responsible for agriculture and </w:t>
            </w:r>
            <w:r w:rsidRPr="00FA3826">
              <w:rPr>
                <w:lang w:eastAsia="es-ES_tradnl"/>
              </w:rPr>
              <w:t xml:space="preserve">rural </w:t>
            </w:r>
            <w:r w:rsidRPr="00FA3826">
              <w:t>development in Moldova and it will be t</w:t>
            </w:r>
            <w:r w:rsidRPr="00FA3826">
              <w:rPr>
                <w:bCs/>
              </w:rPr>
              <w:t>he principal executing agency for the project.</w:t>
            </w:r>
          </w:p>
        </w:tc>
      </w:tr>
      <w:tr w:rsidR="0054700B" w:rsidRPr="00FA3826" w:rsidTr="00534627">
        <w:tc>
          <w:tcPr>
            <w:tcW w:w="1737" w:type="pct"/>
          </w:tcPr>
          <w:p w:rsidR="0054700B" w:rsidRPr="00FA3826" w:rsidRDefault="0054700B" w:rsidP="0054700B">
            <w:pPr>
              <w:spacing w:line="240" w:lineRule="auto"/>
              <w:jc w:val="both"/>
              <w:rPr>
                <w:color w:val="000000"/>
              </w:rPr>
            </w:pPr>
            <w:r w:rsidRPr="00FA3826">
              <w:rPr>
                <w:color w:val="000000"/>
              </w:rPr>
              <w:lastRenderedPageBreak/>
              <w:t>The</w:t>
            </w:r>
            <w:r w:rsidRPr="00FA3826">
              <w:rPr>
                <w:rStyle w:val="apple-converted-space"/>
                <w:rFonts w:cs="Arial"/>
                <w:color w:val="000000"/>
                <w:shd w:val="clear" w:color="auto" w:fill="FFFFFF"/>
              </w:rPr>
              <w:t> </w:t>
            </w:r>
            <w:r w:rsidRPr="00FA3826">
              <w:rPr>
                <w:rFonts w:cs="Arial"/>
                <w:color w:val="000000"/>
                <w:shd w:val="clear" w:color="auto" w:fill="FFFFFF"/>
              </w:rPr>
              <w:t>Forest Research and Management Institute</w:t>
            </w:r>
            <w:r w:rsidRPr="00FA3826">
              <w:rPr>
                <w:color w:val="000000"/>
              </w:rPr>
              <w:t xml:space="preserve"> (ICAS), state institute within the</w:t>
            </w:r>
            <w:r w:rsidR="00DC03D6" w:rsidRPr="00FA3826">
              <w:rPr>
                <w:color w:val="000000"/>
              </w:rPr>
              <w:t xml:space="preserve"> </w:t>
            </w:r>
            <w:r w:rsidRPr="00FA3826">
              <w:t>State Forest Agency/MoldSilva</w:t>
            </w:r>
            <w:r w:rsidRPr="00FA3826">
              <w:rPr>
                <w:color w:val="000000"/>
              </w:rPr>
              <w:t xml:space="preserve"> under the MARDE</w:t>
            </w:r>
          </w:p>
        </w:tc>
        <w:tc>
          <w:tcPr>
            <w:tcW w:w="3263" w:type="pct"/>
          </w:tcPr>
          <w:p w:rsidR="0054700B" w:rsidRPr="00FA3826" w:rsidRDefault="0054700B" w:rsidP="00196BC0">
            <w:pPr>
              <w:spacing w:line="240" w:lineRule="auto"/>
              <w:jc w:val="both"/>
              <w:rPr>
                <w:color w:val="000000"/>
              </w:rPr>
            </w:pPr>
            <w:r w:rsidRPr="00FA3826">
              <w:rPr>
                <w:color w:val="000000"/>
              </w:rPr>
              <w:t xml:space="preserve">ICAS </w:t>
            </w:r>
            <w:r w:rsidR="00196BC0" w:rsidRPr="00FA3826">
              <w:rPr>
                <w:color w:val="000000"/>
              </w:rPr>
              <w:t xml:space="preserve">has been </w:t>
            </w:r>
            <w:r w:rsidRPr="00FA3826">
              <w:rPr>
                <w:color w:val="000000"/>
              </w:rPr>
              <w:t xml:space="preserve">the key implementing institution for </w:t>
            </w:r>
            <w:r w:rsidR="00196BC0" w:rsidRPr="00FA3826">
              <w:rPr>
                <w:color w:val="000000"/>
              </w:rPr>
              <w:t xml:space="preserve">several </w:t>
            </w:r>
            <w:r w:rsidRPr="00FA3826">
              <w:rPr>
                <w:color w:val="000000"/>
              </w:rPr>
              <w:t>carbon sequestration projects. ICAS will work with LPA to a</w:t>
            </w:r>
            <w:r w:rsidRPr="00FA3826">
              <w:rPr>
                <w:rFonts w:cs="Arial"/>
              </w:rPr>
              <w:t>ssess the needs for rehabilitation of existing and creation of new shelterbelts, including a</w:t>
            </w:r>
            <w:r w:rsidRPr="00FA3826">
              <w:t xml:space="preserve"> cost/benefit analysis, </w:t>
            </w:r>
            <w:r w:rsidRPr="00FA3826">
              <w:rPr>
                <w:color w:val="000000"/>
              </w:rPr>
              <w:t>supporting LPA in preparing the plans for creation/</w:t>
            </w:r>
            <w:r w:rsidRPr="00FA3826">
              <w:rPr>
                <w:rFonts w:cs="Courier New"/>
                <w:color w:val="000000"/>
              </w:rPr>
              <w:t xml:space="preserve"> restoration</w:t>
            </w:r>
            <w:r w:rsidRPr="00FA3826">
              <w:rPr>
                <w:color w:val="000000"/>
              </w:rPr>
              <w:t xml:space="preserve"> and </w:t>
            </w:r>
            <w:r w:rsidRPr="00FA3826">
              <w:t xml:space="preserve">sustainable management of shelterbelts at the landscape level </w:t>
            </w:r>
            <w:r w:rsidRPr="00FA3826">
              <w:rPr>
                <w:color w:val="000000"/>
              </w:rPr>
              <w:t xml:space="preserve">and assist them to receive approval of respective plans by local Councils. ICAS will further be responsible to execute all the necessary measures for </w:t>
            </w:r>
            <w:r w:rsidRPr="00FA3826">
              <w:t>demonstration of innovative approaches to shelterbelt management</w:t>
            </w:r>
            <w:r w:rsidRPr="00FA3826">
              <w:rPr>
                <w:color w:val="000000"/>
              </w:rPr>
              <w:t>.</w:t>
            </w:r>
          </w:p>
        </w:tc>
      </w:tr>
      <w:tr w:rsidR="0054700B" w:rsidRPr="00FA3826" w:rsidTr="00534627">
        <w:tc>
          <w:tcPr>
            <w:tcW w:w="1737" w:type="pct"/>
          </w:tcPr>
          <w:p w:rsidR="0054700B" w:rsidRPr="00FA3826" w:rsidRDefault="0054700B" w:rsidP="0054700B">
            <w:pPr>
              <w:spacing w:line="240" w:lineRule="auto"/>
              <w:jc w:val="both"/>
            </w:pPr>
            <w:r w:rsidRPr="00FA3826">
              <w:t>The Institute of Pedology, Agrochemistry and Soil Protection “N. Dimo (IPASP)</w:t>
            </w:r>
          </w:p>
        </w:tc>
        <w:tc>
          <w:tcPr>
            <w:tcW w:w="3263" w:type="pct"/>
          </w:tcPr>
          <w:p w:rsidR="0054700B" w:rsidRPr="00FA3826" w:rsidRDefault="0054700B" w:rsidP="00BA03AB">
            <w:pPr>
              <w:spacing w:line="240" w:lineRule="auto"/>
              <w:jc w:val="both"/>
            </w:pPr>
            <w:r w:rsidRPr="00FA3826">
              <w:t xml:space="preserve">IPASP is performing soil research, monitoring and amelioration. </w:t>
            </w:r>
            <w:r w:rsidRPr="00FA3826">
              <w:rPr>
                <w:szCs w:val="24"/>
              </w:rPr>
              <w:t>The Institute is responsible for developing concepts, strategies and scientific programs in soil science, agrochemistry and sustainable soil use, promoting the most efficient methods and advanced technologies for implementation in agriculture.</w:t>
            </w:r>
            <w:r w:rsidRPr="00FA3826">
              <w:t xml:space="preserve"> </w:t>
            </w:r>
            <w:r w:rsidR="00BA03AB" w:rsidRPr="00FA3826">
              <w:t xml:space="preserve">IPASP </w:t>
            </w:r>
            <w:r w:rsidRPr="00FA3826">
              <w:t xml:space="preserve">will collect land registry information on land use and quantitative and qualitative indicators to support LDN target set in a selected LDN pilot area. The Institute will be responsible for </w:t>
            </w:r>
            <w:r w:rsidR="00BA03AB" w:rsidRPr="00FA3826">
              <w:t xml:space="preserve">the </w:t>
            </w:r>
            <w:r w:rsidRPr="00FA3826">
              <w:t>creation of the</w:t>
            </w:r>
            <w:r w:rsidRPr="00FA3826">
              <w:rPr>
                <w:bCs/>
              </w:rPr>
              <w:t xml:space="preserve"> LDN database and soil monitoring system, </w:t>
            </w:r>
            <w:r w:rsidRPr="00FA3826">
              <w:t xml:space="preserve">monitoring of project results according to the list of pre-established performance indicators. It will elaborate a </w:t>
            </w:r>
            <w:r w:rsidRPr="00FA3826">
              <w:rPr>
                <w:szCs w:val="24"/>
              </w:rPr>
              <w:t>Strategic plan on land degradation neutrality of the pilot area and will develop</w:t>
            </w:r>
            <w:r w:rsidRPr="00FA3826">
              <w:rPr>
                <w:bCs/>
              </w:rPr>
              <w:t xml:space="preserve"> and recommend innovative CSA practices to be</w:t>
            </w:r>
            <w:r w:rsidR="00BA03AB" w:rsidRPr="00FA3826">
              <w:rPr>
                <w:bCs/>
              </w:rPr>
              <w:t xml:space="preserve"> carried out</w:t>
            </w:r>
            <w:r w:rsidRPr="00FA3826">
              <w:rPr>
                <w:bCs/>
              </w:rPr>
              <w:t xml:space="preserve"> in the pilot area.</w:t>
            </w:r>
          </w:p>
        </w:tc>
      </w:tr>
      <w:tr w:rsidR="0054700B" w:rsidRPr="00FA3826" w:rsidTr="00534627">
        <w:tc>
          <w:tcPr>
            <w:tcW w:w="1737" w:type="pct"/>
          </w:tcPr>
          <w:p w:rsidR="0054700B" w:rsidRPr="00FA3826" w:rsidRDefault="0054700B" w:rsidP="0054700B">
            <w:pPr>
              <w:spacing w:line="240" w:lineRule="auto"/>
              <w:jc w:val="both"/>
            </w:pPr>
            <w:r w:rsidRPr="00FA3826">
              <w:rPr>
                <w:rFonts w:cs="Courier New"/>
                <w:color w:val="000000"/>
              </w:rPr>
              <w:t>Local Public Authorities</w:t>
            </w:r>
          </w:p>
        </w:tc>
        <w:tc>
          <w:tcPr>
            <w:tcW w:w="3263" w:type="pct"/>
          </w:tcPr>
          <w:p w:rsidR="0054700B" w:rsidRPr="00FA3826" w:rsidRDefault="0054700B" w:rsidP="0054700B">
            <w:pPr>
              <w:spacing w:line="240" w:lineRule="auto"/>
              <w:jc w:val="both"/>
            </w:pPr>
            <w:r w:rsidRPr="00FA3826">
              <w:rPr>
                <w:rFonts w:cs="Courier New"/>
                <w:color w:val="000000"/>
              </w:rPr>
              <w:t xml:space="preserve">LPA </w:t>
            </w:r>
            <w:r w:rsidRPr="00FA3826">
              <w:t>managing their own local resources and in selection of local human resources for carrying out of works.  They also have knowledge of own natural resources and sustainable opportunities for their use and rehabilitation</w:t>
            </w:r>
            <w:r w:rsidRPr="00FA3826">
              <w:rPr>
                <w:rFonts w:cs="Courier New"/>
                <w:color w:val="000000"/>
              </w:rPr>
              <w:t xml:space="preserve">. </w:t>
            </w:r>
            <w:r w:rsidRPr="00FA3826">
              <w:rPr>
                <w:color w:val="000000"/>
              </w:rPr>
              <w:t>Local Councils will discuss the plans for creation/</w:t>
            </w:r>
            <w:r w:rsidRPr="00FA3826">
              <w:rPr>
                <w:rFonts w:cs="Courier New"/>
                <w:color w:val="000000"/>
              </w:rPr>
              <w:t xml:space="preserve"> restoration</w:t>
            </w:r>
            <w:r w:rsidRPr="00FA3826">
              <w:rPr>
                <w:color w:val="000000"/>
              </w:rPr>
              <w:t xml:space="preserve"> and </w:t>
            </w:r>
            <w:r w:rsidRPr="00FA3826">
              <w:t xml:space="preserve">sustainable management of shelterbelts at the landscape level </w:t>
            </w:r>
            <w:r w:rsidRPr="00FA3826">
              <w:rPr>
                <w:color w:val="000000"/>
              </w:rPr>
              <w:t xml:space="preserve">and approve them. LPA will </w:t>
            </w:r>
            <w:r w:rsidR="009B31B4" w:rsidRPr="00FA3826">
              <w:rPr>
                <w:color w:val="000000"/>
              </w:rPr>
              <w:t xml:space="preserve">be responsible </w:t>
            </w:r>
            <w:r w:rsidRPr="00FA3826">
              <w:rPr>
                <w:color w:val="000000"/>
              </w:rPr>
              <w:t xml:space="preserve"> for </w:t>
            </w:r>
            <w:r w:rsidR="009B31B4" w:rsidRPr="00FA3826">
              <w:rPr>
                <w:color w:val="000000"/>
              </w:rPr>
              <w:t xml:space="preserve">the </w:t>
            </w:r>
            <w:r w:rsidRPr="00FA3826">
              <w:rPr>
                <w:color w:val="000000"/>
              </w:rPr>
              <w:t>m</w:t>
            </w:r>
            <w:r w:rsidRPr="00FA3826">
              <w:rPr>
                <w:rFonts w:cs="Courier New"/>
                <w:color w:val="000000"/>
              </w:rPr>
              <w:t>anagement of shelterbelts of Local Public Authorities’ land</w:t>
            </w:r>
          </w:p>
        </w:tc>
      </w:tr>
      <w:tr w:rsidR="0054700B" w:rsidRPr="00FA3826" w:rsidTr="00534627">
        <w:tc>
          <w:tcPr>
            <w:tcW w:w="1737" w:type="pct"/>
          </w:tcPr>
          <w:p w:rsidR="0054700B" w:rsidRPr="00FA3826" w:rsidRDefault="0054700B" w:rsidP="0054700B">
            <w:pPr>
              <w:spacing w:after="0" w:line="240" w:lineRule="auto"/>
              <w:jc w:val="both"/>
            </w:pPr>
            <w:r w:rsidRPr="00FA3826">
              <w:t>The Institute of Crop Production and the Institute of Horticulture</w:t>
            </w:r>
          </w:p>
        </w:tc>
        <w:tc>
          <w:tcPr>
            <w:tcW w:w="3263" w:type="pct"/>
          </w:tcPr>
          <w:p w:rsidR="0054700B" w:rsidRPr="00FA3826" w:rsidRDefault="0054700B" w:rsidP="0054700B">
            <w:pPr>
              <w:spacing w:after="0" w:line="240" w:lineRule="auto"/>
              <w:jc w:val="both"/>
            </w:pPr>
            <w:r w:rsidRPr="00FA3826">
              <w:t>They are doing research on breeding and genetics of annual farm crops and fruit tree species and ha</w:t>
            </w:r>
            <w:r w:rsidR="009B31B4" w:rsidRPr="00FA3826">
              <w:t>ve</w:t>
            </w:r>
            <w:r w:rsidRPr="00FA3826">
              <w:t xml:space="preserve"> long-term experiments in related issues. They will be responsible for choice and introduction of drought-tolerant varieties of </w:t>
            </w:r>
            <w:r w:rsidRPr="00FA3826">
              <w:rPr>
                <w:color w:val="000000"/>
                <w:sz w:val="23"/>
                <w:szCs w:val="23"/>
              </w:rPr>
              <w:t>wheat, corn and apples</w:t>
            </w:r>
            <w:r w:rsidRPr="00FA3826">
              <w:t>.</w:t>
            </w:r>
          </w:p>
        </w:tc>
      </w:tr>
      <w:tr w:rsidR="0054700B" w:rsidRPr="00FA3826" w:rsidTr="00534627">
        <w:tc>
          <w:tcPr>
            <w:tcW w:w="1737" w:type="pct"/>
          </w:tcPr>
          <w:p w:rsidR="0054700B" w:rsidRPr="00FA3826" w:rsidRDefault="0054700B" w:rsidP="0054700B">
            <w:pPr>
              <w:spacing w:after="0" w:line="240" w:lineRule="auto"/>
              <w:jc w:val="both"/>
            </w:pPr>
            <w:r w:rsidRPr="00FA3826">
              <w:rPr>
                <w:rFonts w:eastAsia="MyriadPro-Regular" w:cs="MyriadPro-It"/>
                <w:iCs/>
              </w:rPr>
              <w:t xml:space="preserve">The National Agency for Rural Development </w:t>
            </w:r>
            <w:r w:rsidRPr="00FA3826">
              <w:rPr>
                <w:bCs/>
                <w:iCs/>
                <w:lang w:eastAsia="es-ES_tradnl"/>
              </w:rPr>
              <w:t>(ACSA)</w:t>
            </w:r>
          </w:p>
        </w:tc>
        <w:tc>
          <w:tcPr>
            <w:tcW w:w="3263" w:type="pct"/>
          </w:tcPr>
          <w:p w:rsidR="0054700B" w:rsidRPr="00FA3826" w:rsidRDefault="0054700B" w:rsidP="0054700B">
            <w:pPr>
              <w:spacing w:after="0" w:line="240" w:lineRule="auto"/>
              <w:jc w:val="both"/>
            </w:pPr>
            <w:r w:rsidRPr="00FA3826">
              <w:rPr>
                <w:bCs/>
                <w:iCs/>
                <w:lang w:eastAsia="es-ES_tradnl"/>
              </w:rPr>
              <w:t>ACSA</w:t>
            </w:r>
            <w:r w:rsidRPr="00FA3826">
              <w:rPr>
                <w:lang w:eastAsia="es-ES_tradnl"/>
              </w:rPr>
              <w:t xml:space="preserve"> has the role of lead agency for agricultural extension services in Moldova and </w:t>
            </w:r>
            <w:r w:rsidRPr="00FA3826">
              <w:rPr>
                <w:color w:val="000000"/>
              </w:rPr>
              <w:t xml:space="preserve">has experience in successful </w:t>
            </w:r>
            <w:r w:rsidRPr="00FA3826">
              <w:t>implementation o</w:t>
            </w:r>
            <w:r w:rsidRPr="00FA3826">
              <w:rPr>
                <w:color w:val="000000"/>
              </w:rPr>
              <w:t xml:space="preserve">f projects on </w:t>
            </w:r>
            <w:r w:rsidRPr="00FA3826">
              <w:t xml:space="preserve">high-value agriculture. It will be responsible for </w:t>
            </w:r>
            <w:r w:rsidRPr="00FA3826">
              <w:rPr>
                <w:rFonts w:cs="Arial"/>
              </w:rPr>
              <w:t xml:space="preserve">strengthening inter-sectoral expert groups at governmental and local level to support the implementation of the UNCCD and LDN </w:t>
            </w:r>
            <w:r w:rsidRPr="00FA3826">
              <w:rPr>
                <w:rFonts w:cs="Arial"/>
              </w:rPr>
              <w:lastRenderedPageBreak/>
              <w:t>objectives, facilitation of a multi-level, multi-stakeholder process on identification of needs and opportunities for agricultural land rehabilitation, identification of the roles and responsibilities of concerned institutions.</w:t>
            </w:r>
          </w:p>
        </w:tc>
      </w:tr>
      <w:tr w:rsidR="0054700B" w:rsidRPr="00FA3826" w:rsidTr="00534627">
        <w:tc>
          <w:tcPr>
            <w:tcW w:w="1737" w:type="pct"/>
          </w:tcPr>
          <w:p w:rsidR="0054700B" w:rsidRPr="00FA3826" w:rsidRDefault="0054700B" w:rsidP="0054700B">
            <w:pPr>
              <w:spacing w:after="0" w:line="240" w:lineRule="auto"/>
              <w:jc w:val="both"/>
              <w:rPr>
                <w:rFonts w:ascii="Times New Roman" w:hAnsi="Times New Roman"/>
                <w:b/>
                <w:sz w:val="20"/>
              </w:rPr>
            </w:pPr>
            <w:r w:rsidRPr="00FA3826">
              <w:rPr>
                <w:rFonts w:eastAsia="MyriadPro-Regular" w:cs="MyriadPro-It"/>
                <w:iCs/>
              </w:rPr>
              <w:lastRenderedPageBreak/>
              <w:t>Public Association "National Soil Science Society" (NSSS)</w:t>
            </w:r>
          </w:p>
        </w:tc>
        <w:tc>
          <w:tcPr>
            <w:tcW w:w="3263" w:type="pct"/>
          </w:tcPr>
          <w:p w:rsidR="0054700B" w:rsidRPr="00FA3826" w:rsidRDefault="0054700B" w:rsidP="0054700B">
            <w:pPr>
              <w:spacing w:after="0" w:line="240" w:lineRule="auto"/>
              <w:contextualSpacing/>
              <w:jc w:val="both"/>
              <w:rPr>
                <w:bCs/>
                <w:iCs/>
                <w:lang w:eastAsia="es-ES_tradnl"/>
              </w:rPr>
            </w:pPr>
            <w:r w:rsidRPr="00FA3826">
              <w:t xml:space="preserve">Development of soil science and solving the actual soil challenges of use, manage and protection of soil resources and their fertility in order to ensure environmental protection and maintain ecological balance. </w:t>
            </w:r>
            <w:r w:rsidR="009B31B4" w:rsidRPr="00FA3826">
              <w:t xml:space="preserve">NSSS </w:t>
            </w:r>
            <w:r w:rsidR="00E50A36">
              <w:rPr>
                <w:szCs w:val="24"/>
              </w:rPr>
              <w:t>w</w:t>
            </w:r>
            <w:r w:rsidRPr="00FA3826">
              <w:rPr>
                <w:szCs w:val="24"/>
              </w:rPr>
              <w:t xml:space="preserve">ill be responsible for </w:t>
            </w:r>
            <w:r w:rsidR="009B31B4" w:rsidRPr="00FA3826">
              <w:rPr>
                <w:szCs w:val="24"/>
              </w:rPr>
              <w:t xml:space="preserve">the </w:t>
            </w:r>
            <w:r w:rsidRPr="00FA3826">
              <w:rPr>
                <w:szCs w:val="24"/>
              </w:rPr>
              <w:t>organization of meetings, elaboration of informative materials, public speeches, publications and dissemination in the media, including TV in the field of soil resource protection and LDN implementation.</w:t>
            </w:r>
          </w:p>
        </w:tc>
      </w:tr>
      <w:tr w:rsidR="0054700B" w:rsidRPr="00FA3826" w:rsidTr="00534627">
        <w:tc>
          <w:tcPr>
            <w:tcW w:w="1737" w:type="pct"/>
          </w:tcPr>
          <w:p w:rsidR="0054700B" w:rsidRPr="00FA3826" w:rsidRDefault="0054700B" w:rsidP="0054700B">
            <w:pPr>
              <w:spacing w:after="0" w:line="240" w:lineRule="auto"/>
              <w:jc w:val="both"/>
              <w:rPr>
                <w:rFonts w:eastAsia="MyriadPro-Regular" w:cs="MyriadPro-It"/>
                <w:iCs/>
              </w:rPr>
            </w:pPr>
            <w:r w:rsidRPr="00FA3826">
              <w:rPr>
                <w:szCs w:val="24"/>
              </w:rPr>
              <w:t>“Soil – Data Center”</w:t>
            </w:r>
          </w:p>
        </w:tc>
        <w:tc>
          <w:tcPr>
            <w:tcW w:w="3263" w:type="pct"/>
          </w:tcPr>
          <w:p w:rsidR="0054700B" w:rsidRPr="00FA3826" w:rsidRDefault="0054700B" w:rsidP="009B31B4">
            <w:pPr>
              <w:spacing w:after="0" w:line="240" w:lineRule="auto"/>
              <w:contextualSpacing/>
              <w:jc w:val="both"/>
              <w:rPr>
                <w:bCs/>
                <w:iCs/>
                <w:lang w:eastAsia="es-ES_tradnl"/>
              </w:rPr>
            </w:pPr>
            <w:r w:rsidRPr="00FA3826">
              <w:rPr>
                <w:szCs w:val="24"/>
              </w:rPr>
              <w:t xml:space="preserve">“Soil – Data Center” was created by order nr. 24 from 12.09.2017 on the base of Soil Geoformation System and Precision Agriculture Laboratory of IPAPS. The main goal of the Center is to extend public access to up-to-date soil information. “Soil – Data Center” coordinates soil inventory activities: collects actual and archival soil data; digitizes, verifies, processes, analyzes, exchanges and applies in practice soil data. Establishment and development of this Center was in close collaboration and technical-informational support of the Eurasian Soil Partnership. During its activity “Soil – Data Center” participated and contributed to </w:t>
            </w:r>
            <w:r w:rsidR="009B31B4" w:rsidRPr="00FA3826">
              <w:rPr>
                <w:szCs w:val="24"/>
              </w:rPr>
              <w:t xml:space="preserve">the </w:t>
            </w:r>
            <w:r w:rsidRPr="00FA3826">
              <w:rPr>
                <w:szCs w:val="24"/>
              </w:rPr>
              <w:t xml:space="preserve">creation of </w:t>
            </w:r>
            <w:r w:rsidR="009B31B4" w:rsidRPr="00FA3826">
              <w:rPr>
                <w:szCs w:val="24"/>
              </w:rPr>
              <w:t xml:space="preserve">the </w:t>
            </w:r>
            <w:r w:rsidRPr="00FA3826">
              <w:rPr>
                <w:szCs w:val="24"/>
              </w:rPr>
              <w:t xml:space="preserve">FAO Global Soil Organic Carbon Map. The Center will be responsible for digitizing </w:t>
            </w:r>
            <w:r w:rsidRPr="00FA3826">
              <w:t>land registry information on land use and soil quantitative and qualitative indicators. It will support the project in creation of the</w:t>
            </w:r>
            <w:r w:rsidRPr="00FA3826">
              <w:rPr>
                <w:bCs/>
              </w:rPr>
              <w:t xml:space="preserve"> LDN database and soil monitoring system.</w:t>
            </w:r>
          </w:p>
        </w:tc>
      </w:tr>
      <w:tr w:rsidR="0054700B" w:rsidRPr="00FA3826" w:rsidTr="00534627">
        <w:tc>
          <w:tcPr>
            <w:tcW w:w="1737" w:type="pct"/>
          </w:tcPr>
          <w:p w:rsidR="0054700B" w:rsidRPr="00FA3826" w:rsidRDefault="0054700B" w:rsidP="0054700B">
            <w:pPr>
              <w:spacing w:after="0" w:line="240" w:lineRule="auto"/>
              <w:jc w:val="both"/>
            </w:pPr>
            <w:r w:rsidRPr="00FA3826">
              <w:t>NGO BIOS</w:t>
            </w:r>
          </w:p>
        </w:tc>
        <w:tc>
          <w:tcPr>
            <w:tcW w:w="3263" w:type="pct"/>
          </w:tcPr>
          <w:p w:rsidR="0054700B" w:rsidRPr="00FA3826" w:rsidRDefault="0054700B" w:rsidP="00BE75FE">
            <w:pPr>
              <w:pStyle w:val="Heading3"/>
              <w:jc w:val="both"/>
              <w:rPr>
                <w:rFonts w:ascii="Calibri" w:hAnsi="Calibri"/>
                <w:lang w:val="en-US"/>
              </w:rPr>
            </w:pPr>
            <w:r w:rsidRPr="00FA3826">
              <w:rPr>
                <w:rFonts w:ascii="Calibri" w:hAnsi="Calibri"/>
                <w:b w:val="0"/>
                <w:color w:val="000000"/>
                <w:sz w:val="22"/>
                <w:lang w:val="en-US"/>
              </w:rPr>
              <w:t xml:space="preserve">BIOS has experience in successful participatory development and </w:t>
            </w:r>
            <w:r w:rsidR="009B31B4" w:rsidRPr="00FA3826">
              <w:rPr>
                <w:rFonts w:ascii="Calibri" w:hAnsi="Calibri"/>
                <w:b w:val="0"/>
                <w:color w:val="000000"/>
                <w:sz w:val="22"/>
                <w:lang w:val="en-US"/>
              </w:rPr>
              <w:t>project implementation</w:t>
            </w:r>
            <w:r w:rsidRPr="00FA3826">
              <w:rPr>
                <w:rFonts w:ascii="Calibri" w:hAnsi="Calibri"/>
                <w:b w:val="0"/>
                <w:color w:val="000000"/>
                <w:sz w:val="22"/>
                <w:lang w:val="en-US"/>
              </w:rPr>
              <w:t xml:space="preserve"> o</w:t>
            </w:r>
            <w:r w:rsidR="00C4080A" w:rsidRPr="00FA3826">
              <w:rPr>
                <w:rFonts w:ascii="Calibri" w:hAnsi="Calibri"/>
                <w:b w:val="0"/>
                <w:color w:val="000000"/>
                <w:sz w:val="22"/>
                <w:lang w:val="en-US"/>
              </w:rPr>
              <w:t>f</w:t>
            </w:r>
            <w:r w:rsidRPr="00FA3826">
              <w:rPr>
                <w:rFonts w:ascii="Calibri" w:hAnsi="Calibri"/>
                <w:b w:val="0"/>
                <w:color w:val="000000"/>
                <w:sz w:val="22"/>
                <w:lang w:val="en-US"/>
              </w:rPr>
              <w:t xml:space="preserve"> SLM practices, CSA technologies and capacity </w:t>
            </w:r>
            <w:r w:rsidRPr="00FA3826">
              <w:rPr>
                <w:rFonts w:ascii="Calibri" w:eastAsia="SimSun" w:hAnsi="Calibri"/>
                <w:b w:val="0"/>
                <w:bCs w:val="0"/>
                <w:sz w:val="22"/>
                <w:lang w:val="en-US" w:eastAsia="en-US"/>
              </w:rPr>
              <w:t xml:space="preserve">building. </w:t>
            </w:r>
            <w:r w:rsidR="009B31B4" w:rsidRPr="00FA3826">
              <w:rPr>
                <w:rFonts w:ascii="Calibri" w:eastAsia="SimSun" w:hAnsi="Calibri"/>
                <w:b w:val="0"/>
                <w:bCs w:val="0"/>
                <w:sz w:val="22"/>
                <w:lang w:val="en-US" w:eastAsia="en-US"/>
              </w:rPr>
              <w:t xml:space="preserve">BIOS </w:t>
            </w:r>
            <w:r w:rsidRPr="00FA3826">
              <w:rPr>
                <w:rFonts w:ascii="Calibri" w:eastAsia="SimSun" w:hAnsi="Calibri"/>
                <w:b w:val="0"/>
                <w:bCs w:val="0"/>
                <w:sz w:val="22"/>
                <w:lang w:val="en-US" w:eastAsia="en-US"/>
              </w:rPr>
              <w:t>represents the Eastern European Region CSOs accredited to the Conference of the Parties in the UNCCD CSO Panel. BIOS will be responsible for participatory land-use planning in a demonstration area, assistance in implementation of innov</w:t>
            </w:r>
            <w:r w:rsidR="006359C1" w:rsidRPr="00FA3826">
              <w:rPr>
                <w:rFonts w:ascii="Calibri" w:eastAsia="SimSun" w:hAnsi="Calibri"/>
                <w:b w:val="0"/>
                <w:bCs w:val="0"/>
                <w:sz w:val="22"/>
                <w:lang w:val="en-US" w:eastAsia="en-US"/>
              </w:rPr>
              <w:t>ative climate-smart agriculture</w:t>
            </w:r>
            <w:r w:rsidRPr="00FA3826">
              <w:rPr>
                <w:rFonts w:ascii="Calibri" w:eastAsia="SimSun" w:hAnsi="Calibri"/>
                <w:b w:val="0"/>
                <w:bCs w:val="0"/>
                <w:sz w:val="22"/>
                <w:lang w:val="en-US" w:eastAsia="en-US"/>
              </w:rPr>
              <w:t xml:space="preserve"> practices and approaches and capacity building in LDN, including planning and monitoring of SLM, agro-forestry and CSA.</w:t>
            </w:r>
          </w:p>
        </w:tc>
      </w:tr>
      <w:tr w:rsidR="0054700B" w:rsidRPr="00FA3826" w:rsidTr="00534627">
        <w:tc>
          <w:tcPr>
            <w:tcW w:w="1737" w:type="pct"/>
          </w:tcPr>
          <w:p w:rsidR="0054700B" w:rsidRPr="00FA3826" w:rsidRDefault="0054700B" w:rsidP="0054700B">
            <w:pPr>
              <w:spacing w:after="0" w:line="240" w:lineRule="auto"/>
              <w:jc w:val="both"/>
            </w:pPr>
            <w:r w:rsidRPr="00FA3826">
              <w:t>NGO Ecostrategii</w:t>
            </w:r>
          </w:p>
        </w:tc>
        <w:tc>
          <w:tcPr>
            <w:tcW w:w="3263" w:type="pct"/>
          </w:tcPr>
          <w:p w:rsidR="0054700B" w:rsidRPr="00FA3826" w:rsidRDefault="0054700B" w:rsidP="009B31B4">
            <w:pPr>
              <w:pStyle w:val="Heading3"/>
              <w:jc w:val="both"/>
              <w:rPr>
                <w:rFonts w:ascii="Calibri" w:hAnsi="Calibri"/>
                <w:b w:val="0"/>
                <w:color w:val="000000"/>
                <w:sz w:val="22"/>
                <w:lang w:val="en-US"/>
              </w:rPr>
            </w:pPr>
            <w:r w:rsidRPr="00FA3826">
              <w:rPr>
                <w:rFonts w:ascii="Calibri" w:hAnsi="Calibri"/>
                <w:b w:val="0"/>
                <w:color w:val="000000"/>
                <w:sz w:val="22"/>
                <w:lang w:val="en-US"/>
              </w:rPr>
              <w:t>The NGO has experience in projects on environmental education, soil degradation and environmental conservation. It will be responsible for organization of meetings, seminars, conference</w:t>
            </w:r>
            <w:r w:rsidR="009B31B4" w:rsidRPr="00FA3826">
              <w:rPr>
                <w:rFonts w:ascii="Calibri" w:hAnsi="Calibri"/>
                <w:b w:val="0"/>
                <w:color w:val="000000"/>
                <w:sz w:val="22"/>
                <w:lang w:val="en-US"/>
              </w:rPr>
              <w:t>s and</w:t>
            </w:r>
            <w:r w:rsidRPr="00FA3826">
              <w:rPr>
                <w:rFonts w:ascii="Calibri" w:hAnsi="Calibri"/>
                <w:b w:val="0"/>
                <w:color w:val="000000"/>
                <w:sz w:val="22"/>
                <w:lang w:val="en-US"/>
              </w:rPr>
              <w:t>dissemination of materials, etc.</w:t>
            </w:r>
          </w:p>
        </w:tc>
      </w:tr>
      <w:tr w:rsidR="0054700B" w:rsidRPr="00FA3826" w:rsidTr="00534627">
        <w:tc>
          <w:tcPr>
            <w:tcW w:w="1737" w:type="pct"/>
          </w:tcPr>
          <w:p w:rsidR="0054700B" w:rsidRPr="00FA3826" w:rsidRDefault="0054700B" w:rsidP="0054700B">
            <w:pPr>
              <w:spacing w:after="0" w:line="240" w:lineRule="auto"/>
              <w:jc w:val="both"/>
            </w:pPr>
            <w:r w:rsidRPr="00FA3826">
              <w:t xml:space="preserve">Farmers </w:t>
            </w:r>
            <w:r w:rsidR="009877F2" w:rsidRPr="00FA3826">
              <w:t>organizations</w:t>
            </w:r>
            <w:r w:rsidRPr="00FA3826">
              <w:t xml:space="preserve"> - </w:t>
            </w:r>
            <w:r w:rsidRPr="00FA3826">
              <w:rPr>
                <w:bCs/>
                <w:iCs/>
                <w:lang w:eastAsia="es-ES_tradnl"/>
              </w:rPr>
              <w:t xml:space="preserve">Farm Associations and Industry Groups: </w:t>
            </w:r>
            <w:r w:rsidRPr="00FA3826">
              <w:rPr>
                <w:rFonts w:eastAsia="MyriadPro-Regular" w:cs="MyriadPro-It"/>
                <w:iCs/>
              </w:rPr>
              <w:t>NFFM, UniAgroProtect, the National AGROinform Federation</w:t>
            </w:r>
          </w:p>
        </w:tc>
        <w:tc>
          <w:tcPr>
            <w:tcW w:w="3263" w:type="pct"/>
          </w:tcPr>
          <w:p w:rsidR="0054700B" w:rsidRPr="00FA3826" w:rsidRDefault="0054700B" w:rsidP="0054700B">
            <w:pPr>
              <w:spacing w:after="0" w:line="240" w:lineRule="auto"/>
              <w:jc w:val="both"/>
            </w:pPr>
            <w:r w:rsidRPr="00FA3826">
              <w:t>They will perform awareness and capacity building activities among their members, establish an information sharing network to promote Climate-Smart Agriculture practices in Moldova, as well as dissemination of</w:t>
            </w:r>
            <w:r w:rsidR="009B31B4" w:rsidRPr="00FA3826">
              <w:t xml:space="preserve"> </w:t>
            </w:r>
            <w:r w:rsidRPr="00FA3826">
              <w:t>project materials.</w:t>
            </w:r>
          </w:p>
        </w:tc>
      </w:tr>
      <w:tr w:rsidR="0054700B" w:rsidRPr="00FA3826" w:rsidTr="00534627">
        <w:tc>
          <w:tcPr>
            <w:tcW w:w="1737" w:type="pct"/>
          </w:tcPr>
          <w:p w:rsidR="0054700B" w:rsidRPr="00FA3826" w:rsidRDefault="0054700B" w:rsidP="0054700B">
            <w:pPr>
              <w:spacing w:after="0" w:line="240" w:lineRule="auto"/>
              <w:jc w:val="both"/>
            </w:pPr>
            <w:r w:rsidRPr="00FA3826">
              <w:rPr>
                <w:rFonts w:eastAsia="MyriadPro-Regular" w:cs="MyriadPro-It"/>
                <w:iCs/>
              </w:rPr>
              <w:t>Water Users Associations for Irrigation (WUAIs)</w:t>
            </w:r>
          </w:p>
        </w:tc>
        <w:tc>
          <w:tcPr>
            <w:tcW w:w="3263" w:type="pct"/>
          </w:tcPr>
          <w:p w:rsidR="0054700B" w:rsidRPr="00FA3826" w:rsidRDefault="0054700B" w:rsidP="0054700B">
            <w:pPr>
              <w:spacing w:after="0" w:line="240" w:lineRule="auto"/>
              <w:jc w:val="both"/>
            </w:pPr>
            <w:r w:rsidRPr="00FA3826">
              <w:t xml:space="preserve">They have Environmental and Social Management Plans (ESMPs) for irrigated areas. They will include </w:t>
            </w:r>
            <w:r w:rsidRPr="00FA3826">
              <w:rPr>
                <w:color w:val="000000"/>
              </w:rPr>
              <w:t>creation/</w:t>
            </w:r>
            <w:r w:rsidRPr="00FA3826">
              <w:rPr>
                <w:rFonts w:cs="Courier New"/>
                <w:color w:val="000000"/>
              </w:rPr>
              <w:t xml:space="preserve"> restoration</w:t>
            </w:r>
            <w:r w:rsidRPr="00FA3826">
              <w:rPr>
                <w:color w:val="000000"/>
              </w:rPr>
              <w:t xml:space="preserve"> and </w:t>
            </w:r>
            <w:r w:rsidRPr="00FA3826">
              <w:lastRenderedPageBreak/>
              <w:t>sustainable management of shelterbelts into ESMPs during their annual update and will monitor their implementation.</w:t>
            </w:r>
          </w:p>
        </w:tc>
      </w:tr>
      <w:tr w:rsidR="0054700B" w:rsidRPr="00FA3826" w:rsidTr="00534627">
        <w:tc>
          <w:tcPr>
            <w:tcW w:w="1737" w:type="pct"/>
          </w:tcPr>
          <w:p w:rsidR="0054700B" w:rsidRPr="00FA3826" w:rsidRDefault="0054700B" w:rsidP="0054700B">
            <w:pPr>
              <w:spacing w:after="0" w:line="240" w:lineRule="auto"/>
              <w:jc w:val="both"/>
            </w:pPr>
            <w:r w:rsidRPr="00FA3826">
              <w:lastRenderedPageBreak/>
              <w:t>Agro TV Moldova</w:t>
            </w:r>
          </w:p>
        </w:tc>
        <w:tc>
          <w:tcPr>
            <w:tcW w:w="3263" w:type="pct"/>
          </w:tcPr>
          <w:p w:rsidR="0054700B" w:rsidRPr="00FA3826" w:rsidRDefault="0054700B" w:rsidP="0054700B">
            <w:pPr>
              <w:spacing w:after="0" w:line="240" w:lineRule="auto"/>
              <w:jc w:val="both"/>
            </w:pPr>
            <w:r w:rsidRPr="00FA3826">
              <w:t>It promotes agriculture and rural development. It will be responsible for mass media campaign on CSA and sustainable management of shelterbelts at the landscape level.</w:t>
            </w:r>
          </w:p>
        </w:tc>
      </w:tr>
      <w:tr w:rsidR="0054700B" w:rsidRPr="00FA3826" w:rsidTr="00534627">
        <w:tc>
          <w:tcPr>
            <w:tcW w:w="5000" w:type="pct"/>
            <w:gridSpan w:val="2"/>
            <w:shd w:val="clear" w:color="auto" w:fill="D9D9D9"/>
          </w:tcPr>
          <w:p w:rsidR="0054700B" w:rsidRPr="00FA3826" w:rsidRDefault="0054700B" w:rsidP="0054700B">
            <w:pPr>
              <w:spacing w:after="0" w:line="240" w:lineRule="auto"/>
              <w:jc w:val="center"/>
              <w:rPr>
                <w:b/>
              </w:rPr>
            </w:pPr>
            <w:r w:rsidRPr="00FA3826">
              <w:rPr>
                <w:b/>
              </w:rPr>
              <w:t>Sub-national</w:t>
            </w:r>
          </w:p>
        </w:tc>
      </w:tr>
      <w:tr w:rsidR="0054700B" w:rsidRPr="00FA3826" w:rsidTr="00534627">
        <w:tc>
          <w:tcPr>
            <w:tcW w:w="1737" w:type="pct"/>
          </w:tcPr>
          <w:p w:rsidR="0054700B" w:rsidRPr="00FA3826" w:rsidRDefault="0054700B" w:rsidP="0054700B">
            <w:pPr>
              <w:spacing w:after="0" w:line="240" w:lineRule="auto"/>
              <w:jc w:val="both"/>
            </w:pPr>
            <w:r w:rsidRPr="00FA3826">
              <w:t>Rayon Councils</w:t>
            </w:r>
          </w:p>
        </w:tc>
        <w:tc>
          <w:tcPr>
            <w:tcW w:w="3263" w:type="pct"/>
          </w:tcPr>
          <w:p w:rsidR="0054700B" w:rsidRPr="00FA3826" w:rsidRDefault="0054700B" w:rsidP="0054700B">
            <w:pPr>
              <w:spacing w:after="0" w:line="240" w:lineRule="auto"/>
              <w:jc w:val="both"/>
            </w:pPr>
            <w:r w:rsidRPr="00FA3826">
              <w:t>They will reconcile project objectives with existing regional policies and provide related relevant input from other existing projects in the area.</w:t>
            </w:r>
          </w:p>
        </w:tc>
      </w:tr>
      <w:tr w:rsidR="0054700B" w:rsidRPr="00FA3826" w:rsidTr="00534627">
        <w:tc>
          <w:tcPr>
            <w:tcW w:w="1737" w:type="pct"/>
          </w:tcPr>
          <w:p w:rsidR="0054700B" w:rsidRPr="00FA3826" w:rsidRDefault="0054700B" w:rsidP="0054700B">
            <w:pPr>
              <w:spacing w:after="0" w:line="240" w:lineRule="auto"/>
            </w:pPr>
            <w:r w:rsidRPr="00FA3826">
              <w:rPr>
                <w:rFonts w:cs="Courier New"/>
                <w:color w:val="000000"/>
              </w:rPr>
              <w:t>Local Public Authorities</w:t>
            </w:r>
          </w:p>
        </w:tc>
        <w:tc>
          <w:tcPr>
            <w:tcW w:w="3263" w:type="pct"/>
          </w:tcPr>
          <w:p w:rsidR="0054700B" w:rsidRPr="00FA3826" w:rsidRDefault="0054700B" w:rsidP="0054700B">
            <w:pPr>
              <w:spacing w:after="0" w:line="240" w:lineRule="auto"/>
              <w:jc w:val="both"/>
            </w:pPr>
            <w:r w:rsidRPr="00FA3826">
              <w:rPr>
                <w:rFonts w:cs="Courier New"/>
                <w:color w:val="000000"/>
              </w:rPr>
              <w:t xml:space="preserve">LPA are responsible for community development. </w:t>
            </w:r>
            <w:r w:rsidRPr="00FA3826">
              <w:rPr>
                <w:color w:val="000000"/>
              </w:rPr>
              <w:t>Local Councils will discuss the plans for creation/</w:t>
            </w:r>
            <w:r w:rsidRPr="00FA3826">
              <w:rPr>
                <w:rFonts w:cs="Courier New"/>
                <w:color w:val="000000"/>
              </w:rPr>
              <w:t xml:space="preserve"> restoration</w:t>
            </w:r>
            <w:r w:rsidRPr="00FA3826">
              <w:rPr>
                <w:color w:val="000000"/>
              </w:rPr>
              <w:t xml:space="preserve"> and </w:t>
            </w:r>
            <w:r w:rsidRPr="00FA3826">
              <w:t xml:space="preserve">sustainable management of shelterbelts at the landscape level </w:t>
            </w:r>
            <w:r w:rsidRPr="00FA3826">
              <w:rPr>
                <w:color w:val="000000"/>
              </w:rPr>
              <w:t>and approve them. LPA will have the responsibility for m</w:t>
            </w:r>
            <w:r w:rsidRPr="00FA3826">
              <w:rPr>
                <w:rFonts w:cs="Courier New"/>
                <w:color w:val="000000"/>
              </w:rPr>
              <w:t>anagement of shelterbelts of Local Public Authorities’ land</w:t>
            </w:r>
          </w:p>
        </w:tc>
      </w:tr>
      <w:tr w:rsidR="0054700B" w:rsidRPr="00FA3826" w:rsidTr="00534627">
        <w:tc>
          <w:tcPr>
            <w:tcW w:w="1737" w:type="pct"/>
          </w:tcPr>
          <w:p w:rsidR="0054700B" w:rsidRPr="00FA3826" w:rsidRDefault="0054700B" w:rsidP="0054700B">
            <w:pPr>
              <w:spacing w:after="0" w:line="240" w:lineRule="auto"/>
            </w:pPr>
            <w:r w:rsidRPr="00FA3826">
              <w:t>Farmers and agricultural producers</w:t>
            </w:r>
          </w:p>
        </w:tc>
        <w:tc>
          <w:tcPr>
            <w:tcW w:w="3263" w:type="pct"/>
          </w:tcPr>
          <w:p w:rsidR="0054700B" w:rsidRPr="00FA3826" w:rsidRDefault="0054700B" w:rsidP="0054700B">
            <w:pPr>
              <w:spacing w:after="0" w:line="240" w:lineRule="auto"/>
              <w:jc w:val="both"/>
            </w:pPr>
            <w:r w:rsidRPr="00FA3826">
              <w:t>They will be trained in CSA and sustainable management of shelterbelts and will implement CSA practices</w:t>
            </w:r>
          </w:p>
        </w:tc>
      </w:tr>
      <w:tr w:rsidR="0054700B" w:rsidRPr="00FA3826" w:rsidTr="00534627">
        <w:tc>
          <w:tcPr>
            <w:tcW w:w="1737" w:type="pct"/>
          </w:tcPr>
          <w:p w:rsidR="0054700B" w:rsidRPr="00FA3826" w:rsidRDefault="0054700B" w:rsidP="0054700B">
            <w:pPr>
              <w:spacing w:after="0" w:line="240" w:lineRule="auto"/>
              <w:jc w:val="both"/>
            </w:pPr>
            <w:r w:rsidRPr="00FA3826">
              <w:t>Women’s Associations</w:t>
            </w:r>
          </w:p>
        </w:tc>
        <w:tc>
          <w:tcPr>
            <w:tcW w:w="3263" w:type="pct"/>
          </w:tcPr>
          <w:p w:rsidR="0054700B" w:rsidRPr="00FA3826" w:rsidRDefault="0054700B" w:rsidP="0054700B">
            <w:pPr>
              <w:spacing w:after="0" w:line="240" w:lineRule="auto"/>
              <w:jc w:val="both"/>
            </w:pPr>
            <w:r w:rsidRPr="00FA3826">
              <w:t>They will be trained in: introduction of gender-sensitive sustainable livelihood strategies for local communities and introduction of gender-sensitive climate resilient practices to enhance land productivity and encouraged to share them widely within their constituents.</w:t>
            </w:r>
          </w:p>
        </w:tc>
      </w:tr>
    </w:tbl>
    <w:p w:rsidR="005100B6" w:rsidRPr="00FA3826" w:rsidRDefault="005100B6" w:rsidP="00B80779">
      <w:pPr>
        <w:ind w:left="720"/>
      </w:pPr>
      <w:r w:rsidRPr="00FA3826">
        <w:t xml:space="preserve">  </w:t>
      </w:r>
    </w:p>
    <w:p w:rsidR="00074FD3" w:rsidRDefault="00074FD3" w:rsidP="00074FD3">
      <w:pPr>
        <w:ind w:left="360"/>
        <w:jc w:val="center"/>
        <w:rPr>
          <w:b/>
        </w:rPr>
      </w:pPr>
    </w:p>
    <w:p w:rsidR="00051784" w:rsidRPr="00074FD3" w:rsidRDefault="009A22B2" w:rsidP="00B80779">
      <w:pPr>
        <w:ind w:left="360"/>
        <w:rPr>
          <w:b/>
        </w:rPr>
      </w:pPr>
      <w:r w:rsidRPr="00074FD3">
        <w:rPr>
          <w:b/>
        </w:rPr>
        <w:t>Stakeholder engagement plan</w:t>
      </w:r>
    </w:p>
    <w:p w:rsidR="00051784" w:rsidRPr="00FA3826" w:rsidRDefault="00051784" w:rsidP="00B80779">
      <w:pPr>
        <w:ind w:left="720"/>
      </w:pPr>
    </w:p>
    <w:p w:rsidR="009A22B2" w:rsidRPr="00FA3826" w:rsidRDefault="00051784" w:rsidP="00B80779">
      <w:pPr>
        <w:ind w:left="360"/>
      </w:pPr>
      <w:r w:rsidRPr="00FA3826">
        <w:rPr>
          <w:lang w:eastAsia="en-GB"/>
        </w:rPr>
        <w:t xml:space="preserve">Key stakeholder involvement has been noted in the description of project Outcomes and Outputs earlier in this document and </w:t>
      </w:r>
      <w:r w:rsidR="00B072A0" w:rsidRPr="00FA3826">
        <w:rPr>
          <w:lang w:eastAsia="en-GB"/>
        </w:rPr>
        <w:t>is</w:t>
      </w:r>
      <w:r w:rsidRPr="00FA3826">
        <w:rPr>
          <w:lang w:eastAsia="en-GB"/>
        </w:rPr>
        <w:t xml:space="preserve"> summarized under the project’s Implementa</w:t>
      </w:r>
      <w:r w:rsidR="00B072A0" w:rsidRPr="00FA3826">
        <w:rPr>
          <w:lang w:eastAsia="en-GB"/>
        </w:rPr>
        <w:t>tion Arrangements section. The P</w:t>
      </w:r>
      <w:r w:rsidRPr="00FA3826">
        <w:rPr>
          <w:lang w:eastAsia="en-GB"/>
        </w:rPr>
        <w:t>roject will ensure strong stakeholders’ involvement throughout project implementation.</w:t>
      </w:r>
      <w:r w:rsidR="00B072A0" w:rsidRPr="00FA3826">
        <w:rPr>
          <w:lang w:eastAsia="en-GB"/>
        </w:rPr>
        <w:t xml:space="preserve"> Outcome 1.2 emphasizes </w:t>
      </w:r>
      <w:r w:rsidR="00297795" w:rsidRPr="00FA3826">
        <w:rPr>
          <w:lang w:eastAsia="en-GB"/>
        </w:rPr>
        <w:t xml:space="preserve">that </w:t>
      </w:r>
      <w:r w:rsidR="00297795" w:rsidRPr="00FA3826">
        <w:t>LDN</w:t>
      </w:r>
      <w:r w:rsidR="00B072A0" w:rsidRPr="00FA3826">
        <w:t xml:space="preserve"> implementation </w:t>
      </w:r>
      <w:r w:rsidR="00D103E1">
        <w:t>will require</w:t>
      </w:r>
      <w:r w:rsidR="00B072A0" w:rsidRPr="00FA3826">
        <w:t xml:space="preserve"> </w:t>
      </w:r>
      <w:r w:rsidR="00B072A0" w:rsidRPr="00B80779">
        <w:rPr>
          <w:rFonts w:eastAsia="Calibri"/>
          <w:szCs w:val="24"/>
        </w:rPr>
        <w:t xml:space="preserve">multi-stakeholder engagement and planning crosswise among sectors. Moreover, it underlines </w:t>
      </w:r>
      <w:r w:rsidR="00750C34" w:rsidRPr="00B80779">
        <w:rPr>
          <w:rFonts w:eastAsia="Calibri"/>
          <w:szCs w:val="24"/>
        </w:rPr>
        <w:t>the requirement of regulations and safeguards to ensure that vulnerable groups are not displace</w:t>
      </w:r>
      <w:r w:rsidR="009F7CE3" w:rsidRPr="00B80779">
        <w:rPr>
          <w:rFonts w:eastAsia="Calibri"/>
          <w:szCs w:val="24"/>
        </w:rPr>
        <w:t>d</w:t>
      </w:r>
      <w:r w:rsidR="00750C34" w:rsidRPr="00B80779">
        <w:rPr>
          <w:rFonts w:eastAsia="Calibri"/>
          <w:szCs w:val="24"/>
        </w:rPr>
        <w:t xml:space="preserve"> due to Project activities. </w:t>
      </w:r>
      <w:r w:rsidR="00B96F23" w:rsidRPr="00B80779">
        <w:rPr>
          <w:rFonts w:eastAsia="Calibri"/>
          <w:szCs w:val="24"/>
        </w:rPr>
        <w:t xml:space="preserve">Subsequently, Output 1.2.2 highlights </w:t>
      </w:r>
      <w:r w:rsidR="000B34D3" w:rsidRPr="00B80779">
        <w:rPr>
          <w:rFonts w:eastAsia="Calibri"/>
          <w:szCs w:val="24"/>
        </w:rPr>
        <w:t xml:space="preserve">the need of promoting a multi-stakeholder process that will identify the needs and opportunities concerning agricultural land rehabilitation. Coming after, Output 1.2.3 will deliver a cost-benefit analysis through which stakeholders will </w:t>
      </w:r>
      <w:r w:rsidR="00E50A36" w:rsidRPr="00B80779">
        <w:rPr>
          <w:rFonts w:eastAsia="Calibri"/>
          <w:szCs w:val="24"/>
        </w:rPr>
        <w:t>analyze</w:t>
      </w:r>
      <w:r w:rsidR="000B34D3" w:rsidRPr="00B80779">
        <w:rPr>
          <w:rFonts w:eastAsia="Calibri"/>
          <w:szCs w:val="24"/>
        </w:rPr>
        <w:t xml:space="preserve"> decisions. </w:t>
      </w:r>
      <w:r w:rsidR="001524FA" w:rsidRPr="00B80779">
        <w:rPr>
          <w:rFonts w:eastAsia="Calibri"/>
          <w:szCs w:val="24"/>
        </w:rPr>
        <w:t xml:space="preserve">This analysis is expected to be available to the private sector and farmers. </w:t>
      </w:r>
    </w:p>
    <w:p w:rsidR="00C35165" w:rsidRPr="00FA3826" w:rsidRDefault="00C35165" w:rsidP="00B80779">
      <w:pPr>
        <w:ind w:left="720"/>
      </w:pPr>
    </w:p>
    <w:p w:rsidR="005F0A85" w:rsidRPr="00FA3826" w:rsidRDefault="005F0A85" w:rsidP="00B80779">
      <w:pPr>
        <w:ind w:left="360"/>
      </w:pPr>
      <w:r w:rsidRPr="00FA3826">
        <w:t xml:space="preserve">The decision-making mechanism of the project is reflected under Section </w:t>
      </w:r>
      <w:r w:rsidRPr="00B80779">
        <w:rPr>
          <w:i/>
        </w:rPr>
        <w:t xml:space="preserve">6. Institutional Arrangement and Coordination. </w:t>
      </w:r>
      <w:r w:rsidR="00665C15" w:rsidRPr="00FA3826">
        <w:t>The Project Steering Committee</w:t>
      </w:r>
      <w:r w:rsidR="006016F1" w:rsidRPr="00FA3826">
        <w:t xml:space="preserve"> is comprised of Government and </w:t>
      </w:r>
      <w:r w:rsidR="006016F1" w:rsidRPr="00FA3826">
        <w:lastRenderedPageBreak/>
        <w:t xml:space="preserve">FAO representatives, as well as the Private </w:t>
      </w:r>
      <w:r w:rsidR="00AA2DB4" w:rsidRPr="00FA3826">
        <w:t xml:space="preserve">Sector and NGO representatives (please refer to stakeholders </w:t>
      </w:r>
      <w:r w:rsidR="00E42819" w:rsidRPr="00FA3826">
        <w:t xml:space="preserve">previously </w:t>
      </w:r>
      <w:r w:rsidR="00AA2DB4" w:rsidRPr="00FA3826">
        <w:t>listed above)</w:t>
      </w:r>
      <w:r w:rsidR="00E42819" w:rsidRPr="00FA3826">
        <w:t>.</w:t>
      </w:r>
    </w:p>
    <w:p w:rsidR="007650B4" w:rsidRPr="00FA3826" w:rsidRDefault="007650B4" w:rsidP="00B80779">
      <w:pPr>
        <w:ind w:left="720"/>
      </w:pPr>
    </w:p>
    <w:p w:rsidR="007650B4" w:rsidRPr="00FA3826" w:rsidRDefault="007650B4" w:rsidP="00B80779">
      <w:pPr>
        <w:ind w:left="360"/>
      </w:pPr>
      <w:r w:rsidRPr="00FA3826">
        <w:t>A preliminary Stakeholder Engagement Plan is detailed belo</w:t>
      </w:r>
      <w:r w:rsidR="00AA2DB4" w:rsidRPr="00FA3826">
        <w:t>w</w:t>
      </w:r>
      <w:r w:rsidRPr="00FA3826">
        <w:t>, to be further discussed and updated at Project inception.</w:t>
      </w:r>
    </w:p>
    <w:p w:rsidR="00D00F68" w:rsidRPr="00FA3826" w:rsidRDefault="00D00F68" w:rsidP="00B80779">
      <w:pPr>
        <w:ind w:left="720"/>
      </w:pPr>
    </w:p>
    <w:tbl>
      <w:tblPr>
        <w:tblStyle w:val="TableGrid"/>
        <w:tblW w:w="0" w:type="auto"/>
        <w:tblLook w:val="04A0" w:firstRow="1" w:lastRow="0" w:firstColumn="1" w:lastColumn="0" w:noHBand="0" w:noVBand="1"/>
      </w:tblPr>
      <w:tblGrid>
        <w:gridCol w:w="3020"/>
        <w:gridCol w:w="3020"/>
        <w:gridCol w:w="3021"/>
      </w:tblGrid>
      <w:tr w:rsidR="00C4080A" w:rsidRPr="00FA3826" w:rsidTr="00E50F6C">
        <w:tc>
          <w:tcPr>
            <w:tcW w:w="3020" w:type="dxa"/>
          </w:tcPr>
          <w:p w:rsidR="00C4080A" w:rsidRPr="00FA3826" w:rsidRDefault="00C4080A" w:rsidP="00E50F6C">
            <w:pPr>
              <w:spacing w:before="120" w:after="240"/>
              <w:ind w:right="23"/>
              <w:rPr>
                <w:rFonts w:eastAsia="Times New Roman"/>
                <w:b/>
                <w:lang w:eastAsia="en-GB"/>
              </w:rPr>
            </w:pPr>
            <w:r w:rsidRPr="00FA3826">
              <w:rPr>
                <w:rFonts w:eastAsia="Times New Roman"/>
                <w:b/>
                <w:lang w:eastAsia="en-GB"/>
              </w:rPr>
              <w:t>Stakeholder engagement event</w:t>
            </w:r>
          </w:p>
        </w:tc>
        <w:tc>
          <w:tcPr>
            <w:tcW w:w="3020" w:type="dxa"/>
          </w:tcPr>
          <w:p w:rsidR="00C4080A" w:rsidRPr="00FA3826" w:rsidRDefault="00C4080A" w:rsidP="00E50F6C">
            <w:pPr>
              <w:spacing w:before="120" w:after="240"/>
              <w:ind w:right="23"/>
              <w:jc w:val="both"/>
              <w:rPr>
                <w:rFonts w:eastAsia="Times New Roman"/>
                <w:b/>
                <w:lang w:eastAsia="en-GB"/>
              </w:rPr>
            </w:pPr>
            <w:r w:rsidRPr="00FA3826">
              <w:rPr>
                <w:rFonts w:eastAsia="Times New Roman"/>
                <w:b/>
                <w:lang w:eastAsia="en-GB"/>
              </w:rPr>
              <w:t>Targeted stakeholders</w:t>
            </w:r>
          </w:p>
        </w:tc>
        <w:tc>
          <w:tcPr>
            <w:tcW w:w="3021" w:type="dxa"/>
          </w:tcPr>
          <w:p w:rsidR="00C4080A" w:rsidRPr="00FA3826" w:rsidRDefault="00C4080A" w:rsidP="00E50F6C">
            <w:pPr>
              <w:spacing w:before="120" w:after="240"/>
              <w:ind w:right="23"/>
              <w:jc w:val="both"/>
              <w:rPr>
                <w:rFonts w:eastAsia="Times New Roman"/>
                <w:b/>
                <w:lang w:eastAsia="en-GB"/>
              </w:rPr>
            </w:pPr>
            <w:r w:rsidRPr="00FA3826">
              <w:rPr>
                <w:rFonts w:eastAsia="Times New Roman"/>
                <w:b/>
                <w:lang w:eastAsia="en-GB"/>
              </w:rPr>
              <w:t xml:space="preserve">Purpose of the Event </w:t>
            </w:r>
          </w:p>
        </w:tc>
      </w:tr>
      <w:tr w:rsidR="00C4080A" w:rsidRPr="00FA3826" w:rsidTr="00E50F6C">
        <w:tc>
          <w:tcPr>
            <w:tcW w:w="3020"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t>Inception Workshop (3</w:t>
            </w:r>
            <w:r w:rsidRPr="00FA3826">
              <w:rPr>
                <w:rFonts w:eastAsia="Times New Roman"/>
                <w:vertAlign w:val="superscript"/>
                <w:lang w:eastAsia="en-GB"/>
              </w:rPr>
              <w:t>rd</w:t>
            </w:r>
            <w:r w:rsidRPr="00FA3826">
              <w:rPr>
                <w:rFonts w:eastAsia="Times New Roman"/>
                <w:lang w:eastAsia="en-GB"/>
              </w:rPr>
              <w:t xml:space="preserve"> month after first disbursement)</w:t>
            </w:r>
          </w:p>
        </w:tc>
        <w:tc>
          <w:tcPr>
            <w:tcW w:w="3020"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t>Technical officials from MARDE, ICAS, Farmer Organisations (</w:t>
            </w:r>
            <w:r w:rsidRPr="00FA3826">
              <w:rPr>
                <w:rFonts w:eastAsia="MyriadPro-Regular" w:cs="MyriadPro-It"/>
                <w:iCs/>
              </w:rPr>
              <w:t>NFFM, UniAgroProtect, the National AGROinform Federation)</w:t>
            </w:r>
            <w:r w:rsidRPr="00FA3826">
              <w:rPr>
                <w:rFonts w:eastAsia="Times New Roman"/>
                <w:lang w:eastAsia="en-GB"/>
              </w:rPr>
              <w:t>, IPASP, BIOS, Ecostrategii</w:t>
            </w:r>
          </w:p>
          <w:p w:rsidR="00C4080A" w:rsidRPr="00FA3826" w:rsidRDefault="00C4080A" w:rsidP="00E50F6C">
            <w:pPr>
              <w:spacing w:before="120" w:after="240"/>
              <w:ind w:right="23"/>
              <w:rPr>
                <w:rFonts w:eastAsia="Times New Roman"/>
                <w:lang w:eastAsia="en-GB"/>
              </w:rPr>
            </w:pPr>
          </w:p>
        </w:tc>
        <w:tc>
          <w:tcPr>
            <w:tcW w:w="3021"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define and validate project methodologies with project stakeholders that will be used for project implementation, M&amp;E.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confirm institutional roles of project stakeholders.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define the project’s local and national entry points of the project grievance mechanism - in a participatory way.  </w:t>
            </w:r>
          </w:p>
        </w:tc>
      </w:tr>
      <w:tr w:rsidR="00C4080A" w:rsidRPr="00FA3826" w:rsidTr="00E50F6C">
        <w:tc>
          <w:tcPr>
            <w:tcW w:w="3020" w:type="dxa"/>
          </w:tcPr>
          <w:p w:rsidR="00C4080A" w:rsidRPr="00FA3826" w:rsidRDefault="00C4080A" w:rsidP="00E50F6C">
            <w:pPr>
              <w:spacing w:before="120" w:after="240"/>
              <w:ind w:right="23"/>
              <w:jc w:val="both"/>
              <w:rPr>
                <w:rFonts w:eastAsia="Times New Roman"/>
                <w:lang w:eastAsia="en-GB"/>
              </w:rPr>
            </w:pPr>
            <w:r w:rsidRPr="00FA3826">
              <w:rPr>
                <w:rFonts w:eastAsia="Times New Roman"/>
                <w:lang w:eastAsia="en-GB"/>
              </w:rPr>
              <w:t xml:space="preserve">Mid-term workshop (Month 18) </w:t>
            </w:r>
          </w:p>
        </w:tc>
        <w:tc>
          <w:tcPr>
            <w:tcW w:w="3020"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t>Technical officials from MARDE, ICAS, Farmer Organisations (</w:t>
            </w:r>
            <w:r w:rsidRPr="00FA3826">
              <w:rPr>
                <w:rFonts w:eastAsia="MyriadPro-Regular" w:cs="MyriadPro-It"/>
                <w:iCs/>
              </w:rPr>
              <w:t>NFFM, UniAgroProtect, the National AGROinform Federation)</w:t>
            </w:r>
            <w:r w:rsidRPr="00FA3826">
              <w:rPr>
                <w:rFonts w:eastAsia="Times New Roman"/>
                <w:lang w:eastAsia="en-GB"/>
              </w:rPr>
              <w:t>, IPASP, BIOS, Ecostrategii</w:t>
            </w:r>
          </w:p>
          <w:p w:rsidR="00C4080A" w:rsidRPr="00FA3826" w:rsidRDefault="00C4080A" w:rsidP="00E50F6C">
            <w:pPr>
              <w:spacing w:before="120" w:after="240"/>
              <w:ind w:right="23"/>
            </w:pPr>
            <w:r w:rsidRPr="00FA3826">
              <w:t>Farmers and agricultural producers</w:t>
            </w:r>
          </w:p>
          <w:p w:rsidR="00C4080A" w:rsidRPr="00FA3826" w:rsidRDefault="00C4080A" w:rsidP="00E50F6C">
            <w:pPr>
              <w:spacing w:before="120" w:after="240"/>
              <w:ind w:right="23"/>
              <w:rPr>
                <w:rFonts w:eastAsia="Times New Roman"/>
                <w:lang w:eastAsia="en-GB"/>
              </w:rPr>
            </w:pPr>
            <w:r w:rsidRPr="00FA3826">
              <w:t>Women’s Associations</w:t>
            </w:r>
          </w:p>
        </w:tc>
        <w:tc>
          <w:tcPr>
            <w:tcW w:w="3021"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assess mid-term project achievements vis-à-vis expected Outcome indicator targets.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assess the performance of the Project Coordination Unit and project technical structure.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identify weaknesses to be strengthened, in order to improve project effectiveness and achieve project objectives.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know, systematize and </w:t>
            </w:r>
            <w:r w:rsidR="008543AE" w:rsidRPr="00FA3826">
              <w:rPr>
                <w:rFonts w:eastAsia="Times New Roman"/>
                <w:lang w:eastAsia="en-GB"/>
              </w:rPr>
              <w:t>analyze</w:t>
            </w:r>
            <w:r w:rsidRPr="00FA3826">
              <w:rPr>
                <w:rFonts w:eastAsia="Times New Roman"/>
                <w:lang w:eastAsia="en-GB"/>
              </w:rPr>
              <w:t xml:space="preserve"> producers’ perceptions on project implementation, alignment with their own expectancies, and expected Outcomes.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lastRenderedPageBreak/>
              <w:t xml:space="preserve">To share the Grievance Mechanism with project </w:t>
            </w:r>
            <w:r w:rsidR="008543AE" w:rsidRPr="00FA3826">
              <w:rPr>
                <w:rFonts w:eastAsia="Times New Roman"/>
                <w:lang w:eastAsia="en-GB"/>
              </w:rPr>
              <w:t>stakeholders</w:t>
            </w:r>
            <w:r w:rsidRPr="00FA3826">
              <w:rPr>
                <w:rFonts w:eastAsia="Times New Roman"/>
                <w:lang w:eastAsia="en-GB"/>
              </w:rPr>
              <w:t>.</w:t>
            </w:r>
          </w:p>
        </w:tc>
      </w:tr>
      <w:tr w:rsidR="00C4080A" w:rsidRPr="00FA3826" w:rsidTr="00E50F6C">
        <w:tc>
          <w:tcPr>
            <w:tcW w:w="3020"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lastRenderedPageBreak/>
              <w:t>Final Workshop (3 months before project closure)</w:t>
            </w:r>
          </w:p>
        </w:tc>
        <w:tc>
          <w:tcPr>
            <w:tcW w:w="3020" w:type="dxa"/>
          </w:tcPr>
          <w:p w:rsidR="00091846" w:rsidRPr="00FA3826" w:rsidRDefault="00091846" w:rsidP="00E50F6C">
            <w:pPr>
              <w:spacing w:before="120" w:after="240"/>
              <w:ind w:right="23"/>
              <w:rPr>
                <w:rFonts w:eastAsia="Times New Roman"/>
                <w:lang w:eastAsia="en-GB"/>
              </w:rPr>
            </w:pPr>
            <w:r w:rsidRPr="00FA3826">
              <w:rPr>
                <w:rFonts w:eastAsia="Times New Roman"/>
                <w:lang w:eastAsia="en-GB"/>
              </w:rPr>
              <w:t>Project co-executing partners.</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Technical officials from MARDE, ICAS, Farmer Organisations (</w:t>
            </w:r>
            <w:r w:rsidRPr="00FA3826">
              <w:rPr>
                <w:rFonts w:eastAsia="MyriadPro-Regular" w:cs="MyriadPro-It"/>
                <w:iCs/>
              </w:rPr>
              <w:t>NFFM, UniAgroProtect, the National AGROinform Federation)</w:t>
            </w:r>
            <w:r w:rsidRPr="00FA3826">
              <w:rPr>
                <w:rFonts w:eastAsia="Times New Roman"/>
                <w:lang w:eastAsia="en-GB"/>
              </w:rPr>
              <w:t>, IPASP, BIOS, Ecostrategii</w:t>
            </w:r>
          </w:p>
          <w:p w:rsidR="00C4080A" w:rsidRPr="00FA3826" w:rsidRDefault="00C4080A" w:rsidP="00E50F6C">
            <w:pPr>
              <w:spacing w:before="120" w:after="240"/>
              <w:ind w:right="23"/>
              <w:rPr>
                <w:rFonts w:eastAsia="Times New Roman"/>
                <w:lang w:eastAsia="en-GB"/>
              </w:rPr>
            </w:pPr>
          </w:p>
          <w:p w:rsidR="00C4080A" w:rsidRPr="00FA3826" w:rsidRDefault="00C4080A" w:rsidP="00E50F6C">
            <w:pPr>
              <w:spacing w:before="120" w:after="240"/>
              <w:ind w:right="23"/>
              <w:rPr>
                <w:rFonts w:eastAsia="Times New Roman"/>
                <w:lang w:eastAsia="en-GB"/>
              </w:rPr>
            </w:pPr>
          </w:p>
        </w:tc>
        <w:tc>
          <w:tcPr>
            <w:tcW w:w="3021" w:type="dxa"/>
          </w:tcPr>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disseminate project Outcomes and discuss on lessons learned for future projects.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share success stories with and within producers’ organizations, as well as with other national and international livestock sector actors.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 xml:space="preserve">To assess project implementation, share the Final Evaluation, consult with co-executing partners, and identify weaknesses and strengths at institutional and operational levels (local and national). </w:t>
            </w:r>
          </w:p>
          <w:p w:rsidR="00C4080A" w:rsidRPr="00FA3826" w:rsidRDefault="00C4080A" w:rsidP="00E50F6C">
            <w:pPr>
              <w:spacing w:before="120" w:after="240"/>
              <w:ind w:right="23"/>
              <w:rPr>
                <w:rFonts w:eastAsia="Times New Roman"/>
                <w:lang w:eastAsia="en-GB"/>
              </w:rPr>
            </w:pPr>
            <w:r w:rsidRPr="00FA3826">
              <w:rPr>
                <w:rFonts w:eastAsia="Times New Roman"/>
                <w:lang w:eastAsia="en-GB"/>
              </w:rPr>
              <w:t>To consolidate inputs for the Project Terminal Report.</w:t>
            </w:r>
          </w:p>
        </w:tc>
      </w:tr>
    </w:tbl>
    <w:p w:rsidR="00D00F68" w:rsidRPr="00FA3826" w:rsidRDefault="00D00F68" w:rsidP="00B80779">
      <w:pPr>
        <w:ind w:left="720"/>
      </w:pPr>
    </w:p>
    <w:p w:rsidR="002E4AF8" w:rsidRDefault="002E4AF8" w:rsidP="00B80779">
      <w:pPr>
        <w:ind w:left="360"/>
        <w:jc w:val="both"/>
      </w:pPr>
      <w:r w:rsidRPr="00FA3826">
        <w:t>Further stakeholder engagement actions to be performed include the public disclosure of an Environmental and Social Assessment. A final version of this assessment, approved by FAO, is to be posted on FAO’s Disclosure Portal</w:t>
      </w:r>
      <w:r w:rsidRPr="00FA3826">
        <w:rPr>
          <w:rStyle w:val="FootnoteReference"/>
        </w:rPr>
        <w:footnoteReference w:id="16"/>
      </w:r>
    </w:p>
    <w:p w:rsidR="00074FD3" w:rsidRDefault="00074FD3" w:rsidP="00B80779">
      <w:pPr>
        <w:ind w:left="720"/>
        <w:jc w:val="both"/>
      </w:pPr>
    </w:p>
    <w:p w:rsidR="00074FD3" w:rsidRDefault="00074FD3" w:rsidP="00B80779">
      <w:pPr>
        <w:ind w:left="360"/>
        <w:jc w:val="both"/>
      </w:pPr>
      <w:r>
        <w:t>Grievance mechanism: the project’s Grievance Mechanism is described in detail in section 6, page 43-47 of this document.</w:t>
      </w:r>
    </w:p>
    <w:p w:rsidR="00074FD3" w:rsidRDefault="00074FD3" w:rsidP="00074FD3"/>
    <w:p w:rsidR="00074FD3" w:rsidRPr="00FA3826" w:rsidRDefault="00074FD3" w:rsidP="00074FD3"/>
    <w:p w:rsidR="005100B6" w:rsidRPr="00FA3826" w:rsidRDefault="005100B6" w:rsidP="00357F4D">
      <w:pPr>
        <w:pStyle w:val="1aQuestion"/>
      </w:pPr>
      <w:r w:rsidRPr="00FA3826">
        <w:t>3. Gender Equality and Women's Empowerment. P</w:t>
      </w:r>
      <w:r w:rsidRPr="00FA3826">
        <w:rPr>
          <w:rFonts w:eastAsia="MS Mincho"/>
        </w:rPr>
        <w:t xml:space="preserve">rovide the gender analysis or equivalent socio-economic assessment. </w:t>
      </w:r>
    </w:p>
    <w:p w:rsidR="00357F4D" w:rsidRPr="00FA3826" w:rsidRDefault="00357F4D" w:rsidP="005100B6">
      <w:pPr>
        <w:spacing w:line="240" w:lineRule="auto"/>
        <w:jc w:val="both"/>
        <w:rPr>
          <w:szCs w:val="24"/>
        </w:rPr>
      </w:pPr>
    </w:p>
    <w:p w:rsidR="005100B6" w:rsidRPr="00FA3826" w:rsidRDefault="005100B6" w:rsidP="005100B6">
      <w:pPr>
        <w:spacing w:line="240" w:lineRule="auto"/>
        <w:jc w:val="both"/>
        <w:rPr>
          <w:szCs w:val="24"/>
        </w:rPr>
      </w:pPr>
      <w:r w:rsidRPr="00FA3826">
        <w:rPr>
          <w:szCs w:val="24"/>
        </w:rPr>
        <w:lastRenderedPageBreak/>
        <w:t>The project will benefit from FAO REU gender expertise and will engage national gender experts as part of the project team. Women associations at the local and national level will be actively involved from the beginning, including national machinery on gender, Human Rights and discrimination. All project implementation staff will be provided</w:t>
      </w:r>
      <w:r w:rsidR="004A622C" w:rsidRPr="00FA3826">
        <w:rPr>
          <w:szCs w:val="24"/>
        </w:rPr>
        <w:t xml:space="preserve"> with</w:t>
      </w:r>
      <w:r w:rsidRPr="00FA3826">
        <w:rPr>
          <w:szCs w:val="24"/>
        </w:rPr>
        <w:t xml:space="preserve"> gender sensitization training at the inception stage. The checklist of the FAO guide Gender and Human Rights Based Approach</w:t>
      </w:r>
      <w:r w:rsidR="005C7B48" w:rsidRPr="00FA3826">
        <w:rPr>
          <w:szCs w:val="24"/>
        </w:rPr>
        <w:t xml:space="preserve"> </w:t>
      </w:r>
      <w:r w:rsidRPr="00FA3826">
        <w:rPr>
          <w:szCs w:val="24"/>
        </w:rPr>
        <w:t>Guidelines for Technical Officers</w:t>
      </w:r>
      <w:r w:rsidRPr="00FA3826">
        <w:rPr>
          <w:rStyle w:val="FootnoteReference"/>
          <w:szCs w:val="24"/>
        </w:rPr>
        <w:footnoteReference w:id="17"/>
      </w:r>
      <w:r w:rsidRPr="00FA3826">
        <w:rPr>
          <w:szCs w:val="24"/>
        </w:rPr>
        <w:t xml:space="preserve"> will be adjusted to the relevant context and applied by the project management throughout the entire project cycle. Efforts will be made to have gender equitable participation in all project activities, including during farmer consultations and needs assessments. All data collected by the project team will be sex-disaggregated. Gender considerations and participatory approaches will also be specifically taken into account at monitoring and evaluation, through the specific assessment.</w:t>
      </w:r>
    </w:p>
    <w:p w:rsidR="005100B6" w:rsidRPr="00FA3826" w:rsidRDefault="005100B6" w:rsidP="005100B6">
      <w:pPr>
        <w:spacing w:line="240" w:lineRule="auto"/>
        <w:jc w:val="both"/>
        <w:rPr>
          <w:rFonts w:cs="Calibri"/>
          <w:color w:val="000000"/>
          <w:szCs w:val="24"/>
        </w:rPr>
      </w:pPr>
      <w:r w:rsidRPr="00FA3826">
        <w:rPr>
          <w:rFonts w:cs="Calibri"/>
          <w:color w:val="000000"/>
          <w:szCs w:val="24"/>
        </w:rPr>
        <w:t xml:space="preserve">The draft of the new Strategy on Equality between Women and Men in Moldova for 2017-2020 </w:t>
      </w:r>
      <w:r w:rsidRPr="00FA3826">
        <w:rPr>
          <w:rStyle w:val="FootnoteReference"/>
          <w:rFonts w:cs="Calibri"/>
          <w:color w:val="000000"/>
          <w:szCs w:val="24"/>
        </w:rPr>
        <w:footnoteReference w:id="18"/>
      </w:r>
      <w:r w:rsidRPr="00FA3826">
        <w:rPr>
          <w:rFonts w:cs="Calibri"/>
          <w:color w:val="000000"/>
          <w:szCs w:val="24"/>
        </w:rPr>
        <w:t xml:space="preserve"> includes a special chapter on Gender and Climate Change with focus on Energy, Transport, Health and Agriculture sectors. </w:t>
      </w:r>
      <w:r w:rsidRPr="00FA3826">
        <w:rPr>
          <w:iCs/>
          <w:szCs w:val="24"/>
        </w:rPr>
        <w:t xml:space="preserve">The </w:t>
      </w:r>
      <w:r w:rsidRPr="00FA3826">
        <w:rPr>
          <w:rFonts w:cs="Calibri"/>
          <w:color w:val="000000"/>
          <w:szCs w:val="24"/>
        </w:rPr>
        <w:t>Project activities can contribute to the implementation of the National Gender Equality Strategy through mainstreaming of gender into the LDN approach thereby contributing to reducing gender inequality throughout the country.</w:t>
      </w:r>
    </w:p>
    <w:p w:rsidR="005100B6" w:rsidRPr="00FA3826" w:rsidRDefault="005100B6" w:rsidP="005100B6">
      <w:pPr>
        <w:spacing w:line="240" w:lineRule="auto"/>
        <w:jc w:val="both"/>
        <w:rPr>
          <w:rFonts w:cs="Calibri"/>
          <w:color w:val="000000"/>
          <w:szCs w:val="24"/>
        </w:rPr>
      </w:pPr>
      <w:r w:rsidRPr="00FA3826">
        <w:rPr>
          <w:rFonts w:cs="Calibri"/>
          <w:color w:val="000000"/>
          <w:szCs w:val="24"/>
        </w:rPr>
        <w:t>The project will be implemented following the Human Rights</w:t>
      </w:r>
      <w:r w:rsidR="004A622C" w:rsidRPr="00FA3826">
        <w:rPr>
          <w:rFonts w:cs="Calibri"/>
          <w:color w:val="000000"/>
          <w:szCs w:val="24"/>
        </w:rPr>
        <w:t>-</w:t>
      </w:r>
      <w:r w:rsidRPr="00FA3826">
        <w:rPr>
          <w:rFonts w:cs="Calibri"/>
          <w:color w:val="000000"/>
          <w:szCs w:val="24"/>
        </w:rPr>
        <w:t>Based Approach, so all right-holders and duty bearers will be duly identified and adequately involved in the project. This approach involves considering all Human Rights conventions, with particular reference to article 14 on the Rights of Rural Women of the Convention on the Elimination of All Forms of Discrimination Against Women (CEDAW)</w:t>
      </w:r>
      <w:r w:rsidRPr="00FA3826">
        <w:rPr>
          <w:rStyle w:val="FootnoteReference"/>
          <w:rFonts w:cs="Calibri"/>
          <w:color w:val="000000"/>
          <w:szCs w:val="24"/>
        </w:rPr>
        <w:footnoteReference w:id="19"/>
      </w:r>
      <w:r w:rsidRPr="00FA3826">
        <w:rPr>
          <w:rFonts w:cs="Calibri"/>
          <w:color w:val="000000"/>
          <w:szCs w:val="24"/>
        </w:rPr>
        <w:t>.</w:t>
      </w:r>
    </w:p>
    <w:p w:rsidR="006076DB" w:rsidRPr="00FA3826" w:rsidRDefault="006076DB" w:rsidP="00DB2DFC">
      <w:r w:rsidRPr="00FA3826">
        <w:t>The</w:t>
      </w:r>
      <w:r w:rsidR="00D163EC" w:rsidRPr="00FA3826">
        <w:t xml:space="preserve">reafter, </w:t>
      </w:r>
      <w:r w:rsidRPr="00FA3826">
        <w:t xml:space="preserve">a socio economic assessment of land degradation will be carried out during project implementation.  This assessment will enable the efficient use of natural resources as a source of livelihood by </w:t>
      </w:r>
      <w:r w:rsidR="009877F2" w:rsidRPr="00FA3826">
        <w:t>analyzing</w:t>
      </w:r>
      <w:r w:rsidRPr="00FA3826">
        <w:t xml:space="preserve"> the interactions between LDN and income-population movements. The socioeconomic analysis will aim attention at the strengthening of occupational capacity for women, establishing NGO-based production unions for ensuring the effective and active organization of women in rural areas, and organizing agricultural cooperatives. </w:t>
      </w:r>
    </w:p>
    <w:p w:rsidR="00357F4D" w:rsidRPr="00FA3826" w:rsidRDefault="006076DB" w:rsidP="00DB2DFC">
      <w:r w:rsidRPr="00FA3826">
        <w:t>Additionally, in order to compare degraded areas, a statistically significant number of households (secondary target group) living in non-degraded areas will be interviewed. Participation in the study will be voluntary and interviews will be made using questionn</w:t>
      </w:r>
      <w:r w:rsidR="00DB2DFC">
        <w:t xml:space="preserve">aires and recording equipment. </w:t>
      </w:r>
    </w:p>
    <w:p w:rsidR="006076DB" w:rsidRPr="00FA3826" w:rsidRDefault="006076DB" w:rsidP="00B80779">
      <w:pPr>
        <w:ind w:left="360"/>
        <w:jc w:val="center"/>
      </w:pPr>
      <w:r w:rsidRPr="00FA3826">
        <w:rPr>
          <w:noProof/>
        </w:rPr>
        <w:lastRenderedPageBreak/>
        <w:drawing>
          <wp:inline distT="0" distB="0" distL="0" distR="0" wp14:anchorId="093F4F28" wp14:editId="78904D88">
            <wp:extent cx="4261979" cy="4384964"/>
            <wp:effectExtent l="19050" t="19050" r="24765" b="158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301745" cy="4425877"/>
                    </a:xfrm>
                    <a:prstGeom prst="rect">
                      <a:avLst/>
                    </a:prstGeom>
                    <a:ln>
                      <a:solidFill>
                        <a:schemeClr val="tx1"/>
                      </a:solidFill>
                    </a:ln>
                  </pic:spPr>
                </pic:pic>
              </a:graphicData>
            </a:graphic>
          </wp:inline>
        </w:drawing>
      </w:r>
    </w:p>
    <w:p w:rsidR="00B33233" w:rsidRDefault="00B33233" w:rsidP="007443DC">
      <w:pPr>
        <w:pStyle w:val="Caption"/>
        <w:jc w:val="center"/>
        <w:rPr>
          <w:b w:val="0"/>
          <w:caps w:val="0"/>
          <w:sz w:val="18"/>
        </w:rPr>
      </w:pPr>
    </w:p>
    <w:p w:rsidR="006076DB" w:rsidRPr="00FA3826" w:rsidRDefault="001A6A1D" w:rsidP="007443DC">
      <w:pPr>
        <w:pStyle w:val="Caption"/>
        <w:jc w:val="center"/>
        <w:rPr>
          <w:sz w:val="18"/>
        </w:rPr>
      </w:pPr>
      <w:r w:rsidRPr="00B33233">
        <w:rPr>
          <w:b w:val="0"/>
          <w:caps w:val="0"/>
          <w:sz w:val="18"/>
        </w:rPr>
        <w:t>Figure.5</w:t>
      </w:r>
      <w:r>
        <w:rPr>
          <w:caps w:val="0"/>
          <w:sz w:val="18"/>
        </w:rPr>
        <w:t xml:space="preserve"> </w:t>
      </w:r>
      <w:r w:rsidRPr="00B33233">
        <w:rPr>
          <w:b w:val="0"/>
          <w:caps w:val="0"/>
          <w:sz w:val="18"/>
        </w:rPr>
        <w:t>Methodological framework for socio-economic analysis of LDN</w:t>
      </w:r>
    </w:p>
    <w:p w:rsidR="006076DB" w:rsidRPr="00FA3826" w:rsidRDefault="006076DB" w:rsidP="005100B6">
      <w:pPr>
        <w:spacing w:line="240" w:lineRule="auto"/>
        <w:jc w:val="both"/>
        <w:rPr>
          <w:szCs w:val="24"/>
        </w:rPr>
      </w:pPr>
    </w:p>
    <w:p w:rsidR="005100B6" w:rsidRPr="00FA3826" w:rsidRDefault="005100B6" w:rsidP="005100B6"/>
    <w:p w:rsidR="005F2C69" w:rsidRPr="00FA3826" w:rsidRDefault="005100B6" w:rsidP="005F2C69">
      <w:pPr>
        <w:pStyle w:val="GEFQuestion"/>
        <w:ind w:left="0"/>
        <w:rPr>
          <w:szCs w:val="22"/>
        </w:rPr>
      </w:pPr>
      <w:r w:rsidRPr="00FA3826">
        <w:rPr>
          <w:rFonts w:eastAsia="MS Mincho"/>
        </w:rPr>
        <w:t xml:space="preserve">Does the project expect to include any gender-responsive measures to address gender gaps or promote gender equality and women’s empowerment? </w:t>
      </w:r>
      <w:r w:rsidRPr="00FA3826">
        <w:rPr>
          <w:szCs w:val="22"/>
        </w:rPr>
        <w:t xml:space="preserve">(yes </w:t>
      </w:r>
      <w:r w:rsidR="00357F4D" w:rsidRPr="00FA3826">
        <w:rPr>
          <w:szCs w:val="22"/>
        </w:rPr>
        <w:fldChar w:fldCharType="begin">
          <w:ffData>
            <w:name w:val="incl_civil_yes"/>
            <w:enabled/>
            <w:calcOnExit w:val="0"/>
            <w:checkBox>
              <w:sizeAuto/>
              <w:default w:val="1"/>
            </w:checkBox>
          </w:ffData>
        </w:fldChar>
      </w:r>
      <w:bookmarkStart w:id="9" w:name="incl_civil_yes"/>
      <w:r w:rsidR="00357F4D" w:rsidRPr="00FA3826">
        <w:rPr>
          <w:szCs w:val="22"/>
        </w:rPr>
        <w:instrText xml:space="preserve"> FORMCHECKBOX </w:instrText>
      </w:r>
      <w:r w:rsidR="00E55623">
        <w:rPr>
          <w:szCs w:val="22"/>
        </w:rPr>
      </w:r>
      <w:r w:rsidR="00E55623">
        <w:rPr>
          <w:szCs w:val="22"/>
        </w:rPr>
        <w:fldChar w:fldCharType="separate"/>
      </w:r>
      <w:r w:rsidR="00357F4D" w:rsidRPr="00FA3826">
        <w:rPr>
          <w:szCs w:val="22"/>
        </w:rPr>
        <w:fldChar w:fldCharType="end"/>
      </w:r>
      <w:bookmarkEnd w:id="9"/>
      <w:r w:rsidRPr="00FA3826">
        <w:rPr>
          <w:szCs w:val="22"/>
        </w:rPr>
        <w:t xml:space="preserve"> /no</w:t>
      </w:r>
      <w:r w:rsidRPr="00FA3826">
        <w:rPr>
          <w:szCs w:val="22"/>
        </w:rPr>
        <w:fldChar w:fldCharType="begin">
          <w:ffData>
            <w:name w:val="incl_civil_no"/>
            <w:enabled/>
            <w:calcOnExit w:val="0"/>
            <w:checkBox>
              <w:sizeAuto/>
              <w:default w:val="0"/>
            </w:checkBox>
          </w:ffData>
        </w:fldChar>
      </w:r>
      <w:r w:rsidRPr="00FA3826">
        <w:rPr>
          <w:szCs w:val="22"/>
        </w:rPr>
        <w:instrText xml:space="preserve"> FORMCHECKBOX </w:instrText>
      </w:r>
      <w:r w:rsidR="00E55623">
        <w:rPr>
          <w:szCs w:val="22"/>
        </w:rPr>
      </w:r>
      <w:r w:rsidR="00E55623">
        <w:rPr>
          <w:szCs w:val="22"/>
        </w:rPr>
        <w:fldChar w:fldCharType="separate"/>
      </w:r>
      <w:r w:rsidRPr="00FA3826">
        <w:rPr>
          <w:szCs w:val="22"/>
        </w:rPr>
        <w:fldChar w:fldCharType="end"/>
      </w:r>
      <w:r w:rsidRPr="00FA3826">
        <w:rPr>
          <w:szCs w:val="22"/>
        </w:rPr>
        <w:t xml:space="preserve">) If yes, please upload gender action plan or equivalent here. </w:t>
      </w:r>
    </w:p>
    <w:p w:rsidR="005F2C69" w:rsidRPr="00FA3826" w:rsidRDefault="005F2C69" w:rsidP="005F2C69"/>
    <w:p w:rsidR="00EE2D19" w:rsidRPr="00FA3826" w:rsidRDefault="005F2C69" w:rsidP="005F2C69">
      <w:r w:rsidRPr="00FA3826">
        <w:t xml:space="preserve">The </w:t>
      </w:r>
      <w:r w:rsidRPr="00FA3826">
        <w:rPr>
          <w:b/>
        </w:rPr>
        <w:t>preparation of a gender action plan</w:t>
      </w:r>
      <w:r w:rsidRPr="00FA3826">
        <w:t xml:space="preserve"> will be initiated and will be completed during the first </w:t>
      </w:r>
      <w:r w:rsidR="0062771D">
        <w:t xml:space="preserve">6 </w:t>
      </w:r>
      <w:r w:rsidRPr="00FA3826">
        <w:t>months of project implementation</w:t>
      </w:r>
      <w:r w:rsidR="00EE2D19" w:rsidRPr="00FA3826">
        <w:t xml:space="preserve">. </w:t>
      </w:r>
    </w:p>
    <w:p w:rsidR="005F2C69" w:rsidRPr="00FA3826" w:rsidRDefault="0088556E" w:rsidP="005F2C69">
      <w:pPr>
        <w:rPr>
          <w:rFonts w:asciiTheme="minorHAnsi" w:hAnsiTheme="minorHAnsi" w:cstheme="minorHAnsi"/>
        </w:rPr>
      </w:pPr>
      <w:r w:rsidRPr="00FA3826">
        <w:t xml:space="preserve">The following actions will be carried out in order to enable women’s participation in the project within </w:t>
      </w:r>
      <w:r w:rsidRPr="00FA3826">
        <w:rPr>
          <w:rFonts w:asciiTheme="minorHAnsi" w:hAnsiTheme="minorHAnsi" w:cstheme="minorHAnsi"/>
        </w:rPr>
        <w:t xml:space="preserve">the scope of LDN, and for the success of land degradation prevention, mitigation and evaluation studies: </w:t>
      </w:r>
    </w:p>
    <w:p w:rsidR="0088556E" w:rsidRPr="00FA3826" w:rsidRDefault="0088556E" w:rsidP="008A21C0">
      <w:pPr>
        <w:pStyle w:val="ListParagraph"/>
        <w:numPr>
          <w:ilvl w:val="0"/>
          <w:numId w:val="38"/>
        </w:numPr>
        <w:rPr>
          <w:rFonts w:eastAsiaTheme="minorHAnsi"/>
        </w:rPr>
      </w:pPr>
      <w:r w:rsidRPr="00FA3826">
        <w:t xml:space="preserve">Identifying women who are affected by land degradation in the project area (from survey and existing data). </w:t>
      </w:r>
    </w:p>
    <w:p w:rsidR="0088556E" w:rsidRPr="00FA3826" w:rsidRDefault="0088556E" w:rsidP="008A21C0">
      <w:pPr>
        <w:pStyle w:val="ListParagraph"/>
        <w:numPr>
          <w:ilvl w:val="0"/>
          <w:numId w:val="38"/>
        </w:numPr>
      </w:pPr>
      <w:r w:rsidRPr="00FA3826">
        <w:t>Determining the extent to which land degradation has led to, for example, a decrease in income</w:t>
      </w:r>
    </w:p>
    <w:p w:rsidR="0088556E" w:rsidRPr="00FA3826" w:rsidRDefault="0088556E" w:rsidP="008A21C0">
      <w:pPr>
        <w:pStyle w:val="ListParagraph"/>
        <w:numPr>
          <w:ilvl w:val="0"/>
          <w:numId w:val="38"/>
        </w:numPr>
      </w:pPr>
      <w:r w:rsidRPr="00FA3826">
        <w:t>Measuring the effects of problems by identifying women's current working conditions, income sources, nutritional status, socio-cultural structures (questionnaire and existing data)</w:t>
      </w:r>
    </w:p>
    <w:p w:rsidR="0088556E" w:rsidRPr="00FA3826" w:rsidRDefault="0088556E" w:rsidP="008A21C0">
      <w:pPr>
        <w:pStyle w:val="ListParagraph"/>
        <w:numPr>
          <w:ilvl w:val="0"/>
          <w:numId w:val="38"/>
        </w:numPr>
      </w:pPr>
      <w:r w:rsidRPr="00FA3826">
        <w:lastRenderedPageBreak/>
        <w:t>Ensuring awareness of LDN, to determine the number of women (willingness) to participate in the actions to be made for LDN (questionnaires and interviews)</w:t>
      </w:r>
    </w:p>
    <w:p w:rsidR="0088556E" w:rsidRPr="00FA3826" w:rsidRDefault="0088556E" w:rsidP="008A21C0">
      <w:pPr>
        <w:pStyle w:val="ListParagraph"/>
        <w:numPr>
          <w:ilvl w:val="0"/>
          <w:numId w:val="38"/>
        </w:numPr>
      </w:pPr>
      <w:r w:rsidRPr="00FA3826">
        <w:t xml:space="preserve">Giving education in-place: Describing LDN with socio-economic analysis, to provide efficient use of natural resources as a source of livelihood, increasing the occupational capacity of farmer women, NGO-based production unions to ensure the effective and active organization of women in rural areas, and trainings on organizing in the form of cooperatives. </w:t>
      </w:r>
    </w:p>
    <w:p w:rsidR="0088556E" w:rsidRPr="00FA3826" w:rsidRDefault="0088556E" w:rsidP="008A21C0">
      <w:pPr>
        <w:pStyle w:val="ListParagraph"/>
        <w:numPr>
          <w:ilvl w:val="0"/>
          <w:numId w:val="38"/>
        </w:numPr>
      </w:pPr>
      <w:r w:rsidRPr="00FA3826">
        <w:t>Women champions to be sharing the experience of the projects, including best practices, with the wider public.</w:t>
      </w:r>
    </w:p>
    <w:p w:rsidR="0088556E" w:rsidRPr="00FA3826" w:rsidRDefault="0088556E" w:rsidP="008A21C0">
      <w:pPr>
        <w:pStyle w:val="ListParagraph"/>
        <w:numPr>
          <w:ilvl w:val="0"/>
          <w:numId w:val="38"/>
        </w:numPr>
      </w:pPr>
      <w:r w:rsidRPr="00FA3826">
        <w:t>Identifying ways to receive possible support for local government agencies (education, agriculture, forestry, etc.) by introducing women's issues in LDN.</w:t>
      </w:r>
    </w:p>
    <w:p w:rsidR="0088556E" w:rsidRPr="00FA3826" w:rsidRDefault="0088556E" w:rsidP="008A21C0">
      <w:pPr>
        <w:pStyle w:val="ListParagraph"/>
        <w:numPr>
          <w:ilvl w:val="0"/>
          <w:numId w:val="38"/>
        </w:numPr>
      </w:pPr>
      <w:r w:rsidRPr="00FA3826">
        <w:t xml:space="preserve">Creating income sources from LDN with the </w:t>
      </w:r>
      <w:r w:rsidR="00AF1827" w:rsidRPr="00FA3826">
        <w:t>Government, local Governments and Non-Governmental O</w:t>
      </w:r>
      <w:r w:rsidRPr="00FA3826">
        <w:t xml:space="preserve">rganizations </w:t>
      </w:r>
      <w:r w:rsidR="00114123">
        <w:t>(agriculture and trade chambers</w:t>
      </w:r>
      <w:r w:rsidRPr="00FA3826">
        <w:t>), and proposing alternatives, providing information on government grants, incentives and loans provided by the private sector etc. (natural resource use, good agricultural practices, handicrafts using local resources, medicinal and aromatic plants from forests, mushrooms, resins, etc., vegetable food products, animal food products, wool etc.) on the basis of applications with which they are most likely among survey.</w:t>
      </w:r>
    </w:p>
    <w:p w:rsidR="0088556E" w:rsidRPr="00FA3826" w:rsidRDefault="0088556E" w:rsidP="00114123"/>
    <w:p w:rsidR="005100B6" w:rsidRPr="00FA3826" w:rsidRDefault="005100B6" w:rsidP="005100B6">
      <w:pPr>
        <w:pStyle w:val="GEFQuestion"/>
        <w:ind w:left="0"/>
        <w:rPr>
          <w:rFonts w:eastAsia="MS Mincho"/>
        </w:rPr>
      </w:pPr>
      <w:r w:rsidRPr="00FA3826">
        <w:rPr>
          <w:rFonts w:eastAsia="MS Mincho"/>
        </w:rPr>
        <w:t xml:space="preserve">If possible, indicate in which results area(s)  the project is expected to contribute to gender equality: </w:t>
      </w:r>
    </w:p>
    <w:p w:rsidR="005100B6" w:rsidRPr="00FA3826" w:rsidRDefault="005100B6" w:rsidP="005100B6">
      <w:pPr>
        <w:pStyle w:val="GEFQuestion"/>
        <w:ind w:left="0"/>
        <w:rPr>
          <w:rFonts w:eastAsia="MS Mincho"/>
        </w:rPr>
      </w:pPr>
      <w:r w:rsidRPr="00FA3826">
        <w:rPr>
          <w:szCs w:val="22"/>
        </w:rPr>
        <w:fldChar w:fldCharType="begin">
          <w:ffData>
            <w:name w:val="incl_civil_yes"/>
            <w:enabled/>
            <w:calcOnExit w:val="0"/>
            <w:checkBox>
              <w:sizeAuto/>
              <w:default w:val="0"/>
            </w:checkBox>
          </w:ffData>
        </w:fldChar>
      </w:r>
      <w:r w:rsidRPr="00FA3826">
        <w:rPr>
          <w:szCs w:val="22"/>
        </w:rPr>
        <w:instrText xml:space="preserve"> FORMCHECKBOX </w:instrText>
      </w:r>
      <w:r w:rsidR="00E55623">
        <w:rPr>
          <w:szCs w:val="22"/>
        </w:rPr>
      </w:r>
      <w:r w:rsidR="00E55623">
        <w:rPr>
          <w:szCs w:val="22"/>
        </w:rPr>
        <w:fldChar w:fldCharType="separate"/>
      </w:r>
      <w:r w:rsidRPr="00FA3826">
        <w:rPr>
          <w:szCs w:val="22"/>
        </w:rPr>
        <w:fldChar w:fldCharType="end"/>
      </w:r>
      <w:r w:rsidRPr="00FA3826">
        <w:rPr>
          <w:szCs w:val="22"/>
        </w:rPr>
        <w:t xml:space="preserve"> closing gender gaps in </w:t>
      </w:r>
      <w:r w:rsidRPr="00FA3826">
        <w:rPr>
          <w:rFonts w:eastAsia="MS Mincho"/>
        </w:rPr>
        <w:t xml:space="preserve">access to and control over natural resources; </w:t>
      </w:r>
    </w:p>
    <w:p w:rsidR="005100B6" w:rsidRPr="00FA3826" w:rsidRDefault="005100B6" w:rsidP="005100B6">
      <w:pPr>
        <w:pStyle w:val="GEFQuestion"/>
        <w:ind w:left="0"/>
        <w:rPr>
          <w:rFonts w:eastAsia="MS Mincho"/>
        </w:rPr>
      </w:pPr>
      <w:r w:rsidRPr="00FA3826">
        <w:rPr>
          <w:szCs w:val="22"/>
          <w:bdr w:val="single" w:sz="4" w:space="0" w:color="auto"/>
        </w:rPr>
        <w:t xml:space="preserve">X </w:t>
      </w:r>
      <w:r w:rsidRPr="00FA3826">
        <w:rPr>
          <w:szCs w:val="22"/>
        </w:rPr>
        <w:t xml:space="preserve">improving women’s </w:t>
      </w:r>
      <w:r w:rsidRPr="00FA3826">
        <w:rPr>
          <w:rFonts w:eastAsia="MS Mincho"/>
        </w:rPr>
        <w:t xml:space="preserve">participation and decision making; and or </w:t>
      </w:r>
    </w:p>
    <w:p w:rsidR="005100B6" w:rsidRPr="00FA3826" w:rsidRDefault="005100B6" w:rsidP="005100B6">
      <w:pPr>
        <w:pStyle w:val="GEFQuestion"/>
        <w:ind w:left="0"/>
        <w:rPr>
          <w:rFonts w:eastAsia="MS Mincho"/>
        </w:rPr>
      </w:pPr>
      <w:r w:rsidRPr="00FA3826">
        <w:rPr>
          <w:szCs w:val="22"/>
          <w:bdr w:val="single" w:sz="4" w:space="0" w:color="auto"/>
        </w:rPr>
        <w:t xml:space="preserve">X </w:t>
      </w:r>
      <w:r w:rsidRPr="00FA3826">
        <w:rPr>
          <w:szCs w:val="22"/>
        </w:rPr>
        <w:t>generating socio-</w:t>
      </w:r>
      <w:r w:rsidRPr="00FA3826">
        <w:rPr>
          <w:rFonts w:eastAsia="MS Mincho"/>
        </w:rPr>
        <w:t xml:space="preserve">economic benefits or services for women. </w:t>
      </w:r>
    </w:p>
    <w:p w:rsidR="005100B6" w:rsidRPr="00FA3826" w:rsidRDefault="005100B6" w:rsidP="005100B6">
      <w:pPr>
        <w:pStyle w:val="GEFQuestion"/>
        <w:ind w:left="0"/>
        <w:rPr>
          <w:rFonts w:eastAsia="MS Mincho"/>
        </w:rPr>
      </w:pPr>
    </w:p>
    <w:p w:rsidR="005100B6" w:rsidRPr="00FA3826" w:rsidRDefault="005100B6" w:rsidP="005100B6">
      <w:pPr>
        <w:pStyle w:val="GEFQuestion"/>
        <w:ind w:left="0"/>
        <w:rPr>
          <w:sz w:val="24"/>
        </w:rPr>
      </w:pPr>
      <w:r w:rsidRPr="00FA3826">
        <w:rPr>
          <w:rFonts w:eastAsia="MS Mincho"/>
        </w:rPr>
        <w:t xml:space="preserve">Does the project's results framework or logical framework include gender-sensitive indicators? </w:t>
      </w:r>
      <w:r w:rsidRPr="00FA3826">
        <w:rPr>
          <w:szCs w:val="22"/>
        </w:rPr>
        <w:t xml:space="preserve">(yes </w:t>
      </w:r>
      <w:r w:rsidRPr="00FA3826">
        <w:rPr>
          <w:szCs w:val="22"/>
          <w:bdr w:val="single" w:sz="4" w:space="0" w:color="auto"/>
        </w:rPr>
        <w:t xml:space="preserve">X </w:t>
      </w:r>
      <w:r w:rsidRPr="00FA3826">
        <w:rPr>
          <w:szCs w:val="22"/>
        </w:rPr>
        <w:t>/no</w:t>
      </w:r>
      <w:r w:rsidRPr="00FA3826">
        <w:rPr>
          <w:szCs w:val="22"/>
        </w:rPr>
        <w:fldChar w:fldCharType="begin">
          <w:ffData>
            <w:name w:val="incl_civil_no"/>
            <w:enabled/>
            <w:calcOnExit w:val="0"/>
            <w:checkBox>
              <w:sizeAuto/>
              <w:default w:val="0"/>
            </w:checkBox>
          </w:ffData>
        </w:fldChar>
      </w:r>
      <w:r w:rsidRPr="00FA3826">
        <w:rPr>
          <w:szCs w:val="22"/>
        </w:rPr>
        <w:instrText xml:space="preserve"> FORMCHECKBOX </w:instrText>
      </w:r>
      <w:r w:rsidR="00E55623">
        <w:rPr>
          <w:szCs w:val="22"/>
        </w:rPr>
      </w:r>
      <w:r w:rsidR="00E55623">
        <w:rPr>
          <w:szCs w:val="22"/>
        </w:rPr>
        <w:fldChar w:fldCharType="separate"/>
      </w:r>
      <w:r w:rsidRPr="00FA3826">
        <w:rPr>
          <w:szCs w:val="22"/>
        </w:rPr>
        <w:fldChar w:fldCharType="end"/>
      </w:r>
      <w:r w:rsidRPr="00FA3826">
        <w:rPr>
          <w:szCs w:val="22"/>
        </w:rPr>
        <w:t>)</w:t>
      </w:r>
    </w:p>
    <w:p w:rsidR="00844370" w:rsidRPr="00FA3826" w:rsidRDefault="00844370" w:rsidP="00844370"/>
    <w:p w:rsidR="005100B6" w:rsidRPr="00FA3826" w:rsidRDefault="00910A88" w:rsidP="00844370">
      <w:r>
        <w:t>At least 50,</w:t>
      </w:r>
      <w:r w:rsidR="005100B6" w:rsidRPr="00FA3826">
        <w:t xml:space="preserve">000 of the project’s </w:t>
      </w:r>
      <w:r w:rsidR="00074FD3">
        <w:t>in</w:t>
      </w:r>
      <w:r w:rsidR="00074FD3" w:rsidRPr="00FA3826">
        <w:t xml:space="preserve">direct </w:t>
      </w:r>
      <w:r w:rsidR="005100B6" w:rsidRPr="00FA3826">
        <w:t>beneficiaries are women.</w:t>
      </w:r>
      <w:r w:rsidR="00B33233">
        <w:t xml:space="preserve"> Please refer to Annex </w:t>
      </w:r>
      <w:r w:rsidR="00D103E1">
        <w:t>A</w:t>
      </w:r>
    </w:p>
    <w:p w:rsidR="005100B6" w:rsidRPr="00FA3826" w:rsidRDefault="005100B6" w:rsidP="00844370"/>
    <w:p w:rsidR="005100B6" w:rsidRPr="00FA3826" w:rsidRDefault="005100B6" w:rsidP="00357F4D">
      <w:pPr>
        <w:pStyle w:val="1aQuestion"/>
      </w:pPr>
      <w:r w:rsidRPr="00FA3826">
        <w:t>4. Private Sector Engagement. Elaborate on the private sector’s engagement in the project, if any.</w:t>
      </w:r>
    </w:p>
    <w:p w:rsidR="005100B6" w:rsidRPr="00FA3826" w:rsidRDefault="005100B6" w:rsidP="00844370"/>
    <w:p w:rsidR="009877F2" w:rsidRDefault="005100B6" w:rsidP="005100B6">
      <w:pPr>
        <w:spacing w:after="0" w:line="240" w:lineRule="auto"/>
        <w:jc w:val="both"/>
        <w:rPr>
          <w:szCs w:val="24"/>
        </w:rPr>
      </w:pPr>
      <w:r w:rsidRPr="00FA3826">
        <w:rPr>
          <w:szCs w:val="24"/>
        </w:rPr>
        <w:t>The project will include</w:t>
      </w:r>
      <w:r w:rsidR="009877F2">
        <w:rPr>
          <w:szCs w:val="24"/>
        </w:rPr>
        <w:t>:</w:t>
      </w:r>
    </w:p>
    <w:p w:rsidR="009877F2" w:rsidRPr="009877F2" w:rsidRDefault="0015444A" w:rsidP="000A36EC">
      <w:pPr>
        <w:pStyle w:val="ListParagraph"/>
        <w:numPr>
          <w:ilvl w:val="0"/>
          <w:numId w:val="48"/>
        </w:numPr>
      </w:pPr>
      <w:r>
        <w:t>L</w:t>
      </w:r>
      <w:r w:rsidR="005100B6" w:rsidRPr="009877F2">
        <w:t xml:space="preserve">arge landowners, the legal form </w:t>
      </w:r>
      <w:r w:rsidR="00D103E1" w:rsidRPr="009877F2">
        <w:t>Limited Liability Company (</w:t>
      </w:r>
      <w:r w:rsidR="005100B6" w:rsidRPr="009877F2">
        <w:t>LLC</w:t>
      </w:r>
      <w:r w:rsidR="00D103E1" w:rsidRPr="009877F2">
        <w:t>)</w:t>
      </w:r>
      <w:r w:rsidR="005100B6" w:rsidRPr="009877F2">
        <w:t>, managing areas from 500 to 2</w:t>
      </w:r>
      <w:r w:rsidR="00D7132B" w:rsidRPr="009877F2">
        <w:t>,</w:t>
      </w:r>
      <w:r w:rsidR="005100B6" w:rsidRPr="009877F2">
        <w:t>500 ha with growing field crops;</w:t>
      </w:r>
    </w:p>
    <w:p w:rsidR="009877F2" w:rsidRPr="009877F2" w:rsidRDefault="0015444A" w:rsidP="000A36EC">
      <w:pPr>
        <w:pStyle w:val="ListParagraph"/>
        <w:numPr>
          <w:ilvl w:val="0"/>
          <w:numId w:val="49"/>
        </w:numPr>
      </w:pPr>
      <w:r>
        <w:t>P</w:t>
      </w:r>
      <w:r w:rsidR="005100B6" w:rsidRPr="009877F2">
        <w:t>rivate owners of multiannual plantations managing 50</w:t>
      </w:r>
      <w:r w:rsidR="00D7132B" w:rsidRPr="009877F2">
        <w:t xml:space="preserve"> to</w:t>
      </w:r>
      <w:r w:rsidR="00E267D4">
        <w:t xml:space="preserve"> </w:t>
      </w:r>
      <w:r w:rsidR="005100B6" w:rsidRPr="009877F2">
        <w:t xml:space="preserve">120 ha; </w:t>
      </w:r>
    </w:p>
    <w:p w:rsidR="009877F2" w:rsidRDefault="0015444A" w:rsidP="008A21C0">
      <w:pPr>
        <w:pStyle w:val="ListParagraph"/>
      </w:pPr>
      <w:r w:rsidRPr="009877F2">
        <w:t>Peasant</w:t>
      </w:r>
      <w:r w:rsidR="005100B6" w:rsidRPr="009877F2">
        <w:t xml:space="preserve"> farms and individual enterprises, managing small areas of 10</w:t>
      </w:r>
      <w:r w:rsidR="00D7132B" w:rsidRPr="009877F2">
        <w:t xml:space="preserve"> to</w:t>
      </w:r>
      <w:r w:rsidR="005100B6" w:rsidRPr="009877F2">
        <w:t xml:space="preserve">50 ha of field crops and multiannual crops. </w:t>
      </w:r>
    </w:p>
    <w:p w:rsidR="0015444A" w:rsidRPr="009877F2" w:rsidRDefault="0015444A" w:rsidP="0015444A">
      <w:pPr>
        <w:ind w:left="720"/>
      </w:pPr>
    </w:p>
    <w:p w:rsidR="005100B6" w:rsidRPr="00FA3826" w:rsidRDefault="00A71FD2" w:rsidP="005100B6">
      <w:pPr>
        <w:spacing w:after="0" w:line="240" w:lineRule="auto"/>
        <w:jc w:val="both"/>
        <w:rPr>
          <w:szCs w:val="24"/>
        </w:rPr>
      </w:pPr>
      <w:r>
        <w:rPr>
          <w:szCs w:val="24"/>
        </w:rPr>
        <w:t>A</w:t>
      </w:r>
      <w:r w:rsidR="005100B6" w:rsidRPr="00FA3826">
        <w:rPr>
          <w:szCs w:val="24"/>
        </w:rPr>
        <w:t>gricultural companies agreed to pay the pedoagroch</w:t>
      </w:r>
      <w:r w:rsidR="003D6AA4">
        <w:rPr>
          <w:szCs w:val="24"/>
        </w:rPr>
        <w:t>emical</w:t>
      </w:r>
      <w:r w:rsidR="005100B6" w:rsidRPr="00FA3826">
        <w:rPr>
          <w:szCs w:val="24"/>
        </w:rPr>
        <w:t xml:space="preserve"> study up to 40-50% of the cost (see collaboration agreements).</w:t>
      </w:r>
    </w:p>
    <w:p w:rsidR="005100B6" w:rsidRPr="00FA3826" w:rsidRDefault="00D7132B" w:rsidP="005100B6">
      <w:pPr>
        <w:spacing w:after="0" w:line="240" w:lineRule="auto"/>
        <w:jc w:val="both"/>
        <w:rPr>
          <w:szCs w:val="24"/>
        </w:rPr>
      </w:pPr>
      <w:r w:rsidRPr="00FA3826">
        <w:rPr>
          <w:szCs w:val="24"/>
        </w:rPr>
        <w:t xml:space="preserve">Moreover, two large pig farms have </w:t>
      </w:r>
      <w:r w:rsidR="00765DCE" w:rsidRPr="00FA3826">
        <w:rPr>
          <w:szCs w:val="24"/>
        </w:rPr>
        <w:t>agreed</w:t>
      </w:r>
      <w:r w:rsidRPr="00FA3826">
        <w:rPr>
          <w:szCs w:val="24"/>
        </w:rPr>
        <w:t xml:space="preserve"> to participate in the Project.</w:t>
      </w:r>
      <w:r w:rsidR="00765DCE" w:rsidRPr="00FA3826">
        <w:rPr>
          <w:szCs w:val="24"/>
        </w:rPr>
        <w:t xml:space="preserve"> One of these pig farms (Orhodoj) is private; it generates</w:t>
      </w:r>
      <w:r w:rsidR="005100B6" w:rsidRPr="00FA3826">
        <w:rPr>
          <w:szCs w:val="24"/>
        </w:rPr>
        <w:t xml:space="preserve"> animal wastes that can be applied as organic amendments. The farms agreed to </w:t>
      </w:r>
      <w:r w:rsidR="005100B6" w:rsidRPr="00FA3826">
        <w:rPr>
          <w:szCs w:val="24"/>
        </w:rPr>
        <w:lastRenderedPageBreak/>
        <w:t>modify their waste production with calcium amendments, which can serve as organo-mineral fertilizers to maintain and improve fertility in irrigated land and farmland of high value.</w:t>
      </w:r>
    </w:p>
    <w:p w:rsidR="00227BE8" w:rsidRPr="00FA3826" w:rsidRDefault="00227BE8" w:rsidP="00AF77A3">
      <w:pPr>
        <w:spacing w:after="0" w:line="240" w:lineRule="auto"/>
        <w:jc w:val="both"/>
        <w:rPr>
          <w:szCs w:val="24"/>
        </w:rPr>
      </w:pPr>
      <w:r>
        <w:rPr>
          <w:szCs w:val="24"/>
        </w:rPr>
        <w:t xml:space="preserve">At the time of consultations in the project intervention area, public authorities, private sector actors and State enterprises all agreed to join this proposal by contributing with the </w:t>
      </w:r>
      <w:r w:rsidR="00FF45BA">
        <w:rPr>
          <w:szCs w:val="24"/>
        </w:rPr>
        <w:t>available financial support.</w:t>
      </w:r>
    </w:p>
    <w:p w:rsidR="00357F4D" w:rsidRPr="00FA3826" w:rsidRDefault="00357F4D">
      <w:pPr>
        <w:spacing w:after="160" w:line="259" w:lineRule="auto"/>
        <w:rPr>
          <w:rFonts w:ascii="Times New Roman" w:hAnsi="Times New Roman"/>
          <w:i/>
        </w:rPr>
      </w:pPr>
      <w:r w:rsidRPr="00FA3826">
        <w:rPr>
          <w:rFonts w:ascii="Times New Roman" w:hAnsi="Times New Roman"/>
          <w:i/>
        </w:rPr>
        <w:br w:type="page"/>
      </w:r>
    </w:p>
    <w:p w:rsidR="005100B6" w:rsidRPr="00FA3826" w:rsidRDefault="005100B6" w:rsidP="00357F4D">
      <w:pPr>
        <w:pStyle w:val="1aQuestion"/>
      </w:pPr>
      <w:r w:rsidRPr="00FA3826">
        <w:lastRenderedPageBreak/>
        <w:t>5. Risks. Elaborate on indicated risks, including climate change, potential social and environmental risks that might prevent the project objectives from being achieved, and, if possible, the proposed measures that address these risks at the time of project implementation</w:t>
      </w:r>
      <w:r w:rsidR="00C21792" w:rsidRPr="00FA3826">
        <w:t xml:space="preserve"> </w:t>
      </w:r>
      <w:r w:rsidRPr="00FA3826">
        <w:t xml:space="preserve">(table format acceptable): </w:t>
      </w:r>
    </w:p>
    <w:p w:rsidR="00AF77A3" w:rsidRPr="00FA3826" w:rsidRDefault="00AF77A3" w:rsidP="005100B6">
      <w:pPr>
        <w:spacing w:line="240" w:lineRule="auto"/>
        <w:jc w:val="both"/>
        <w:rPr>
          <w:szCs w:val="24"/>
        </w:rPr>
      </w:pPr>
    </w:p>
    <w:p w:rsidR="005100B6" w:rsidRPr="00FA3826" w:rsidRDefault="005100B6" w:rsidP="005100B6">
      <w:pPr>
        <w:spacing w:line="240" w:lineRule="auto"/>
        <w:jc w:val="both"/>
        <w:rPr>
          <w:szCs w:val="24"/>
        </w:rPr>
      </w:pPr>
      <w:r w:rsidRPr="00FA3826">
        <w:rPr>
          <w:szCs w:val="24"/>
        </w:rPr>
        <w:t xml:space="preserve">A full risk analysis following FAO guidance with identification of mitigation actions is found in </w:t>
      </w:r>
      <w:r w:rsidR="00A70DAB">
        <w:rPr>
          <w:szCs w:val="24"/>
        </w:rPr>
        <w:t>the t</w:t>
      </w:r>
      <w:r w:rsidRPr="00FA3826">
        <w:rPr>
          <w:szCs w:val="24"/>
        </w:rPr>
        <w:t>able below.</w:t>
      </w:r>
    </w:p>
    <w:tbl>
      <w:tblPr>
        <w:tblW w:w="5000" w:type="pct"/>
        <w:tblLayout w:type="fixed"/>
        <w:tblCellMar>
          <w:left w:w="0" w:type="dxa"/>
          <w:right w:w="0" w:type="dxa"/>
        </w:tblCellMar>
        <w:tblLook w:val="0000" w:firstRow="0" w:lastRow="0" w:firstColumn="0" w:lastColumn="0" w:noHBand="0" w:noVBand="0"/>
      </w:tblPr>
      <w:tblGrid>
        <w:gridCol w:w="1621"/>
        <w:gridCol w:w="572"/>
        <w:gridCol w:w="793"/>
        <w:gridCol w:w="780"/>
        <w:gridCol w:w="4484"/>
        <w:gridCol w:w="1100"/>
      </w:tblGrid>
      <w:tr w:rsidR="002953D5" w:rsidRPr="00372097" w:rsidTr="000978CA">
        <w:tc>
          <w:tcPr>
            <w:tcW w:w="867" w:type="pct"/>
            <w:tcBorders>
              <w:top w:val="single" w:sz="4" w:space="0" w:color="000000"/>
              <w:left w:val="single" w:sz="4" w:space="0" w:color="000000"/>
              <w:bottom w:val="single" w:sz="4" w:space="0" w:color="000000"/>
            </w:tcBorders>
            <w:shd w:val="clear" w:color="auto" w:fill="D9D9D9"/>
          </w:tcPr>
          <w:p w:rsidR="002953D5" w:rsidRPr="00911129" w:rsidRDefault="002953D5" w:rsidP="000978CA">
            <w:pPr>
              <w:ind w:right="144"/>
              <w:jc w:val="both"/>
              <w:rPr>
                <w:b/>
                <w:bCs/>
              </w:rPr>
            </w:pPr>
            <w:r>
              <w:rPr>
                <w:b/>
                <w:bCs/>
                <w:sz w:val="20"/>
                <w:szCs w:val="20"/>
              </w:rPr>
              <w:t>Description of risk</w:t>
            </w:r>
          </w:p>
        </w:tc>
        <w:tc>
          <w:tcPr>
            <w:tcW w:w="306" w:type="pct"/>
            <w:tcBorders>
              <w:top w:val="single" w:sz="4" w:space="0" w:color="000000"/>
              <w:left w:val="single" w:sz="4" w:space="0" w:color="000000"/>
              <w:bottom w:val="single" w:sz="4" w:space="0" w:color="000000"/>
              <w:right w:val="single" w:sz="4" w:space="0" w:color="000000"/>
            </w:tcBorders>
            <w:shd w:val="clear" w:color="auto" w:fill="D9D9D9"/>
          </w:tcPr>
          <w:p w:rsidR="002953D5" w:rsidRPr="00911129" w:rsidRDefault="002953D5" w:rsidP="000978CA">
            <w:pPr>
              <w:ind w:right="144"/>
              <w:jc w:val="both"/>
              <w:rPr>
                <w:b/>
                <w:bCs/>
                <w:i/>
                <w:iCs/>
              </w:rPr>
            </w:pPr>
            <w:r>
              <w:rPr>
                <w:b/>
                <w:bCs/>
                <w:sz w:val="20"/>
                <w:szCs w:val="20"/>
              </w:rPr>
              <w:t>Impact</w:t>
            </w:r>
            <w:r>
              <w:rPr>
                <w:rStyle w:val="FootnoteReference"/>
                <w:rFonts w:ascii="Cambria" w:hAnsi="Cambria"/>
                <w:lang w:eastAsia="en-GB"/>
              </w:rPr>
              <w:footnoteReference w:customMarkFollows="1" w:id="20"/>
              <w:t>[1]</w:t>
            </w:r>
          </w:p>
        </w:tc>
        <w:tc>
          <w:tcPr>
            <w:tcW w:w="424" w:type="pct"/>
            <w:tcBorders>
              <w:top w:val="single" w:sz="4" w:space="0" w:color="000000"/>
              <w:left w:val="single" w:sz="4" w:space="0" w:color="000000"/>
              <w:bottom w:val="single" w:sz="4" w:space="0" w:color="000000"/>
            </w:tcBorders>
            <w:shd w:val="clear" w:color="auto" w:fill="D9D9D9"/>
          </w:tcPr>
          <w:p w:rsidR="002953D5" w:rsidRPr="00911129" w:rsidRDefault="002953D5" w:rsidP="000978CA">
            <w:pPr>
              <w:ind w:right="144"/>
              <w:jc w:val="both"/>
              <w:rPr>
                <w:b/>
                <w:bCs/>
              </w:rPr>
            </w:pPr>
            <w:r>
              <w:rPr>
                <w:b/>
                <w:bCs/>
                <w:sz w:val="20"/>
                <w:szCs w:val="20"/>
              </w:rPr>
              <w:t>Probability of occurance</w:t>
            </w:r>
            <w:r>
              <w:rPr>
                <w:sz w:val="20"/>
                <w:szCs w:val="20"/>
                <w:vertAlign w:val="superscript"/>
              </w:rPr>
              <w:t>1</w:t>
            </w:r>
          </w:p>
        </w:tc>
        <w:tc>
          <w:tcPr>
            <w:tcW w:w="417" w:type="pct"/>
            <w:tcBorders>
              <w:top w:val="single" w:sz="4" w:space="0" w:color="000000"/>
              <w:left w:val="single" w:sz="4" w:space="0" w:color="000000"/>
              <w:bottom w:val="single" w:sz="4" w:space="0" w:color="000000"/>
            </w:tcBorders>
            <w:shd w:val="clear" w:color="auto" w:fill="D9D9D9"/>
          </w:tcPr>
          <w:p w:rsidR="002953D5" w:rsidRPr="0074394D" w:rsidRDefault="002953D5" w:rsidP="000978CA">
            <w:pPr>
              <w:ind w:right="144"/>
              <w:jc w:val="both"/>
              <w:rPr>
                <w:bCs/>
                <w:i/>
                <w:iCs/>
              </w:rPr>
            </w:pPr>
            <w:r>
              <w:rPr>
                <w:b/>
                <w:bCs/>
                <w:sz w:val="20"/>
                <w:szCs w:val="20"/>
              </w:rPr>
              <w:t>Degree of incidence</w:t>
            </w:r>
          </w:p>
        </w:tc>
        <w:tc>
          <w:tcPr>
            <w:tcW w:w="2398" w:type="pct"/>
            <w:tcBorders>
              <w:top w:val="single" w:sz="4" w:space="0" w:color="000000"/>
              <w:left w:val="single" w:sz="4" w:space="0" w:color="000000"/>
              <w:bottom w:val="single" w:sz="4" w:space="0" w:color="000000"/>
              <w:right w:val="single" w:sz="4" w:space="0" w:color="000000"/>
            </w:tcBorders>
            <w:shd w:val="clear" w:color="auto" w:fill="D9D9D9"/>
          </w:tcPr>
          <w:p w:rsidR="002953D5" w:rsidRPr="00911129" w:rsidRDefault="002953D5" w:rsidP="000978CA">
            <w:pPr>
              <w:ind w:right="144"/>
              <w:jc w:val="both"/>
              <w:rPr>
                <w:b/>
                <w:bCs/>
              </w:rPr>
            </w:pPr>
            <w:r w:rsidRPr="00911129">
              <w:rPr>
                <w:b/>
                <w:bCs/>
                <w:i/>
                <w:iCs/>
              </w:rPr>
              <w:t xml:space="preserve">Mitigation </w:t>
            </w:r>
            <w:r>
              <w:rPr>
                <w:b/>
                <w:bCs/>
                <w:sz w:val="20"/>
                <w:szCs w:val="20"/>
              </w:rPr>
              <w:t>actions</w:t>
            </w:r>
          </w:p>
        </w:tc>
        <w:tc>
          <w:tcPr>
            <w:tcW w:w="588" w:type="pct"/>
            <w:tcBorders>
              <w:top w:val="single" w:sz="4" w:space="0" w:color="000000"/>
              <w:left w:val="single" w:sz="4" w:space="0" w:color="000000"/>
              <w:bottom w:val="single" w:sz="4" w:space="0" w:color="000000"/>
              <w:right w:val="single" w:sz="4" w:space="0" w:color="000000"/>
            </w:tcBorders>
            <w:shd w:val="clear" w:color="auto" w:fill="D9D9D9"/>
          </w:tcPr>
          <w:p w:rsidR="002953D5" w:rsidRPr="00911129" w:rsidRDefault="002953D5" w:rsidP="000978CA">
            <w:pPr>
              <w:ind w:right="144"/>
              <w:jc w:val="both"/>
              <w:rPr>
                <w:b/>
                <w:bCs/>
                <w:i/>
                <w:iCs/>
              </w:rPr>
            </w:pPr>
            <w:r>
              <w:rPr>
                <w:b/>
                <w:bCs/>
                <w:sz w:val="20"/>
                <w:szCs w:val="20"/>
              </w:rPr>
              <w:t>Responsible party</w:t>
            </w:r>
          </w:p>
        </w:tc>
      </w:tr>
      <w:tr w:rsidR="002953D5" w:rsidRPr="00372097" w:rsidTr="000978CA">
        <w:trPr>
          <w:trHeight w:val="1421"/>
        </w:trPr>
        <w:tc>
          <w:tcPr>
            <w:tcW w:w="86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 xml:space="preserve">Lack of close cooperation between key institutional stakeholders, such </w:t>
            </w:r>
            <w:r w:rsidRPr="004A622C">
              <w:rPr>
                <w:noProof/>
              </w:rPr>
              <w:t xml:space="preserve">as </w:t>
            </w:r>
            <w:r w:rsidRPr="00911129">
              <w:t xml:space="preserve">MARDE and MoldSilva </w:t>
            </w:r>
          </w:p>
        </w:tc>
        <w:tc>
          <w:tcPr>
            <w:tcW w:w="306"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H</w:t>
            </w:r>
          </w:p>
        </w:tc>
        <w:tc>
          <w:tcPr>
            <w:tcW w:w="424"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M</w:t>
            </w:r>
            <w:r>
              <w:t xml:space="preserve">H </w:t>
            </w:r>
          </w:p>
        </w:tc>
        <w:tc>
          <w:tcPr>
            <w:tcW w:w="41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L</w:t>
            </w:r>
          </w:p>
        </w:tc>
        <w:tc>
          <w:tcPr>
            <w:tcW w:w="239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911129">
              <w:t>This risk will be mitigated under Component 1 of th</w:t>
            </w:r>
            <w:r w:rsidRPr="00911129">
              <w:rPr>
                <w:vanish/>
              </w:rPr>
              <w:t>r been used for modeling or environmental services (PES) will policy and stra</w:t>
            </w:r>
            <w:r w:rsidRPr="00911129">
              <w:t>e project that will strengthen the intersectoral coordination mechanism to enhance cooperation on LDN</w:t>
            </w:r>
            <w:r>
              <w:t xml:space="preserve"> including the establishment of an inter-ministerial TF</w:t>
            </w:r>
            <w:r w:rsidRPr="00911129">
              <w:t>.</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534627">
              <w:rPr>
                <w:rFonts w:cs="Arial Narrow"/>
                <w:noProof/>
                <w:color w:val="000000"/>
              </w:rPr>
              <w:t>MARDE</w:t>
            </w:r>
            <w:r>
              <w:rPr>
                <w:rFonts w:cs="Arial Narrow"/>
                <w:noProof/>
                <w:color w:val="000000"/>
              </w:rPr>
              <w:t xml:space="preserve"> and FAO </w:t>
            </w:r>
          </w:p>
        </w:tc>
      </w:tr>
      <w:tr w:rsidR="002953D5" w:rsidRPr="00372097" w:rsidTr="000978CA">
        <w:trPr>
          <w:trHeight w:val="1547"/>
        </w:trPr>
        <w:tc>
          <w:tcPr>
            <w:tcW w:w="86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 xml:space="preserve">Unclear responsibilities of  institutions at </w:t>
            </w:r>
            <w:r w:rsidRPr="004A622C">
              <w:rPr>
                <w:noProof/>
              </w:rPr>
              <w:t>national</w:t>
            </w:r>
            <w:r w:rsidRPr="00911129">
              <w:t xml:space="preserve"> and local level </w:t>
            </w:r>
          </w:p>
        </w:tc>
        <w:tc>
          <w:tcPr>
            <w:tcW w:w="306"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H</w:t>
            </w:r>
          </w:p>
        </w:tc>
        <w:tc>
          <w:tcPr>
            <w:tcW w:w="424"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L</w:t>
            </w:r>
          </w:p>
        </w:tc>
        <w:tc>
          <w:tcPr>
            <w:tcW w:w="41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L</w:t>
            </w:r>
          </w:p>
        </w:tc>
        <w:tc>
          <w:tcPr>
            <w:tcW w:w="239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911129">
              <w:t>Component 1</w:t>
            </w:r>
            <w:r>
              <w:t xml:space="preserve"> </w:t>
            </w:r>
            <w:r w:rsidRPr="00911129">
              <w:t>of the project will provide support to improve institutional structures and legislation for INRM, including roles and responsibilities at national institutions and local public authorities. This also involves facilitation of a multi-level, multi-stakeholder process.</w:t>
            </w:r>
            <w:r>
              <w:t xml:space="preserve"> And the component 2 of the project will enhance the inter-ministerial collaboration on the ground strengthening the collaboration and clarifying responsibilities. </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 xml:space="preserve">MARDE, </w:t>
            </w:r>
            <w:r w:rsidRPr="00911129">
              <w:t xml:space="preserve"> MoldSilva</w:t>
            </w:r>
            <w:r>
              <w:t xml:space="preserve"> and </w:t>
            </w:r>
            <w:r w:rsidRPr="006A2728">
              <w:rPr>
                <w:rFonts w:cs="Courier New"/>
                <w:color w:val="000000"/>
              </w:rPr>
              <w:t>Local Public Authorities</w:t>
            </w:r>
          </w:p>
        </w:tc>
      </w:tr>
      <w:tr w:rsidR="002953D5" w:rsidRPr="00372097" w:rsidTr="000978CA">
        <w:trPr>
          <w:trHeight w:val="988"/>
        </w:trPr>
        <w:tc>
          <w:tcPr>
            <w:tcW w:w="86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Low technical capacity in operationalizing LDN at national and local level halting the project’s progress</w:t>
            </w:r>
          </w:p>
        </w:tc>
        <w:tc>
          <w:tcPr>
            <w:tcW w:w="306"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MH</w:t>
            </w:r>
          </w:p>
        </w:tc>
        <w:tc>
          <w:tcPr>
            <w:tcW w:w="424"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L</w:t>
            </w:r>
          </w:p>
        </w:tc>
        <w:tc>
          <w:tcPr>
            <w:tcW w:w="41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MH</w:t>
            </w:r>
          </w:p>
        </w:tc>
        <w:tc>
          <w:tcPr>
            <w:tcW w:w="239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911129">
              <w:t>Capacity development in LDN, CSA and shelterbelt management in the project pilot area will be provided under Components 1 and 2, which will mitigate this risk. Component 3 will</w:t>
            </w:r>
            <w:r>
              <w:t>, in addition,</w:t>
            </w:r>
            <w:r w:rsidRPr="00911129">
              <w:t xml:space="preserve"> provide capacity building to replication the LDN </w:t>
            </w:r>
            <w:r w:rsidRPr="004A622C">
              <w:rPr>
                <w:noProof/>
              </w:rPr>
              <w:t>expe</w:t>
            </w:r>
            <w:r>
              <w:rPr>
                <w:noProof/>
              </w:rPr>
              <w:t>r</w:t>
            </w:r>
            <w:r w:rsidRPr="004A622C">
              <w:rPr>
                <w:noProof/>
              </w:rPr>
              <w:t>ience</w:t>
            </w:r>
            <w:r w:rsidRPr="00911129">
              <w:t xml:space="preserve"> in other areas and to scale it up to national </w:t>
            </w:r>
            <w:r>
              <w:t>l</w:t>
            </w:r>
            <w:r w:rsidRPr="00911129">
              <w:t>eve</w:t>
            </w:r>
            <w:r>
              <w:t>l</w:t>
            </w:r>
            <w:r w:rsidRPr="00911129">
              <w:t>.</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FAO</w:t>
            </w:r>
          </w:p>
        </w:tc>
      </w:tr>
      <w:tr w:rsidR="002953D5" w:rsidRPr="00372097" w:rsidTr="000978CA">
        <w:trPr>
          <w:trHeight w:val="2378"/>
        </w:trPr>
        <w:tc>
          <w:tcPr>
            <w:tcW w:w="86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lastRenderedPageBreak/>
              <w:t xml:space="preserve">Lack of political support to LDN, CSA </w:t>
            </w:r>
            <w:r w:rsidRPr="004A622C">
              <w:rPr>
                <w:noProof/>
              </w:rPr>
              <w:t>and</w:t>
            </w:r>
            <w:r w:rsidRPr="00911129">
              <w:t xml:space="preserve"> shelterbelt management</w:t>
            </w:r>
          </w:p>
        </w:tc>
        <w:tc>
          <w:tcPr>
            <w:tcW w:w="306"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L</w:t>
            </w:r>
          </w:p>
        </w:tc>
        <w:tc>
          <w:tcPr>
            <w:tcW w:w="424"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L</w:t>
            </w:r>
          </w:p>
        </w:tc>
        <w:tc>
          <w:tcPr>
            <w:tcW w:w="41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L</w:t>
            </w:r>
          </w:p>
        </w:tc>
        <w:tc>
          <w:tcPr>
            <w:tcW w:w="239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911129">
              <w:t>Political support is high in the Republic of Moldova to shift to environmentally sustainable natural resources management practices, which is demonstrated by policy reform processes initiated both in the agriculture and forest sector with support from EU, FAO, etc. This project will provide an opportunity to further integrate global environmental considerations and to demonstrate good practices in the field.</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2953D5" w:rsidRDefault="002953D5" w:rsidP="000978CA">
            <w:pPr>
              <w:ind w:right="144"/>
              <w:jc w:val="both"/>
            </w:pPr>
            <w:r>
              <w:t>MARDE and</w:t>
            </w:r>
          </w:p>
          <w:p w:rsidR="002953D5" w:rsidRPr="00911129" w:rsidRDefault="002953D5" w:rsidP="000978CA">
            <w:pPr>
              <w:ind w:right="144"/>
              <w:jc w:val="both"/>
            </w:pPr>
            <w:r w:rsidRPr="00911129">
              <w:t>MoldSilva</w:t>
            </w:r>
          </w:p>
        </w:tc>
      </w:tr>
      <w:tr w:rsidR="002953D5" w:rsidRPr="00372097" w:rsidTr="000978CA">
        <w:tc>
          <w:tcPr>
            <w:tcW w:w="86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Natural changes in agro-ecological zones due to gradual changes in climate and extreme weather events</w:t>
            </w:r>
          </w:p>
        </w:tc>
        <w:tc>
          <w:tcPr>
            <w:tcW w:w="306"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H</w:t>
            </w:r>
          </w:p>
        </w:tc>
        <w:tc>
          <w:tcPr>
            <w:tcW w:w="424"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pPr>
            <w:r>
              <w:t>MH</w:t>
            </w:r>
          </w:p>
        </w:tc>
        <w:tc>
          <w:tcPr>
            <w:tcW w:w="41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ML</w:t>
            </w:r>
          </w:p>
        </w:tc>
        <w:tc>
          <w:tcPr>
            <w:tcW w:w="239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911129">
              <w:t>INRM practices to be demonstrated and scaled up by the project are proven to enhance resilience to climate change, such as CSA, and multi-purpose agroforestry/shelterbelt management.</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2953D5" w:rsidRPr="007C1778" w:rsidRDefault="002953D5" w:rsidP="000978CA">
            <w:pPr>
              <w:ind w:right="144"/>
              <w:jc w:val="both"/>
            </w:pPr>
            <w:r>
              <w:t xml:space="preserve"> </w:t>
            </w:r>
            <w:r w:rsidRPr="00911129">
              <w:t>MoldSilva</w:t>
            </w:r>
            <w:r>
              <w:t xml:space="preserve"> and FAO</w:t>
            </w:r>
          </w:p>
        </w:tc>
      </w:tr>
      <w:tr w:rsidR="002953D5" w:rsidRPr="00372097" w:rsidTr="000978CA">
        <w:tc>
          <w:tcPr>
            <w:tcW w:w="86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rsidRPr="00911129">
              <w:t>Lack of commitment of local stakeholders at the village and community level to adopt CSA and sustainable shelterbelts practices</w:t>
            </w:r>
          </w:p>
        </w:tc>
        <w:tc>
          <w:tcPr>
            <w:tcW w:w="306"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t>ML</w:t>
            </w:r>
          </w:p>
        </w:tc>
        <w:tc>
          <w:tcPr>
            <w:tcW w:w="424"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ML</w:t>
            </w:r>
          </w:p>
        </w:tc>
        <w:tc>
          <w:tcPr>
            <w:tcW w:w="417" w:type="pct"/>
            <w:tcBorders>
              <w:top w:val="single" w:sz="4" w:space="0" w:color="000000"/>
              <w:left w:val="single" w:sz="4" w:space="0" w:color="000000"/>
              <w:bottom w:val="single" w:sz="4" w:space="0" w:color="000000"/>
            </w:tcBorders>
            <w:shd w:val="clear" w:color="auto" w:fill="FFFFFF"/>
          </w:tcPr>
          <w:p w:rsidR="002953D5" w:rsidRPr="00911129" w:rsidRDefault="002953D5" w:rsidP="000978CA">
            <w:pPr>
              <w:ind w:right="144"/>
              <w:jc w:val="both"/>
            </w:pPr>
            <w:r>
              <w:t>ML</w:t>
            </w:r>
          </w:p>
        </w:tc>
        <w:tc>
          <w:tcPr>
            <w:tcW w:w="239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911129">
              <w:t>The implementation phase will be undertaken through community-based participatory approaches that address local cultural, socio-economic and ecological concerns. The project will provide incentives to farmers to engage in various activities that target</w:t>
            </w:r>
            <w:r>
              <w:t xml:space="preserve"> </w:t>
            </w:r>
            <w:r w:rsidRPr="00911129">
              <w:t xml:space="preserve">LDN and CSA, at both the capacity building, awareness, and </w:t>
            </w:r>
            <w:r w:rsidRPr="004A622C">
              <w:rPr>
                <w:noProof/>
              </w:rPr>
              <w:t>impl</w:t>
            </w:r>
            <w:r>
              <w:rPr>
                <w:noProof/>
              </w:rPr>
              <w:t>e</w:t>
            </w:r>
            <w:r w:rsidRPr="004A622C">
              <w:rPr>
                <w:noProof/>
              </w:rPr>
              <w:t>mentation</w:t>
            </w:r>
            <w:r w:rsidRPr="00911129">
              <w:t xml:space="preserve"> level.</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2953D5" w:rsidRPr="00911129" w:rsidRDefault="002953D5" w:rsidP="000978CA">
            <w:pPr>
              <w:ind w:right="144"/>
              <w:jc w:val="both"/>
            </w:pPr>
            <w:r w:rsidRPr="006A2728">
              <w:rPr>
                <w:rFonts w:cs="Courier New"/>
                <w:color w:val="000000"/>
              </w:rPr>
              <w:t>Local Public Authorities</w:t>
            </w:r>
          </w:p>
        </w:tc>
      </w:tr>
    </w:tbl>
    <w:p w:rsidR="00AF77A3" w:rsidRPr="00FA3826" w:rsidRDefault="00AF77A3" w:rsidP="00AF77A3"/>
    <w:p w:rsidR="005100B6" w:rsidRPr="00FA3826" w:rsidRDefault="005100B6" w:rsidP="00AF77A3">
      <w:pPr>
        <w:pStyle w:val="1aQuestion"/>
      </w:pPr>
      <w:r w:rsidRPr="00FA3826">
        <w:t xml:space="preserve">6. Institutional Arrangement and Coordination. Describe the institutional arrangement for project implementation. Elaborate on the planned coordination with other relevant GEF-financed projects and other initiatives. </w:t>
      </w:r>
    </w:p>
    <w:p w:rsidR="005100B6" w:rsidRPr="00FA3826" w:rsidRDefault="005100B6" w:rsidP="005100B6">
      <w:pPr>
        <w:pStyle w:val="GEFFieldtoFillout"/>
        <w:ind w:left="0"/>
      </w:pPr>
    </w:p>
    <w:p w:rsidR="00CF4355" w:rsidRPr="00FA3826" w:rsidRDefault="00CF4355" w:rsidP="005100B6">
      <w:pPr>
        <w:spacing w:after="0" w:line="240" w:lineRule="auto"/>
        <w:jc w:val="both"/>
        <w:rPr>
          <w:b/>
          <w:szCs w:val="24"/>
        </w:rPr>
      </w:pPr>
      <w:r w:rsidRPr="00FA3826">
        <w:rPr>
          <w:b/>
          <w:szCs w:val="24"/>
        </w:rPr>
        <w:t>Institutional Arrangements</w:t>
      </w:r>
    </w:p>
    <w:p w:rsidR="00CF4355" w:rsidRPr="00FA3826" w:rsidRDefault="00CF4355" w:rsidP="005100B6">
      <w:pPr>
        <w:spacing w:after="0" w:line="240" w:lineRule="auto"/>
        <w:jc w:val="both"/>
        <w:rPr>
          <w:szCs w:val="24"/>
        </w:rPr>
      </w:pPr>
    </w:p>
    <w:p w:rsidR="005100B6" w:rsidRPr="00FA3826" w:rsidRDefault="005100B6" w:rsidP="005100B6">
      <w:pPr>
        <w:spacing w:after="0" w:line="240" w:lineRule="auto"/>
        <w:jc w:val="both"/>
        <w:rPr>
          <w:szCs w:val="24"/>
        </w:rPr>
      </w:pPr>
      <w:r w:rsidRPr="00FA3826">
        <w:rPr>
          <w:szCs w:val="24"/>
        </w:rPr>
        <w:t>Lead government agencies in the Project are:</w:t>
      </w:r>
    </w:p>
    <w:p w:rsidR="005100B6" w:rsidRPr="00FA3826" w:rsidRDefault="005100B6" w:rsidP="005100B6">
      <w:pPr>
        <w:spacing w:after="0" w:line="240" w:lineRule="auto"/>
        <w:jc w:val="both"/>
        <w:rPr>
          <w:szCs w:val="24"/>
        </w:rPr>
      </w:pPr>
      <w:r w:rsidRPr="00FA3826">
        <w:rPr>
          <w:b/>
          <w:szCs w:val="24"/>
        </w:rPr>
        <w:t xml:space="preserve">Ministry of </w:t>
      </w:r>
      <w:r w:rsidRPr="00FA3826">
        <w:rPr>
          <w:b/>
          <w:bCs/>
          <w:szCs w:val="24"/>
        </w:rPr>
        <w:t>Agriculture, Rural Development and</w:t>
      </w:r>
      <w:r w:rsidRPr="00FA3826">
        <w:rPr>
          <w:szCs w:val="24"/>
        </w:rPr>
        <w:t xml:space="preserve"> </w:t>
      </w:r>
      <w:r w:rsidRPr="00FA3826">
        <w:rPr>
          <w:b/>
          <w:szCs w:val="24"/>
        </w:rPr>
        <w:t xml:space="preserve">Environment (MARDE): </w:t>
      </w:r>
      <w:r w:rsidRPr="00FA3826">
        <w:rPr>
          <w:szCs w:val="24"/>
        </w:rPr>
        <w:t xml:space="preserve">MARDE will </w:t>
      </w:r>
      <w:r w:rsidR="00DF44EB" w:rsidRPr="00FA3826">
        <w:rPr>
          <w:szCs w:val="24"/>
        </w:rPr>
        <w:t>act as the project executing entity in coordination with other institutions and administrations</w:t>
      </w:r>
      <w:r w:rsidRPr="00FA3826">
        <w:rPr>
          <w:szCs w:val="24"/>
        </w:rPr>
        <w:t xml:space="preserve"> </w:t>
      </w:r>
      <w:r w:rsidR="00DF44EB" w:rsidRPr="00FA3826">
        <w:rPr>
          <w:szCs w:val="24"/>
        </w:rPr>
        <w:t xml:space="preserve">participating in field activities. The MARDE </w:t>
      </w:r>
      <w:r w:rsidRPr="00FA3826">
        <w:rPr>
          <w:szCs w:val="24"/>
        </w:rPr>
        <w:t xml:space="preserve">is the national environmental authority responsible for the development and promotion of policies, strategies and action plans for environmental protection, management and use of natural </w:t>
      </w:r>
      <w:r w:rsidRPr="00FA3826">
        <w:rPr>
          <w:szCs w:val="24"/>
        </w:rPr>
        <w:lastRenderedPageBreak/>
        <w:t>resources and waste management</w:t>
      </w:r>
      <w:r w:rsidR="00DF44EB" w:rsidRPr="00FA3826">
        <w:rPr>
          <w:szCs w:val="24"/>
        </w:rPr>
        <w:t>;</w:t>
      </w:r>
      <w:r w:rsidR="00DF44EB" w:rsidRPr="00FA3826">
        <w:t xml:space="preserve"> thus, it will have the executing and technical responsibility for the project; with FAO providing technical oversight as GEF Agency.</w:t>
      </w:r>
      <w:r w:rsidRPr="00FA3826">
        <w:rPr>
          <w:szCs w:val="24"/>
        </w:rPr>
        <w:t xml:space="preserve"> </w:t>
      </w:r>
    </w:p>
    <w:p w:rsidR="005100B6" w:rsidRPr="00FA3826" w:rsidRDefault="005100B6" w:rsidP="005100B6">
      <w:pPr>
        <w:spacing w:after="0" w:line="240" w:lineRule="auto"/>
        <w:jc w:val="both"/>
        <w:rPr>
          <w:szCs w:val="24"/>
        </w:rPr>
      </w:pPr>
    </w:p>
    <w:p w:rsidR="00771E90" w:rsidRPr="00FA3826" w:rsidRDefault="00771E90" w:rsidP="005100B6">
      <w:pPr>
        <w:spacing w:after="0" w:line="240" w:lineRule="auto"/>
        <w:jc w:val="both"/>
        <w:rPr>
          <w:szCs w:val="24"/>
        </w:rPr>
      </w:pPr>
    </w:p>
    <w:p w:rsidR="005100B6" w:rsidRPr="00FA3826" w:rsidRDefault="005100B6" w:rsidP="005100B6">
      <w:pPr>
        <w:spacing w:after="0" w:line="240" w:lineRule="auto"/>
        <w:jc w:val="both"/>
        <w:rPr>
          <w:szCs w:val="24"/>
        </w:rPr>
      </w:pPr>
      <w:r w:rsidRPr="00FA3826">
        <w:rPr>
          <w:b/>
          <w:szCs w:val="24"/>
        </w:rPr>
        <w:t>The Forestry Agency (MoldSilva):</w:t>
      </w:r>
      <w:r w:rsidRPr="00FA3826">
        <w:rPr>
          <w:szCs w:val="24"/>
        </w:rPr>
        <w:t xml:space="preserve"> MoldSilva will have a lead role in the project components dealing with shelterbelt and forest management. It is responsible for forestry policy development and management of state forestry resources. This includes the establishment of new forests, management and protection of existing forests, research and monitoring of forest ecosystems and the rehabilitation of degraded and eroded agricultural lands via afforestation programs.</w:t>
      </w:r>
    </w:p>
    <w:p w:rsidR="005100B6" w:rsidRPr="00FA3826" w:rsidRDefault="005100B6" w:rsidP="005100B6">
      <w:pPr>
        <w:pStyle w:val="GEFFieldtoFillout"/>
        <w:ind w:left="0"/>
        <w:jc w:val="both"/>
        <w:rPr>
          <w:rFonts w:ascii="Calibri" w:hAnsi="Calibri"/>
          <w:b/>
          <w:sz w:val="24"/>
          <w:szCs w:val="24"/>
        </w:rPr>
      </w:pPr>
    </w:p>
    <w:p w:rsidR="0054700B" w:rsidRPr="00FA3826" w:rsidRDefault="0054700B" w:rsidP="0054700B">
      <w:pPr>
        <w:spacing w:after="0" w:line="240" w:lineRule="auto"/>
        <w:jc w:val="both"/>
        <w:rPr>
          <w:szCs w:val="24"/>
        </w:rPr>
      </w:pPr>
      <w:r w:rsidRPr="00FA3826">
        <w:rPr>
          <w:b/>
        </w:rPr>
        <w:t>The Institute of Pedology, Agrochemistry and Soil Protection “N. Dimo (IPASP)</w:t>
      </w:r>
      <w:r w:rsidRPr="00FA3826">
        <w:t>: IPASP will have a lead role in coordination of activities related with soil inventory, creation of the</w:t>
      </w:r>
      <w:r w:rsidRPr="00FA3826">
        <w:rPr>
          <w:bCs/>
        </w:rPr>
        <w:t xml:space="preserve"> LDN database and soil quality monitoring system. It will elaborate </w:t>
      </w:r>
      <w:r w:rsidRPr="00FA3826">
        <w:rPr>
          <w:szCs w:val="24"/>
        </w:rPr>
        <w:t>Strategic plan on land degradation neutrality of the pilot area, will develop</w:t>
      </w:r>
      <w:r w:rsidRPr="00FA3826">
        <w:rPr>
          <w:bCs/>
        </w:rPr>
        <w:t xml:space="preserve"> and recommend innovative CSA practices for the pilot area. </w:t>
      </w:r>
    </w:p>
    <w:p w:rsidR="0054700B" w:rsidRPr="00FA3826" w:rsidRDefault="0054700B" w:rsidP="005100B6">
      <w:pPr>
        <w:pStyle w:val="GEFFieldtoFillout"/>
        <w:ind w:left="0"/>
        <w:jc w:val="both"/>
        <w:rPr>
          <w:rFonts w:ascii="Calibri" w:hAnsi="Calibri"/>
          <w:b/>
          <w:sz w:val="24"/>
          <w:szCs w:val="24"/>
        </w:rPr>
      </w:pPr>
    </w:p>
    <w:p w:rsidR="00F330DB" w:rsidRPr="001A6A1D" w:rsidRDefault="00F330DB" w:rsidP="005100B6">
      <w:pPr>
        <w:pStyle w:val="GEFFieldtoFillout"/>
        <w:ind w:left="0"/>
        <w:jc w:val="both"/>
        <w:rPr>
          <w:rFonts w:ascii="Calibri" w:hAnsi="Calibri"/>
          <w:b/>
          <w:szCs w:val="24"/>
        </w:rPr>
      </w:pPr>
      <w:r w:rsidRPr="001A6A1D">
        <w:rPr>
          <w:rFonts w:ascii="Calibri" w:hAnsi="Calibri"/>
          <w:b/>
          <w:szCs w:val="24"/>
        </w:rPr>
        <w:t>Implementation Arrangements</w:t>
      </w:r>
    </w:p>
    <w:p w:rsidR="001C6F1D" w:rsidRPr="00FA3826" w:rsidRDefault="001C6F1D" w:rsidP="005100B6">
      <w:pPr>
        <w:pStyle w:val="GEFFieldtoFillout"/>
        <w:ind w:left="0"/>
        <w:jc w:val="both"/>
        <w:rPr>
          <w:rFonts w:ascii="Calibri" w:hAnsi="Calibri"/>
          <w:b/>
          <w:sz w:val="24"/>
          <w:szCs w:val="24"/>
        </w:rPr>
      </w:pPr>
    </w:p>
    <w:p w:rsidR="005100B6" w:rsidRPr="00FA3826" w:rsidRDefault="005100B6" w:rsidP="005100B6">
      <w:pPr>
        <w:spacing w:line="240" w:lineRule="auto"/>
        <w:jc w:val="both"/>
        <w:rPr>
          <w:szCs w:val="24"/>
        </w:rPr>
      </w:pPr>
      <w:r w:rsidRPr="00FA3826">
        <w:rPr>
          <w:szCs w:val="24"/>
        </w:rPr>
        <w:t>The Food and Agriculture Organization (FAO) has been selected by the Government of Moldova as the GEF Implementing Agency for the proposed project, and as such, will provide project cycle management services as established in the GEF Policy.</w:t>
      </w:r>
      <w:r w:rsidRPr="00FA3826">
        <w:rPr>
          <w:szCs w:val="24"/>
          <w:vertAlign w:val="superscript"/>
        </w:rPr>
        <w:footnoteReference w:id="21"/>
      </w:r>
      <w:r w:rsidRPr="00FA3826">
        <w:rPr>
          <w:szCs w:val="24"/>
        </w:rPr>
        <w:t xml:space="preserve"> FAO will be responsible for providing oversight, technical backstopping and supervision of project implementation to ensure that the project is being carried out in accordance with agreed standards and requirements. Technical backstopping will be provided by FAO in coordination with the Project Steering Committee (PSC, see figure 6 below). FAO’s role and responsibilities are described in subsection </w:t>
      </w:r>
      <w:r w:rsidR="00B97E96" w:rsidRPr="00FA3826">
        <w:rPr>
          <w:i/>
          <w:szCs w:val="24"/>
        </w:rPr>
        <w:t>FAO’s roles and responsibilities</w:t>
      </w:r>
      <w:r w:rsidRPr="00FA3826">
        <w:rPr>
          <w:szCs w:val="24"/>
        </w:rPr>
        <w:t xml:space="preserve"> below.</w:t>
      </w:r>
    </w:p>
    <w:p w:rsidR="005100B6" w:rsidRPr="00FA3826" w:rsidRDefault="005100B6" w:rsidP="005100B6">
      <w:pPr>
        <w:spacing w:line="240" w:lineRule="auto"/>
        <w:jc w:val="both"/>
        <w:rPr>
          <w:szCs w:val="24"/>
        </w:rPr>
      </w:pPr>
      <w:r w:rsidRPr="00FA3826">
        <w:t xml:space="preserve"> The </w:t>
      </w:r>
      <w:r w:rsidRPr="00FA3826">
        <w:rPr>
          <w:szCs w:val="24"/>
        </w:rPr>
        <w:t>Ministry of Agriculture, Rural Development and Environment (MARDE) will be responsible for the overall execution of the project and will act as national execution entity, also referred to as National Operational Partner in FAO terminology.</w:t>
      </w:r>
      <w:r w:rsidRPr="00FA3826">
        <w:rPr>
          <w:szCs w:val="24"/>
          <w:vertAlign w:val="superscript"/>
        </w:rPr>
        <w:footnoteReference w:id="22"/>
      </w:r>
      <w:r w:rsidRPr="00FA3826">
        <w:rPr>
          <w:szCs w:val="24"/>
        </w:rPr>
        <w:t xml:space="preserve"> </w:t>
      </w:r>
      <w:r w:rsidR="0082599E" w:rsidRPr="00FA3826">
        <w:rPr>
          <w:szCs w:val="24"/>
        </w:rPr>
        <w:t xml:space="preserve">National co-executing agencies have been designated and will be supported by the Project Steering Committee (PSC) and the Project Coordination Unit. </w:t>
      </w:r>
      <w:r w:rsidRPr="00FA3826">
        <w:rPr>
          <w:szCs w:val="24"/>
        </w:rPr>
        <w:t>The overall responsibility for project execution implies accountability for intended and appropriate use of funds, as well as for timely delivery of inputs and outputs. One important vehicle for collaboration will be through Letters of Agreement (LoA) that will be elaborated and signed between FAO and the respective partners. This includes the National Operating Partner and could also include other government institutions participating in the project, civil society organizations, and academia if established in the Annual Work Plans approved by the PSC. Funds received under an LoA will be used to execute Project activities in conformity with FAO’s rules and procedures.</w:t>
      </w:r>
    </w:p>
    <w:p w:rsidR="005100B6" w:rsidRPr="001A6A1D" w:rsidRDefault="008E39ED" w:rsidP="005100B6">
      <w:pPr>
        <w:spacing w:line="240" w:lineRule="auto"/>
        <w:jc w:val="both"/>
        <w:rPr>
          <w:b/>
          <w:szCs w:val="24"/>
        </w:rPr>
      </w:pPr>
      <w:r w:rsidRPr="001A6A1D">
        <w:rPr>
          <w:b/>
          <w:szCs w:val="24"/>
        </w:rPr>
        <w:t>Decision-making mechanisms of the project</w:t>
      </w:r>
    </w:p>
    <w:p w:rsidR="00A1183C" w:rsidRPr="00FA3826" w:rsidRDefault="00A1183C" w:rsidP="005100B6">
      <w:pPr>
        <w:spacing w:line="240" w:lineRule="auto"/>
        <w:jc w:val="both"/>
        <w:rPr>
          <w:szCs w:val="24"/>
        </w:rPr>
      </w:pPr>
      <w:r w:rsidRPr="00FA3826">
        <w:rPr>
          <w:szCs w:val="24"/>
          <w:u w:val="single"/>
        </w:rPr>
        <w:t>Project Steering Committee (PSC</w:t>
      </w:r>
      <w:r w:rsidRPr="00FA3826">
        <w:rPr>
          <w:b/>
          <w:szCs w:val="24"/>
        </w:rPr>
        <w:t xml:space="preserve">). </w:t>
      </w:r>
      <w:r w:rsidRPr="00FA3826">
        <w:rPr>
          <w:szCs w:val="24"/>
        </w:rPr>
        <w:t>The PSC</w:t>
      </w:r>
      <w:r w:rsidR="00B628D8" w:rsidRPr="00FA3826">
        <w:rPr>
          <w:szCs w:val="24"/>
        </w:rPr>
        <w:t xml:space="preserve"> works at the political level to ensure that the project is implemented in line with national policies and development plans. The PSC </w:t>
      </w:r>
      <w:r w:rsidRPr="00FA3826">
        <w:rPr>
          <w:szCs w:val="24"/>
        </w:rPr>
        <w:t xml:space="preserve">is composed of the MARDE, </w:t>
      </w:r>
      <w:r w:rsidR="004A128C" w:rsidRPr="00FA3826">
        <w:rPr>
          <w:szCs w:val="24"/>
        </w:rPr>
        <w:t xml:space="preserve">pertinent </w:t>
      </w:r>
      <w:r w:rsidRPr="00FA3826">
        <w:rPr>
          <w:szCs w:val="24"/>
        </w:rPr>
        <w:t>representative</w:t>
      </w:r>
      <w:r w:rsidR="004A128C" w:rsidRPr="00FA3826">
        <w:rPr>
          <w:szCs w:val="24"/>
        </w:rPr>
        <w:t>s</w:t>
      </w:r>
      <w:r w:rsidRPr="00FA3826">
        <w:rPr>
          <w:szCs w:val="24"/>
        </w:rPr>
        <w:t xml:space="preserve"> </w:t>
      </w:r>
      <w:r w:rsidR="004A128C" w:rsidRPr="00FA3826">
        <w:rPr>
          <w:szCs w:val="24"/>
        </w:rPr>
        <w:t xml:space="preserve">from the private sector, representatives of the relevant research institutes, </w:t>
      </w:r>
      <w:r w:rsidR="00F52780" w:rsidRPr="00FA3826">
        <w:rPr>
          <w:szCs w:val="24"/>
        </w:rPr>
        <w:t xml:space="preserve">representatives of the relevant NGOs and Local Public Authorities. The main function of the PSC is to guide the implementation of the project, verify and approve the annual work plans, approve the financial and </w:t>
      </w:r>
      <w:r w:rsidR="00F52780" w:rsidRPr="00FA3826">
        <w:rPr>
          <w:szCs w:val="24"/>
        </w:rPr>
        <w:lastRenderedPageBreak/>
        <w:t>technical reports, and provide strategic guidance for the project.</w:t>
      </w:r>
      <w:r w:rsidR="00B628D8" w:rsidRPr="00FA3826">
        <w:rPr>
          <w:szCs w:val="24"/>
        </w:rPr>
        <w:t xml:space="preserve"> A schematic of the PSC is presented in Figure 6 below.</w:t>
      </w:r>
    </w:p>
    <w:p w:rsidR="005100B6" w:rsidRPr="00FA3826" w:rsidRDefault="005100B6" w:rsidP="005100B6">
      <w:pPr>
        <w:spacing w:line="240" w:lineRule="auto"/>
        <w:jc w:val="both"/>
        <w:rPr>
          <w:szCs w:val="24"/>
        </w:rPr>
      </w:pPr>
      <w:r w:rsidRPr="00FA3826">
        <w:rPr>
          <w:szCs w:val="24"/>
          <w:u w:val="single"/>
        </w:rPr>
        <w:t>National Project Director</w:t>
      </w:r>
      <w:r w:rsidRPr="00FA3826">
        <w:rPr>
          <w:szCs w:val="24"/>
        </w:rPr>
        <w:t xml:space="preserve">. The MARDE </w:t>
      </w:r>
      <w:r w:rsidR="00B628D8" w:rsidRPr="00FA3826">
        <w:rPr>
          <w:szCs w:val="24"/>
        </w:rPr>
        <w:t>,as</w:t>
      </w:r>
      <w:r w:rsidR="00E86508">
        <w:rPr>
          <w:szCs w:val="24"/>
        </w:rPr>
        <w:t xml:space="preserve"> </w:t>
      </w:r>
      <w:r w:rsidRPr="00FA3826">
        <w:rPr>
          <w:szCs w:val="24"/>
        </w:rPr>
        <w:t>the main project partner</w:t>
      </w:r>
      <w:r w:rsidR="00B628D8" w:rsidRPr="00FA3826">
        <w:rPr>
          <w:szCs w:val="24"/>
        </w:rPr>
        <w:t>,</w:t>
      </w:r>
      <w:r w:rsidRPr="00FA3826">
        <w:rPr>
          <w:szCs w:val="24"/>
        </w:rPr>
        <w:t xml:space="preserve"> will carry out its responsibilities to support Project execution through the National Project Director (NPD). The NPD will be a senior staff member designated by the ministry and will be the lead person responsible for ensuring smooth execution of the project on behalf of the Government. The NPD is not financed by the Project and is responsible to its government for the successful implementation of the Project and the Project’s impacts. The duties of the NPD include: </w:t>
      </w:r>
    </w:p>
    <w:p w:rsidR="005100B6" w:rsidRPr="00FA3826" w:rsidRDefault="005100B6" w:rsidP="00773675">
      <w:pPr>
        <w:numPr>
          <w:ilvl w:val="0"/>
          <w:numId w:val="7"/>
        </w:numPr>
        <w:spacing w:line="240" w:lineRule="auto"/>
        <w:jc w:val="both"/>
        <w:rPr>
          <w:szCs w:val="24"/>
        </w:rPr>
      </w:pPr>
      <w:r w:rsidRPr="00FA3826">
        <w:rPr>
          <w:szCs w:val="24"/>
        </w:rPr>
        <w:t xml:space="preserve">acting as the responsible focal point at the political and policy level within each country, and </w:t>
      </w:r>
    </w:p>
    <w:p w:rsidR="005100B6" w:rsidRPr="00FA3826" w:rsidRDefault="005100B6" w:rsidP="00773675">
      <w:pPr>
        <w:numPr>
          <w:ilvl w:val="0"/>
          <w:numId w:val="7"/>
        </w:numPr>
        <w:spacing w:line="240" w:lineRule="auto"/>
        <w:jc w:val="both"/>
        <w:rPr>
          <w:szCs w:val="24"/>
        </w:rPr>
      </w:pPr>
      <w:r w:rsidRPr="00FA3826">
        <w:rPr>
          <w:szCs w:val="24"/>
        </w:rPr>
        <w:t xml:space="preserve">ensuring all necessary support input from government personnel are provided to enable the project to implement all of the proposed component activities; and </w:t>
      </w:r>
    </w:p>
    <w:p w:rsidR="005100B6" w:rsidRPr="00FA3826" w:rsidRDefault="005100B6" w:rsidP="00773675">
      <w:pPr>
        <w:numPr>
          <w:ilvl w:val="0"/>
          <w:numId w:val="7"/>
        </w:numPr>
        <w:spacing w:line="240" w:lineRule="auto"/>
        <w:jc w:val="both"/>
        <w:rPr>
          <w:szCs w:val="24"/>
        </w:rPr>
      </w:pPr>
      <w:r w:rsidRPr="00FA3826">
        <w:rPr>
          <w:szCs w:val="24"/>
        </w:rPr>
        <w:t xml:space="preserve">reviewing and providing input to annual work plans and budgets in consultation/collaboration with the FAO representative; </w:t>
      </w:r>
    </w:p>
    <w:p w:rsidR="005100B6" w:rsidRPr="00FA3826" w:rsidRDefault="005100B6" w:rsidP="00773675">
      <w:pPr>
        <w:numPr>
          <w:ilvl w:val="0"/>
          <w:numId w:val="7"/>
        </w:numPr>
        <w:spacing w:line="240" w:lineRule="auto"/>
        <w:jc w:val="both"/>
        <w:rPr>
          <w:szCs w:val="24"/>
        </w:rPr>
      </w:pPr>
      <w:r w:rsidRPr="00FA3826">
        <w:rPr>
          <w:szCs w:val="24"/>
        </w:rPr>
        <w:t xml:space="preserve">and to participate in the selection of recruitment of consultants as needed. </w:t>
      </w:r>
    </w:p>
    <w:p w:rsidR="005100B6" w:rsidRPr="00FA3826" w:rsidRDefault="005100B6" w:rsidP="005100B6">
      <w:pPr>
        <w:spacing w:line="240" w:lineRule="auto"/>
        <w:jc w:val="both"/>
        <w:rPr>
          <w:szCs w:val="24"/>
          <w:highlight w:val="yellow"/>
        </w:rPr>
      </w:pPr>
      <w:r w:rsidRPr="00FA3826">
        <w:rPr>
          <w:szCs w:val="24"/>
        </w:rPr>
        <w:t xml:space="preserve">The Terms of Reference for the NPD are available in </w:t>
      </w:r>
      <w:r w:rsidR="008F4011">
        <w:rPr>
          <w:szCs w:val="24"/>
        </w:rPr>
        <w:t>Annex L</w:t>
      </w:r>
      <w:r w:rsidRPr="00FA3826">
        <w:rPr>
          <w:szCs w:val="24"/>
        </w:rPr>
        <w:t>.</w:t>
      </w:r>
    </w:p>
    <w:p w:rsidR="005100B6" w:rsidRPr="00FA3826" w:rsidRDefault="005100B6" w:rsidP="005100B6">
      <w:pPr>
        <w:spacing w:line="240" w:lineRule="auto"/>
        <w:jc w:val="both"/>
        <w:rPr>
          <w:szCs w:val="24"/>
        </w:rPr>
      </w:pPr>
      <w:r w:rsidRPr="00FA3826">
        <w:rPr>
          <w:szCs w:val="24"/>
          <w:u w:val="single"/>
        </w:rPr>
        <w:t>Project Coordination Unit</w:t>
      </w:r>
      <w:r w:rsidRPr="00FA3826">
        <w:rPr>
          <w:szCs w:val="24"/>
        </w:rPr>
        <w:t xml:space="preserve">. The PCU will be responsible for day-to-day project execution. </w:t>
      </w:r>
      <w:r w:rsidR="00B628D8" w:rsidRPr="00FA3826">
        <w:t xml:space="preserve">The main function of the PCU, following the directives of the PSC, is to ensure the coordination and execution of the project through the effective implementation of Annual Work Plan(s) and Budget(s). </w:t>
      </w:r>
      <w:r w:rsidR="00B628D8" w:rsidRPr="00FA3826">
        <w:rPr>
          <w:szCs w:val="24"/>
        </w:rPr>
        <w:t xml:space="preserve">The team </w:t>
      </w:r>
      <w:r w:rsidRPr="00FA3826">
        <w:rPr>
          <w:szCs w:val="24"/>
        </w:rPr>
        <w:t>will consist of a Project Coordinator (PC), one Field Officer and one M&amp;E expert, as well as other shorter</w:t>
      </w:r>
      <w:r w:rsidR="004A622C" w:rsidRPr="00FA3826">
        <w:rPr>
          <w:szCs w:val="24"/>
        </w:rPr>
        <w:t>-</w:t>
      </w:r>
      <w:r w:rsidRPr="00FA3826">
        <w:rPr>
          <w:szCs w:val="24"/>
        </w:rPr>
        <w:t>term national consultants. The PCU will be backstopped by technical experts that will be hired as needed. The PCU will consist of full-time positions financed from project resources.</w:t>
      </w:r>
    </w:p>
    <w:p w:rsidR="00B628D8" w:rsidRPr="00FA3826" w:rsidRDefault="005100B6" w:rsidP="004744E7">
      <w:pPr>
        <w:spacing w:line="240" w:lineRule="auto"/>
        <w:jc w:val="both"/>
        <w:rPr>
          <w:szCs w:val="24"/>
        </w:rPr>
      </w:pPr>
      <w:r w:rsidRPr="00FA3826">
        <w:rPr>
          <w:szCs w:val="24"/>
        </w:rPr>
        <w:t>The Project Coordinator (PC)</w:t>
      </w:r>
      <w:r w:rsidR="00B628D8" w:rsidRPr="00FA3826">
        <w:rPr>
          <w:szCs w:val="24"/>
        </w:rPr>
        <w:t xml:space="preserve"> </w:t>
      </w:r>
      <w:r w:rsidR="00B628D8" w:rsidRPr="00FA3826">
        <w:t>will be responsible for supervising and guiding the Project Coordination Unit (PCU). Hence,</w:t>
      </w:r>
      <w:r w:rsidRPr="00FA3826">
        <w:rPr>
          <w:szCs w:val="24"/>
        </w:rPr>
        <w:t xml:space="preserve"> will lead and organize the day-to-day execution of the project. The PC will take the lead in communications with government and regional agencies, and advocacy. The PC will also be responsible for providing technical advice and guidance in his/her area of technical expertise. The PC will report on Project progress to the Steering Committee meetings and will support the preparation of semi-annual Project Progress Reports (PPR) to the FAO Budget Holder, annual Project Implementation Reports (PIR) and final evaluation to the FAO Funding Liaison Officer who will then submit them to the GEF Secretariat. The ToRs for the PC are found in </w:t>
      </w:r>
      <w:r w:rsidR="008F4011">
        <w:rPr>
          <w:szCs w:val="24"/>
        </w:rPr>
        <w:t>Annex L</w:t>
      </w:r>
      <w:r w:rsidRPr="00FA3826">
        <w:rPr>
          <w:szCs w:val="24"/>
        </w:rPr>
        <w:t>.</w:t>
      </w:r>
    </w:p>
    <w:p w:rsidR="00B628D8" w:rsidRPr="00FA3826" w:rsidRDefault="00B628D8" w:rsidP="004744E7">
      <w:pPr>
        <w:spacing w:line="240" w:lineRule="auto"/>
        <w:jc w:val="both"/>
        <w:rPr>
          <w:szCs w:val="24"/>
        </w:rPr>
      </w:pPr>
      <w:r w:rsidRPr="00FA3826">
        <w:t xml:space="preserve">The </w:t>
      </w:r>
      <w:r w:rsidRPr="00FA3826">
        <w:rPr>
          <w:b/>
        </w:rPr>
        <w:t>Administrative and Financial Manager</w:t>
      </w:r>
      <w:r w:rsidRPr="00FA3826">
        <w:t xml:space="preserve"> will be responsible for the day-to-day financial management of the project, including lifting the contracts and acquiring other necessary supplies according to the approved Project Budget and Annual Work Plans. He/she will work i</w:t>
      </w:r>
      <w:r w:rsidR="00A5284C" w:rsidRPr="00FA3826">
        <w:t>n close consultation with the P</w:t>
      </w:r>
      <w:r w:rsidRPr="00FA3826">
        <w:t xml:space="preserve">C and project implementing partners, particularly the FAO Representation in </w:t>
      </w:r>
      <w:r w:rsidR="00A5284C" w:rsidRPr="00FA3826">
        <w:t>Moldova</w:t>
      </w:r>
      <w:r w:rsidRPr="00FA3826">
        <w:t xml:space="preserve"> and the MAR</w:t>
      </w:r>
      <w:r w:rsidR="00A5284C" w:rsidRPr="00FA3826">
        <w:t>DE</w:t>
      </w:r>
      <w:r w:rsidRPr="00FA3826">
        <w:t>.</w:t>
      </w:r>
    </w:p>
    <w:p w:rsidR="005100B6" w:rsidRPr="00FA3826" w:rsidRDefault="00B628D8" w:rsidP="005100B6">
      <w:pPr>
        <w:spacing w:line="240" w:lineRule="auto"/>
        <w:jc w:val="both"/>
        <w:rPr>
          <w:szCs w:val="24"/>
        </w:rPr>
      </w:pPr>
      <w:r w:rsidRPr="00FA3826">
        <w:t xml:space="preserve">The </w:t>
      </w:r>
      <w:r w:rsidRPr="00FA3826">
        <w:rPr>
          <w:b/>
        </w:rPr>
        <w:t>Assistant Coordinator/M&amp;E Expert</w:t>
      </w:r>
      <w:r w:rsidRPr="00FA3826">
        <w:t xml:space="preserve"> will be operationally responsible for the timely delivery of the necessary inputs to produce results, reports, will organize annual project workshops and meetings to monitor the progress of the project, will prepare annual work plans and budgets, and will organize the logistics of the</w:t>
      </w:r>
      <w:r w:rsidR="003D6AA4">
        <w:t xml:space="preserve"> </w:t>
      </w:r>
      <w:r w:rsidRPr="00FA3826">
        <w:t>Final Evaluation (FE).</w:t>
      </w:r>
      <w:r w:rsidR="005100B6" w:rsidRPr="00FA3826">
        <w:rPr>
          <w:szCs w:val="24"/>
        </w:rPr>
        <w:t xml:space="preserve"> </w:t>
      </w:r>
    </w:p>
    <w:p w:rsidR="00C926F3" w:rsidRPr="00FA3826" w:rsidRDefault="00C926F3">
      <w:pPr>
        <w:spacing w:after="160" w:line="259" w:lineRule="auto"/>
        <w:rPr>
          <w:b/>
          <w:szCs w:val="24"/>
        </w:rPr>
      </w:pPr>
      <w:r w:rsidRPr="00FA3826">
        <w:rPr>
          <w:b/>
          <w:szCs w:val="24"/>
        </w:rPr>
        <w:br w:type="page"/>
      </w:r>
    </w:p>
    <w:p w:rsidR="005100B6" w:rsidRPr="00FA3826" w:rsidRDefault="005100B6" w:rsidP="000D2AE3">
      <w:pPr>
        <w:spacing w:line="240" w:lineRule="auto"/>
        <w:jc w:val="both"/>
        <w:rPr>
          <w:szCs w:val="24"/>
        </w:rPr>
      </w:pPr>
      <w:r w:rsidRPr="00FA3826">
        <w:rPr>
          <w:b/>
          <w:szCs w:val="24"/>
        </w:rPr>
        <w:lastRenderedPageBreak/>
        <w:t xml:space="preserve">Figure 6. </w:t>
      </w:r>
      <w:r w:rsidRPr="00FA3826">
        <w:rPr>
          <w:szCs w:val="24"/>
        </w:rPr>
        <w:t>Decision-ma</w:t>
      </w:r>
      <w:r w:rsidR="000D2AE3">
        <w:rPr>
          <w:szCs w:val="24"/>
        </w:rPr>
        <w:t>king mechanisms of the project.</w:t>
      </w:r>
    </w:p>
    <w:p w:rsidR="005100B6" w:rsidRPr="00FA3826" w:rsidRDefault="00D93D5E" w:rsidP="005100B6">
      <w:pPr>
        <w:spacing w:line="240" w:lineRule="auto"/>
        <w:jc w:val="both"/>
        <w:rPr>
          <w:szCs w:val="24"/>
        </w:rPr>
      </w:pPr>
      <w:r w:rsidRPr="00FA3826">
        <w:rPr>
          <w:noProof/>
        </w:rPr>
        <mc:AlternateContent>
          <mc:Choice Requires="wpg">
            <w:drawing>
              <wp:inline distT="0" distB="0" distL="0" distR="0" wp14:anchorId="58C5B02D" wp14:editId="356580E8">
                <wp:extent cx="5694855" cy="3916800"/>
                <wp:effectExtent l="19050" t="0" r="1270" b="2667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4855" cy="3916800"/>
                          <a:chOff x="-90303" y="-162748"/>
                          <a:chExt cx="11119134" cy="6554459"/>
                        </a:xfrm>
                      </wpg:grpSpPr>
                      <wps:wsp>
                        <wps:cNvPr id="29" name="Rounded Rectangle 21"/>
                        <wps:cNvSpPr>
                          <a:spLocks noChangeArrowheads="1"/>
                        </wps:cNvSpPr>
                        <wps:spPr bwMode="auto">
                          <a:xfrm>
                            <a:off x="4551254" y="-162748"/>
                            <a:ext cx="6176699" cy="1708876"/>
                          </a:xfrm>
                          <a:prstGeom prst="roundRect">
                            <a:avLst>
                              <a:gd name="adj" fmla="val 16667"/>
                            </a:avLst>
                          </a:prstGeom>
                          <a:solidFill>
                            <a:srgbClr val="4472C4"/>
                          </a:solidFill>
                          <a:ln w="12700" algn="ctr">
                            <a:solidFill>
                              <a:srgbClr val="2F528F"/>
                            </a:solidFill>
                            <a:miter lim="800000"/>
                            <a:headEnd/>
                            <a:tailEnd/>
                          </a:ln>
                        </wps:spPr>
                        <wps:txbx>
                          <w:txbxContent>
                            <w:p w:rsidR="00910F26" w:rsidRPr="00927135" w:rsidRDefault="00910F26" w:rsidP="00D93D5E">
                              <w:pPr>
                                <w:pStyle w:val="NormalWeb"/>
                                <w:spacing w:before="0" w:beforeAutospacing="0" w:after="0" w:afterAutospacing="0"/>
                                <w:rPr>
                                  <w:sz w:val="28"/>
                                  <w:szCs w:val="28"/>
                                </w:rPr>
                              </w:pPr>
                              <w:r w:rsidRPr="00911129">
                                <w:rPr>
                                  <w:rFonts w:ascii="Calibri" w:hAnsi="Calibri"/>
                                  <w:b/>
                                  <w:bCs/>
                                  <w:color w:val="FFFFFF"/>
                                  <w:kern w:val="24"/>
                                  <w:sz w:val="28"/>
                                  <w:szCs w:val="28"/>
                                  <w:u w:val="single"/>
                                  <w:lang w:val="en-US"/>
                                </w:rPr>
                                <w:t>Project Steering Committee (PSC)</w:t>
                              </w:r>
                            </w:p>
                            <w:p w:rsidR="00910F26" w:rsidRPr="00480709" w:rsidRDefault="00910F26" w:rsidP="00D93D5E">
                              <w:pPr>
                                <w:pStyle w:val="NormalWeb"/>
                                <w:spacing w:before="0" w:beforeAutospacing="0" w:after="0" w:afterAutospacing="0"/>
                                <w:jc w:val="center"/>
                                <w:rPr>
                                  <w:sz w:val="32"/>
                                  <w:szCs w:val="32"/>
                                </w:rPr>
                              </w:pPr>
                              <w:r w:rsidRPr="00911129">
                                <w:rPr>
                                  <w:rFonts w:ascii="Calibri" w:hAnsi="Calibri"/>
                                  <w:color w:val="FFFFFF"/>
                                  <w:kern w:val="24"/>
                                </w:rPr>
                                <w:t>MARDE (Chair), FAO, Private</w:t>
                              </w:r>
                              <w:r w:rsidRPr="00911129">
                                <w:rPr>
                                  <w:rFonts w:ascii="Calibri" w:hAnsi="Calibri"/>
                                  <w:color w:val="FFFFFF"/>
                                  <w:kern w:val="24"/>
                                  <w:sz w:val="32"/>
                                  <w:szCs w:val="32"/>
                                </w:rPr>
                                <w:t xml:space="preserve"> </w:t>
                              </w:r>
                              <w:r w:rsidRPr="00911129">
                                <w:rPr>
                                  <w:rFonts w:ascii="Calibri" w:hAnsi="Calibri"/>
                                  <w:color w:val="FFFFFF"/>
                                  <w:kern w:val="24"/>
                                </w:rPr>
                                <w:t>Sector</w:t>
                              </w:r>
                              <w:r w:rsidRPr="00911129">
                                <w:rPr>
                                  <w:rFonts w:ascii="Calibri" w:hAnsi="Calibri"/>
                                  <w:color w:val="FFFFFF"/>
                                  <w:kern w:val="24"/>
                                  <w:sz w:val="32"/>
                                  <w:szCs w:val="32"/>
                                </w:rPr>
                                <w:t xml:space="preserve"> </w:t>
                              </w:r>
                              <w:r w:rsidRPr="00911129">
                                <w:rPr>
                                  <w:rFonts w:ascii="Calibri" w:hAnsi="Calibri"/>
                                  <w:color w:val="FFFFFF"/>
                                  <w:kern w:val="24"/>
                                </w:rPr>
                                <w:t>Rep., Research Institute, NGO</w:t>
                              </w:r>
                              <w:r w:rsidRPr="00911129">
                                <w:rPr>
                                  <w:rFonts w:ascii="Calibri" w:hAnsi="Calibri"/>
                                  <w:color w:val="FFFFFF"/>
                                  <w:kern w:val="24"/>
                                  <w:sz w:val="32"/>
                                  <w:szCs w:val="32"/>
                                </w:rPr>
                                <w:t xml:space="preserve"> </w:t>
                              </w:r>
                              <w:r w:rsidRPr="00911129">
                                <w:rPr>
                                  <w:rFonts w:ascii="Calibri" w:hAnsi="Calibri"/>
                                  <w:color w:val="FFFFFF"/>
                                  <w:kern w:val="24"/>
                                </w:rPr>
                                <w:t>Rep.,</w:t>
                              </w:r>
                              <w:r w:rsidRPr="00911129">
                                <w:rPr>
                                  <w:rFonts w:ascii="Calibri" w:hAnsi="Calibri"/>
                                  <w:color w:val="FFFFFF"/>
                                  <w:kern w:val="24"/>
                                  <w:sz w:val="32"/>
                                  <w:szCs w:val="32"/>
                                </w:rPr>
                                <w:t xml:space="preserve"> </w:t>
                              </w:r>
                              <w:r w:rsidRPr="00911129">
                                <w:rPr>
                                  <w:rFonts w:ascii="Calibri" w:hAnsi="Calibri"/>
                                  <w:color w:val="FFFFFF"/>
                                  <w:kern w:val="24"/>
                                </w:rPr>
                                <w:t>LPA</w:t>
                              </w:r>
                            </w:p>
                          </w:txbxContent>
                        </wps:txbx>
                        <wps:bodyPr rot="0" vert="horz" wrap="square" lIns="91440" tIns="45720" rIns="91440" bIns="45720" anchor="ctr" anchorCtr="0" upright="1">
                          <a:noAutofit/>
                        </wps:bodyPr>
                      </wps:wsp>
                      <wps:wsp>
                        <wps:cNvPr id="30" name="Rounded Rectangle 26"/>
                        <wps:cNvSpPr>
                          <a:spLocks noChangeArrowheads="1"/>
                        </wps:cNvSpPr>
                        <wps:spPr bwMode="auto">
                          <a:xfrm>
                            <a:off x="5608743" y="2406304"/>
                            <a:ext cx="3669123" cy="1544260"/>
                          </a:xfrm>
                          <a:prstGeom prst="roundRect">
                            <a:avLst>
                              <a:gd name="adj" fmla="val 16667"/>
                            </a:avLst>
                          </a:prstGeom>
                          <a:gradFill rotWithShape="1">
                            <a:gsLst>
                              <a:gs pos="0">
                                <a:srgbClr val="F18C55"/>
                              </a:gs>
                              <a:gs pos="50000">
                                <a:srgbClr val="F67B28"/>
                              </a:gs>
                              <a:gs pos="100000">
                                <a:srgbClr val="E56B17"/>
                              </a:gs>
                            </a:gsLst>
                            <a:lin ang="5400000"/>
                          </a:gradFill>
                          <a:ln w="6350" algn="ctr">
                            <a:solidFill>
                              <a:srgbClr val="ED7D31"/>
                            </a:solidFill>
                            <a:miter lim="800000"/>
                            <a:headEnd/>
                            <a:tailEnd/>
                          </a:ln>
                        </wps:spPr>
                        <wps:txbx>
                          <w:txbxContent>
                            <w:p w:rsidR="00910F26" w:rsidRPr="00B12FD9" w:rsidRDefault="00910F26" w:rsidP="00D93D5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center"/>
                              </w:pPr>
                              <w:r w:rsidRPr="00911129">
                                <w:rPr>
                                  <w:rFonts w:ascii="Calibri" w:hAnsi="Calibri"/>
                                  <w:b/>
                                  <w:bCs/>
                                  <w:color w:val="FFFFFF"/>
                                  <w:kern w:val="24"/>
                                  <w:u w:val="single"/>
                                  <w:lang w:val="en-US"/>
                                </w:rPr>
                                <w:t>Project Coordination Unit (PCU)</w:t>
                              </w:r>
                            </w:p>
                            <w:p w:rsidR="00910F26" w:rsidRPr="001A67EB" w:rsidRDefault="00910F26" w:rsidP="00D93D5E">
                              <w:pPr>
                                <w:pStyle w:val="NormalWeb"/>
                                <w:spacing w:before="0" w:beforeAutospacing="0" w:after="0" w:afterAutospacing="0"/>
                                <w:jc w:val="center"/>
                              </w:pPr>
                              <w:r w:rsidRPr="00911129">
                                <w:rPr>
                                  <w:rFonts w:ascii="Calibri" w:hAnsi="Calibri"/>
                                  <w:bCs/>
                                  <w:color w:val="FFFFFF"/>
                                  <w:kern w:val="24"/>
                                  <w:lang w:val="en-US"/>
                                </w:rPr>
                                <w:t xml:space="preserve">Project Manager, </w:t>
                              </w:r>
                              <w:r w:rsidRPr="00911129">
                                <w:rPr>
                                  <w:rFonts w:ascii="Calibri" w:hAnsi="Calibri"/>
                                  <w:bCs/>
                                  <w:color w:val="FFFFFF"/>
                                  <w:kern w:val="24"/>
                                  <w:sz w:val="20"/>
                                  <w:szCs w:val="20"/>
                                  <w:lang w:val="en-US"/>
                                </w:rPr>
                                <w:t>OPERATIONS/FINANCE/ADMIN</w:t>
                              </w:r>
                            </w:p>
                            <w:p w:rsidR="00910F26" w:rsidRPr="00B12FD9" w:rsidRDefault="00910F26" w:rsidP="00D93D5E">
                              <w:pPr>
                                <w:pStyle w:val="NormalWeb"/>
                                <w:jc w:val="center"/>
                              </w:pPr>
                              <w:r w:rsidRPr="00911129">
                                <w:rPr>
                                  <w:rFonts w:ascii="Calibri" w:hAnsi="Calibri"/>
                                  <w:b/>
                                  <w:bCs/>
                                  <w:color w:val="FFFFFF"/>
                                  <w:kern w:val="24"/>
                                  <w:lang w:val="it-IT"/>
                                </w:rPr>
                                <w:t>M&amp;E</w:t>
                              </w:r>
                            </w:p>
                          </w:txbxContent>
                        </wps:txbx>
                        <wps:bodyPr rot="0" vert="horz" wrap="square" lIns="91440" tIns="45720" rIns="91440" bIns="45720" anchor="ctr" anchorCtr="0" upright="1">
                          <a:noAutofit/>
                        </wps:bodyPr>
                      </wps:wsp>
                      <wps:wsp>
                        <wps:cNvPr id="31" name="Rounded Rectangle 31"/>
                        <wps:cNvSpPr>
                          <a:spLocks noChangeArrowheads="1"/>
                        </wps:cNvSpPr>
                        <wps:spPr bwMode="auto">
                          <a:xfrm>
                            <a:off x="2936383" y="2698118"/>
                            <a:ext cx="1326524" cy="1030316"/>
                          </a:xfrm>
                          <a:prstGeom prst="roundRect">
                            <a:avLst>
                              <a:gd name="adj" fmla="val 16667"/>
                            </a:avLst>
                          </a:prstGeom>
                          <a:gradFill rotWithShape="1">
                            <a:gsLst>
                              <a:gs pos="0">
                                <a:srgbClr val="81B861"/>
                              </a:gs>
                              <a:gs pos="50000">
                                <a:srgbClr val="6FB242"/>
                              </a:gs>
                              <a:gs pos="100000">
                                <a:srgbClr val="61A235"/>
                              </a:gs>
                            </a:gsLst>
                            <a:lin ang="5400000"/>
                          </a:gradFill>
                          <a:ln w="6350" algn="ctr">
                            <a:solidFill>
                              <a:srgbClr val="70AD47"/>
                            </a:solidFill>
                            <a:miter lim="800000"/>
                            <a:headEnd/>
                            <a:tailEnd/>
                          </a:ln>
                        </wps:spPr>
                        <wps:txbx>
                          <w:txbxContent>
                            <w:p w:rsidR="00910F26" w:rsidRPr="004E1A34" w:rsidRDefault="00910F26" w:rsidP="00D93D5E">
                              <w:pPr>
                                <w:pStyle w:val="NormalWeb"/>
                                <w:jc w:val="center"/>
                                <w:rPr>
                                  <w:sz w:val="36"/>
                                  <w:szCs w:val="36"/>
                                </w:rPr>
                              </w:pPr>
                              <w:r w:rsidRPr="00911129">
                                <w:rPr>
                                  <w:rFonts w:ascii="Calibri" w:hAnsi="Calibri"/>
                                  <w:color w:val="FFFFFF"/>
                                  <w:kern w:val="24"/>
                                  <w:sz w:val="36"/>
                                  <w:szCs w:val="36"/>
                                  <w:lang w:val="it-IT"/>
                                </w:rPr>
                                <w:t>FAO</w:t>
                              </w:r>
                            </w:p>
                          </w:txbxContent>
                        </wps:txbx>
                        <wps:bodyPr rot="0" vert="horz" wrap="square" lIns="91440" tIns="45720" rIns="91440" bIns="45720" anchor="ctr" anchorCtr="0" upright="1">
                          <a:noAutofit/>
                        </wps:bodyPr>
                      </wps:wsp>
                      <wps:wsp>
                        <wps:cNvPr id="32" name="Rounded Rectangle 21528"/>
                        <wps:cNvSpPr>
                          <a:spLocks noChangeArrowheads="1"/>
                        </wps:cNvSpPr>
                        <wps:spPr bwMode="auto">
                          <a:xfrm>
                            <a:off x="360608" y="2698118"/>
                            <a:ext cx="1275009" cy="991678"/>
                          </a:xfrm>
                          <a:prstGeom prst="roundRect">
                            <a:avLst>
                              <a:gd name="adj" fmla="val 16667"/>
                            </a:avLst>
                          </a:prstGeom>
                          <a:gradFill rotWithShape="1">
                            <a:gsLst>
                              <a:gs pos="0">
                                <a:srgbClr val="81B861"/>
                              </a:gs>
                              <a:gs pos="50000">
                                <a:srgbClr val="6FB242"/>
                              </a:gs>
                              <a:gs pos="100000">
                                <a:srgbClr val="61A235"/>
                              </a:gs>
                            </a:gsLst>
                            <a:lin ang="5400000"/>
                          </a:gradFill>
                          <a:ln w="6350" algn="ctr">
                            <a:solidFill>
                              <a:srgbClr val="70AD47"/>
                            </a:solidFill>
                            <a:miter lim="800000"/>
                            <a:headEnd/>
                            <a:tailEnd/>
                          </a:ln>
                        </wps:spPr>
                        <wps:txbx>
                          <w:txbxContent>
                            <w:p w:rsidR="00910F26" w:rsidRDefault="00910F26" w:rsidP="00D93D5E">
                              <w:pPr>
                                <w:pStyle w:val="NormalWeb"/>
                                <w:jc w:val="center"/>
                              </w:pPr>
                              <w:r w:rsidRPr="00911129">
                                <w:rPr>
                                  <w:rFonts w:ascii="Calibri" w:hAnsi="Calibri"/>
                                  <w:color w:val="FFFFFF"/>
                                  <w:kern w:val="24"/>
                                  <w:sz w:val="36"/>
                                  <w:szCs w:val="36"/>
                                  <w:lang w:val="it-IT"/>
                                </w:rPr>
                                <w:t>GEF</w:t>
                              </w:r>
                            </w:p>
                          </w:txbxContent>
                        </wps:txbx>
                        <wps:bodyPr rot="0" vert="horz" wrap="square" lIns="91440" tIns="45720" rIns="91440" bIns="45720" anchor="ctr" anchorCtr="0" upright="1">
                          <a:noAutofit/>
                        </wps:bodyPr>
                      </wps:wsp>
                      <wps:wsp>
                        <wps:cNvPr id="33" name="Straight Arrow Connector 21529"/>
                        <wps:cNvCnPr>
                          <a:cxnSpLocks noChangeShapeType="1"/>
                        </wps:cNvCnPr>
                        <wps:spPr bwMode="auto">
                          <a:xfrm flipV="1">
                            <a:off x="1648496" y="3197175"/>
                            <a:ext cx="1178418" cy="9665"/>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4" name="Straight Arrow Connector 21531"/>
                        <wps:cNvCnPr>
                          <a:cxnSpLocks noChangeShapeType="1"/>
                        </wps:cNvCnPr>
                        <wps:spPr bwMode="auto">
                          <a:xfrm>
                            <a:off x="1687135" y="3045850"/>
                            <a:ext cx="1249248"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35" name="Straight Arrow Connector 21532"/>
                        <wps:cNvCnPr>
                          <a:cxnSpLocks noChangeShapeType="1"/>
                        </wps:cNvCnPr>
                        <wps:spPr bwMode="auto">
                          <a:xfrm flipV="1">
                            <a:off x="4262907" y="3206840"/>
                            <a:ext cx="1178418" cy="9665"/>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6" name="Straight Arrow Connector 21533"/>
                        <wps:cNvCnPr>
                          <a:cxnSpLocks noChangeShapeType="1"/>
                        </wps:cNvCnPr>
                        <wps:spPr bwMode="auto">
                          <a:xfrm>
                            <a:off x="4359496" y="3045850"/>
                            <a:ext cx="1249248"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37" name="Straight Arrow Connector 21534"/>
                        <wps:cNvCnPr>
                          <a:cxnSpLocks noChangeShapeType="1"/>
                        </wps:cNvCnPr>
                        <wps:spPr bwMode="auto">
                          <a:xfrm flipH="1">
                            <a:off x="7443305" y="1545281"/>
                            <a:ext cx="26423" cy="861023"/>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38" name="Rectangle 21535"/>
                        <wps:cNvSpPr>
                          <a:spLocks noChangeArrowheads="1"/>
                        </wps:cNvSpPr>
                        <wps:spPr bwMode="auto">
                          <a:xfrm>
                            <a:off x="5242256" y="2258267"/>
                            <a:ext cx="4597760" cy="4133444"/>
                          </a:xfrm>
                          <a:prstGeom prst="rect">
                            <a:avLst/>
                          </a:prstGeom>
                          <a:noFill/>
                          <a:ln w="28575" algn="ctr">
                            <a:solidFill>
                              <a:srgbClr val="FF0000"/>
                            </a:solidFill>
                            <a:prstDash val="sys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cNvPr id="39" name="Group 32"/>
                        <wpg:cNvGrpSpPr>
                          <a:grpSpLocks/>
                        </wpg:cNvGrpSpPr>
                        <wpg:grpSpPr bwMode="auto">
                          <a:xfrm>
                            <a:off x="-90303" y="5191901"/>
                            <a:ext cx="3608756" cy="1156709"/>
                            <a:chOff x="-90303" y="5191901"/>
                            <a:chExt cx="3608756" cy="1156709"/>
                          </a:xfrm>
                        </wpg:grpSpPr>
                        <wps:wsp>
                          <wps:cNvPr id="40" name="Rectangle 33"/>
                          <wps:cNvSpPr>
                            <a:spLocks noChangeArrowheads="1"/>
                          </wps:cNvSpPr>
                          <wps:spPr bwMode="auto">
                            <a:xfrm>
                              <a:off x="-2" y="5323581"/>
                              <a:ext cx="3232835" cy="806138"/>
                            </a:xfrm>
                            <a:prstGeom prst="rect">
                              <a:avLst/>
                            </a:prstGeom>
                            <a:solidFill>
                              <a:srgbClr val="EDEDED"/>
                            </a:solidFill>
                            <a:ln w="12700" algn="ctr">
                              <a:solidFill>
                                <a:srgbClr val="BFBFBF"/>
                              </a:solidFill>
                              <a:miter lim="800000"/>
                              <a:headEnd/>
                              <a:tailEnd/>
                            </a:ln>
                          </wps:spPr>
                          <wps:bodyPr rot="0" vert="horz" wrap="square" lIns="91440" tIns="45720" rIns="91440" bIns="45720" anchor="ctr" anchorCtr="0" upright="1">
                            <a:noAutofit/>
                          </wps:bodyPr>
                        </wps:wsp>
                        <wps:wsp>
                          <wps:cNvPr id="41" name="Straight Arrow Connector 34"/>
                          <wps:cNvCnPr>
                            <a:cxnSpLocks noChangeShapeType="1"/>
                          </wps:cNvCnPr>
                          <wps:spPr bwMode="auto">
                            <a:xfrm flipH="1">
                              <a:off x="-90303" y="5508871"/>
                              <a:ext cx="1002556"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42" name="Straight Arrow Connector 35"/>
                          <wps:cNvCnPr>
                            <a:cxnSpLocks noChangeShapeType="1"/>
                          </wps:cNvCnPr>
                          <wps:spPr bwMode="auto">
                            <a:xfrm>
                              <a:off x="0" y="5990146"/>
                              <a:ext cx="912254" cy="0"/>
                            </a:xfrm>
                            <a:prstGeom prst="straightConnector1">
                              <a:avLst/>
                            </a:prstGeom>
                            <a:noFill/>
                            <a:ln w="3810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3" name="TextBox 36"/>
                          <wps:cNvSpPr txBox="1">
                            <a:spLocks noChangeArrowheads="1"/>
                          </wps:cNvSpPr>
                          <wps:spPr bwMode="auto">
                            <a:xfrm>
                              <a:off x="995643" y="5191901"/>
                              <a:ext cx="1940741" cy="710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F26" w:rsidRDefault="00910F26" w:rsidP="00D93D5E">
                                <w:pPr>
                                  <w:pStyle w:val="NormalWeb"/>
                                </w:pPr>
                                <w:r w:rsidRPr="00911129">
                                  <w:rPr>
                                    <w:color w:val="000000"/>
                                    <w:kern w:val="24"/>
                                    <w:sz w:val="28"/>
                                    <w:szCs w:val="28"/>
                                    <w:lang w:val="it-IT"/>
                                  </w:rPr>
                                  <w:t xml:space="preserve">Reports </w:t>
                                </w:r>
                              </w:p>
                            </w:txbxContent>
                          </wps:txbx>
                          <wps:bodyPr rot="0" vert="horz" wrap="square" lIns="91440" tIns="45720" rIns="91440" bIns="45720" anchor="t" anchorCtr="0" upright="1">
                            <a:noAutofit/>
                          </wps:bodyPr>
                        </wps:wsp>
                        <wps:wsp>
                          <wps:cNvPr id="44" name="TextBox 37"/>
                          <wps:cNvSpPr txBox="1">
                            <a:spLocks noChangeArrowheads="1"/>
                          </wps:cNvSpPr>
                          <wps:spPr bwMode="auto">
                            <a:xfrm>
                              <a:off x="982568" y="5638223"/>
                              <a:ext cx="2535885" cy="710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F26" w:rsidRPr="00FA55E0" w:rsidRDefault="00910F26" w:rsidP="00D93D5E">
                                <w:pPr>
                                  <w:pStyle w:val="NormalWeb"/>
                                  <w:rPr>
                                    <w:sz w:val="28"/>
                                    <w:szCs w:val="28"/>
                                  </w:rPr>
                                </w:pPr>
                                <w:r w:rsidRPr="00911129">
                                  <w:rPr>
                                    <w:color w:val="000000"/>
                                    <w:kern w:val="24"/>
                                    <w:sz w:val="28"/>
                                    <w:szCs w:val="28"/>
                                    <w:lang w:val="it-IT"/>
                                  </w:rPr>
                                  <w:t>Flow of</w:t>
                                </w:r>
                                <w:r w:rsidRPr="00911129">
                                  <w:rPr>
                                    <w:color w:val="000000"/>
                                    <w:kern w:val="24"/>
                                    <w:sz w:val="36"/>
                                    <w:szCs w:val="36"/>
                                    <w:lang w:val="it-IT"/>
                                  </w:rPr>
                                  <w:t xml:space="preserve"> </w:t>
                                </w:r>
                                <w:r w:rsidRPr="00911129">
                                  <w:rPr>
                                    <w:color w:val="000000"/>
                                    <w:kern w:val="24"/>
                                    <w:sz w:val="28"/>
                                    <w:szCs w:val="28"/>
                                    <w:lang w:val="it-IT"/>
                                  </w:rPr>
                                  <w:t>funds</w:t>
                                </w:r>
                              </w:p>
                            </w:txbxContent>
                          </wps:txbx>
                          <wps:bodyPr rot="0" vert="horz" wrap="square" lIns="91440" tIns="45720" rIns="91440" bIns="45720" anchor="t" anchorCtr="0" upright="1">
                            <a:noAutofit/>
                          </wps:bodyPr>
                        </wps:wsp>
                      </wpg:grpSp>
                      <wps:wsp>
                        <wps:cNvPr id="45" name="TextBox 38"/>
                        <wps:cNvSpPr txBox="1">
                          <a:spLocks noChangeArrowheads="1"/>
                        </wps:cNvSpPr>
                        <wps:spPr bwMode="auto">
                          <a:xfrm rot="5400000">
                            <a:off x="9232256" y="3052066"/>
                            <a:ext cx="2912795" cy="680354"/>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0F26" w:rsidRPr="00D93D5E" w:rsidRDefault="00910F26" w:rsidP="00D93D5E">
                              <w:pPr>
                                <w:pStyle w:val="NormalWeb"/>
                                <w:jc w:val="center"/>
                                <w:rPr>
                                  <w:sz w:val="18"/>
                                </w:rPr>
                              </w:pPr>
                              <w:r w:rsidRPr="00D93D5E">
                                <w:rPr>
                                  <w:rFonts w:ascii="Calibri" w:hAnsi="Calibri"/>
                                  <w:color w:val="000000"/>
                                  <w:kern w:val="24"/>
                                  <w:sz w:val="18"/>
                                  <w:lang w:val="it-IT"/>
                                </w:rPr>
                                <w:t>SPECIALIZED TECHNICAL SUPPORT</w:t>
                              </w:r>
                            </w:p>
                          </w:txbxContent>
                        </wps:txbx>
                        <wps:bodyPr rot="0" vert="vert" wrap="square" lIns="91440" tIns="45720" rIns="91440" bIns="45720" anchor="t" anchorCtr="0" upright="1">
                          <a:noAutofit/>
                        </wps:bodyPr>
                      </wps:wsp>
                      <wps:wsp>
                        <wps:cNvPr id="46" name="Straight Arrow Connector 39"/>
                        <wps:cNvCnPr>
                          <a:cxnSpLocks noChangeShapeType="1"/>
                        </wps:cNvCnPr>
                        <wps:spPr bwMode="auto">
                          <a:xfrm>
                            <a:off x="9406565" y="3173379"/>
                            <a:ext cx="853020" cy="0"/>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s:wsp>
                        <wps:cNvPr id="47" name="Rounded Rectangle 40"/>
                        <wps:cNvSpPr>
                          <a:spLocks noChangeArrowheads="1"/>
                        </wps:cNvSpPr>
                        <wps:spPr bwMode="auto">
                          <a:xfrm>
                            <a:off x="7691804" y="4069156"/>
                            <a:ext cx="1938255" cy="2060565"/>
                          </a:xfrm>
                          <a:prstGeom prst="roundRect">
                            <a:avLst>
                              <a:gd name="adj" fmla="val 16667"/>
                            </a:avLst>
                          </a:prstGeom>
                          <a:gradFill rotWithShape="1">
                            <a:gsLst>
                              <a:gs pos="0">
                                <a:srgbClr val="AFAFAF"/>
                              </a:gs>
                              <a:gs pos="50000">
                                <a:srgbClr val="A5A5A5"/>
                              </a:gs>
                              <a:gs pos="100000">
                                <a:srgbClr val="929292"/>
                              </a:gs>
                            </a:gsLst>
                            <a:lin ang="5400000"/>
                          </a:gradFill>
                          <a:ln w="6350" algn="ctr">
                            <a:solidFill>
                              <a:srgbClr val="A5A5A5"/>
                            </a:solidFill>
                            <a:miter lim="800000"/>
                            <a:headEnd/>
                            <a:tailEnd/>
                          </a:ln>
                        </wps:spPr>
                        <wps:txbx>
                          <w:txbxContent>
                            <w:p w:rsidR="00910F26" w:rsidRPr="00D93D5E" w:rsidRDefault="00910F26" w:rsidP="00D93D5E">
                              <w:pPr>
                                <w:pStyle w:val="NormalWeb"/>
                                <w:spacing w:before="0" w:beforeAutospacing="0" w:after="0" w:afterAutospacing="0"/>
                                <w:jc w:val="center"/>
                                <w:rPr>
                                  <w:b/>
                                  <w:sz w:val="20"/>
                                  <w:u w:val="single"/>
                                </w:rPr>
                              </w:pPr>
                              <w:r w:rsidRPr="00D93D5E">
                                <w:rPr>
                                  <w:b/>
                                  <w:sz w:val="20"/>
                                  <w:u w:val="single"/>
                                </w:rPr>
                                <w:t>Pilot Site</w:t>
                              </w:r>
                            </w:p>
                            <w:p w:rsidR="00910F26" w:rsidRPr="00D93D5E" w:rsidRDefault="00910F26" w:rsidP="00D93D5E">
                              <w:pPr>
                                <w:pStyle w:val="NormalWeb"/>
                                <w:spacing w:before="0" w:beforeAutospacing="0" w:after="0" w:afterAutospacing="0"/>
                                <w:jc w:val="center"/>
                                <w:rPr>
                                  <w:sz w:val="16"/>
                                  <w:szCs w:val="20"/>
                                </w:rPr>
                              </w:pPr>
                              <w:r w:rsidRPr="00D93D5E">
                                <w:rPr>
                                  <w:rFonts w:ascii="Calibri" w:hAnsi="Calibri"/>
                                  <w:color w:val="FFFFFF"/>
                                  <w:kern w:val="24"/>
                                  <w:sz w:val="16"/>
                                  <w:szCs w:val="20"/>
                                </w:rPr>
                                <w:t>Local communities, farmers, technical partners, donors</w:t>
                              </w:r>
                            </w:p>
                          </w:txbxContent>
                        </wps:txbx>
                        <wps:bodyPr rot="0" vert="horz" wrap="square" lIns="91440" tIns="45720" rIns="91440" bIns="45720" anchor="ctr" anchorCtr="0" upright="1">
                          <a:noAutofit/>
                        </wps:bodyPr>
                      </wps:wsp>
                      <wps:wsp>
                        <wps:cNvPr id="48" name="Rounded Rectangle 51"/>
                        <wps:cNvSpPr>
                          <a:spLocks noChangeArrowheads="1"/>
                        </wps:cNvSpPr>
                        <wps:spPr bwMode="auto">
                          <a:xfrm>
                            <a:off x="5466855" y="4068753"/>
                            <a:ext cx="2034856" cy="2060966"/>
                          </a:xfrm>
                          <a:prstGeom prst="roundRect">
                            <a:avLst>
                              <a:gd name="adj" fmla="val 16667"/>
                            </a:avLst>
                          </a:prstGeom>
                          <a:gradFill rotWithShape="1">
                            <a:gsLst>
                              <a:gs pos="0">
                                <a:srgbClr val="AFAFAF"/>
                              </a:gs>
                              <a:gs pos="50000">
                                <a:srgbClr val="A5A5A5"/>
                              </a:gs>
                              <a:gs pos="100000">
                                <a:srgbClr val="929292"/>
                              </a:gs>
                            </a:gsLst>
                            <a:lin ang="5400000"/>
                          </a:gradFill>
                          <a:ln w="6350" algn="ctr">
                            <a:solidFill>
                              <a:srgbClr val="A5A5A5"/>
                            </a:solidFill>
                            <a:miter lim="800000"/>
                            <a:headEnd/>
                            <a:tailEnd/>
                          </a:ln>
                        </wps:spPr>
                        <wps:txbx>
                          <w:txbxContent>
                            <w:p w:rsidR="00910F26" w:rsidRPr="00D93D5E" w:rsidRDefault="00910F26" w:rsidP="00D93D5E">
                              <w:pPr>
                                <w:pStyle w:val="NormalWeb"/>
                                <w:spacing w:before="0" w:beforeAutospacing="0" w:after="0" w:afterAutospacing="0"/>
                                <w:jc w:val="center"/>
                                <w:rPr>
                                  <w:b/>
                                  <w:sz w:val="20"/>
                                  <w:u w:val="single"/>
                                  <w:lang w:val="sv-SE"/>
                                </w:rPr>
                              </w:pPr>
                              <w:r w:rsidRPr="00D93D5E">
                                <w:rPr>
                                  <w:b/>
                                  <w:sz w:val="20"/>
                                  <w:u w:val="single"/>
                                  <w:lang w:val="sv-SE"/>
                                </w:rPr>
                                <w:t>District</w:t>
                              </w:r>
                            </w:p>
                            <w:p w:rsidR="00910F26" w:rsidRPr="00D93D5E" w:rsidRDefault="00910F26" w:rsidP="00D93D5E">
                              <w:pPr>
                                <w:pStyle w:val="NormalWeb"/>
                                <w:spacing w:before="0" w:beforeAutospacing="0" w:after="0" w:afterAutospacing="0"/>
                                <w:jc w:val="center"/>
                                <w:rPr>
                                  <w:sz w:val="16"/>
                                  <w:szCs w:val="20"/>
                                  <w:lang w:val="sv-SE"/>
                                </w:rPr>
                              </w:pPr>
                              <w:r w:rsidRPr="00D93D5E">
                                <w:rPr>
                                  <w:rFonts w:ascii="Calibri" w:hAnsi="Calibri"/>
                                  <w:bCs/>
                                  <w:color w:val="FFFFFF"/>
                                  <w:kern w:val="24"/>
                                  <w:sz w:val="16"/>
                                  <w:szCs w:val="20"/>
                                  <w:lang w:val="sv-SE"/>
                                </w:rPr>
                                <w:t>Ecological Inspection &amp; Agric.Depts</w:t>
                              </w:r>
                            </w:p>
                          </w:txbxContent>
                        </wps:txbx>
                        <wps:bodyPr rot="0" vert="horz" wrap="square" lIns="91440" tIns="45720" rIns="91440" bIns="45720" anchor="ctr" anchorCtr="0" upright="1">
                          <a:noAutofit/>
                        </wps:bodyPr>
                      </wps:wsp>
                      <wps:wsp>
                        <wps:cNvPr id="49" name="Straight Arrow Connector 60"/>
                        <wps:cNvCnPr>
                          <a:cxnSpLocks noChangeShapeType="1"/>
                        </wps:cNvCnPr>
                        <wps:spPr bwMode="auto">
                          <a:xfrm flipH="1">
                            <a:off x="7366716" y="4721104"/>
                            <a:ext cx="603692" cy="10676"/>
                          </a:xfrm>
                          <a:prstGeom prst="straightConnector1">
                            <a:avLst/>
                          </a:prstGeom>
                          <a:noFill/>
                          <a:ln w="38100" algn="ctr">
                            <a:solidFill>
                              <a:srgbClr val="000000"/>
                            </a:solidFill>
                            <a:prstDash val="dash"/>
                            <a:miter lim="800000"/>
                            <a:headEnd type="triangle"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8C5B02D" id="Group 28" o:spid="_x0000_s1026" style="width:448.4pt;height:308.4pt;mso-position-horizontal-relative:char;mso-position-vertical-relative:line" coordorigin="-903,-1627" coordsize="111191,65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">
                <v:roundrect id="Rounded Rectangle 21" o:spid="_x0000_s1027" style="position:absolute;left:45512;top:-1627;width:61767;height:1708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" fillcolor="#4472c4" strokecolor="#2f528f" strokeweight="1pt">
                  <v:stroke joinstyle="miter"/>
                  <v:textbox>
                    <w:txbxContent>
                      <w:p w:rsidR="00910F26" w:rsidRPr="00927135" w:rsidRDefault="00910F26" w:rsidP="00D93D5E">
                        <w:pPr>
                          <w:pStyle w:val="NormalWeb"/>
                          <w:spacing w:before="0" w:beforeAutospacing="0" w:after="0" w:afterAutospacing="0"/>
                          <w:rPr>
                            <w:sz w:val="28"/>
                            <w:szCs w:val="28"/>
                          </w:rPr>
                        </w:pPr>
                        <w:r w:rsidRPr="00911129">
                          <w:rPr>
                            <w:rFonts w:ascii="Calibri" w:hAnsi="Calibri"/>
                            <w:b/>
                            <w:bCs/>
                            <w:color w:val="FFFFFF"/>
                            <w:kern w:val="24"/>
                            <w:sz w:val="28"/>
                            <w:szCs w:val="28"/>
                            <w:u w:val="single"/>
                            <w:lang w:val="en-US"/>
                          </w:rPr>
                          <w:t>Project Steering Committee (PSC)</w:t>
                        </w:r>
                      </w:p>
                      <w:p w:rsidR="00910F26" w:rsidRPr="00480709" w:rsidRDefault="00910F26" w:rsidP="00D93D5E">
                        <w:pPr>
                          <w:pStyle w:val="NormalWeb"/>
                          <w:spacing w:before="0" w:beforeAutospacing="0" w:after="0" w:afterAutospacing="0"/>
                          <w:jc w:val="center"/>
                          <w:rPr>
                            <w:sz w:val="32"/>
                            <w:szCs w:val="32"/>
                          </w:rPr>
                        </w:pPr>
                        <w:r w:rsidRPr="00911129">
                          <w:rPr>
                            <w:rFonts w:ascii="Calibri" w:hAnsi="Calibri"/>
                            <w:color w:val="FFFFFF"/>
                            <w:kern w:val="24"/>
                          </w:rPr>
                          <w:t>MARDE (Chair), FAO, Private</w:t>
                        </w:r>
                        <w:r w:rsidRPr="00911129">
                          <w:rPr>
                            <w:rFonts w:ascii="Calibri" w:hAnsi="Calibri"/>
                            <w:color w:val="FFFFFF"/>
                            <w:kern w:val="24"/>
                            <w:sz w:val="32"/>
                            <w:szCs w:val="32"/>
                          </w:rPr>
                          <w:t xml:space="preserve"> </w:t>
                        </w:r>
                        <w:r w:rsidRPr="00911129">
                          <w:rPr>
                            <w:rFonts w:ascii="Calibri" w:hAnsi="Calibri"/>
                            <w:color w:val="FFFFFF"/>
                            <w:kern w:val="24"/>
                          </w:rPr>
                          <w:t>Sector</w:t>
                        </w:r>
                        <w:r w:rsidRPr="00911129">
                          <w:rPr>
                            <w:rFonts w:ascii="Calibri" w:hAnsi="Calibri"/>
                            <w:color w:val="FFFFFF"/>
                            <w:kern w:val="24"/>
                            <w:sz w:val="32"/>
                            <w:szCs w:val="32"/>
                          </w:rPr>
                          <w:t xml:space="preserve"> </w:t>
                        </w:r>
                        <w:r w:rsidRPr="00911129">
                          <w:rPr>
                            <w:rFonts w:ascii="Calibri" w:hAnsi="Calibri"/>
                            <w:color w:val="FFFFFF"/>
                            <w:kern w:val="24"/>
                          </w:rPr>
                          <w:t>Rep., Research Institute, NGO</w:t>
                        </w:r>
                        <w:r w:rsidRPr="00911129">
                          <w:rPr>
                            <w:rFonts w:ascii="Calibri" w:hAnsi="Calibri"/>
                            <w:color w:val="FFFFFF"/>
                            <w:kern w:val="24"/>
                            <w:sz w:val="32"/>
                            <w:szCs w:val="32"/>
                          </w:rPr>
                          <w:t xml:space="preserve"> </w:t>
                        </w:r>
                        <w:r w:rsidRPr="00911129">
                          <w:rPr>
                            <w:rFonts w:ascii="Calibri" w:hAnsi="Calibri"/>
                            <w:color w:val="FFFFFF"/>
                            <w:kern w:val="24"/>
                          </w:rPr>
                          <w:t>Rep.,</w:t>
                        </w:r>
                        <w:r w:rsidRPr="00911129">
                          <w:rPr>
                            <w:rFonts w:ascii="Calibri" w:hAnsi="Calibri"/>
                            <w:color w:val="FFFFFF"/>
                            <w:kern w:val="24"/>
                            <w:sz w:val="32"/>
                            <w:szCs w:val="32"/>
                          </w:rPr>
                          <w:t xml:space="preserve"> </w:t>
                        </w:r>
                        <w:r w:rsidRPr="00911129">
                          <w:rPr>
                            <w:rFonts w:ascii="Calibri" w:hAnsi="Calibri"/>
                            <w:color w:val="FFFFFF"/>
                            <w:kern w:val="24"/>
                          </w:rPr>
                          <w:t>LPA</w:t>
                        </w:r>
                      </w:p>
                    </w:txbxContent>
                  </v:textbox>
                </v:roundrect>
                <v:roundrect id="Rounded Rectangle 26" o:spid="_x0000_s1028" style="position:absolute;left:56087;top:24063;width:36691;height:1544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" fillcolor="#f18c55" strokecolor="#ed7d31" strokeweight=".5pt">
                  <v:fill color2="#e56b17" rotate="t" colors="0 #f18c55;.5 #f67b28;1 #e56b17" focus="100%" type="gradient">
                    <o:fill v:ext="view" type="gradientUnscaled"/>
                  </v:fill>
                  <v:stroke joinstyle="miter"/>
                  <v:textbox>
                    <w:txbxContent>
                      <w:p w:rsidR="00910F26" w:rsidRPr="00B12FD9" w:rsidRDefault="00910F26" w:rsidP="00D93D5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center"/>
                        </w:pPr>
                        <w:r w:rsidRPr="00911129">
                          <w:rPr>
                            <w:rFonts w:ascii="Calibri" w:hAnsi="Calibri"/>
                            <w:b/>
                            <w:bCs/>
                            <w:color w:val="FFFFFF"/>
                            <w:kern w:val="24"/>
                            <w:u w:val="single"/>
                            <w:lang w:val="en-US"/>
                          </w:rPr>
                          <w:t>Project Coordination Unit (PCU)</w:t>
                        </w:r>
                      </w:p>
                      <w:p w:rsidR="00910F26" w:rsidRPr="001A67EB" w:rsidRDefault="00910F26" w:rsidP="00D93D5E">
                        <w:pPr>
                          <w:pStyle w:val="NormalWeb"/>
                          <w:spacing w:before="0" w:beforeAutospacing="0" w:after="0" w:afterAutospacing="0"/>
                          <w:jc w:val="center"/>
                        </w:pPr>
                        <w:r w:rsidRPr="00911129">
                          <w:rPr>
                            <w:rFonts w:ascii="Calibri" w:hAnsi="Calibri"/>
                            <w:bCs/>
                            <w:color w:val="FFFFFF"/>
                            <w:kern w:val="24"/>
                            <w:lang w:val="en-US"/>
                          </w:rPr>
                          <w:t xml:space="preserve">Project Manager, </w:t>
                        </w:r>
                        <w:r w:rsidRPr="00911129">
                          <w:rPr>
                            <w:rFonts w:ascii="Calibri" w:hAnsi="Calibri"/>
                            <w:bCs/>
                            <w:color w:val="FFFFFF"/>
                            <w:kern w:val="24"/>
                            <w:sz w:val="20"/>
                            <w:szCs w:val="20"/>
                            <w:lang w:val="en-US"/>
                          </w:rPr>
                          <w:t>OPERATIONS/FINANCE/ADMIN</w:t>
                        </w:r>
                      </w:p>
                      <w:p w:rsidR="00910F26" w:rsidRPr="00B12FD9" w:rsidRDefault="00910F26" w:rsidP="00D93D5E">
                        <w:pPr>
                          <w:pStyle w:val="NormalWeb"/>
                          <w:jc w:val="center"/>
                        </w:pPr>
                        <w:r w:rsidRPr="00911129">
                          <w:rPr>
                            <w:rFonts w:ascii="Calibri" w:hAnsi="Calibri"/>
                            <w:b/>
                            <w:bCs/>
                            <w:color w:val="FFFFFF"/>
                            <w:kern w:val="24"/>
                            <w:lang w:val="it-IT"/>
                          </w:rPr>
                          <w:t>M&amp;E</w:t>
                        </w:r>
                      </w:p>
                    </w:txbxContent>
                  </v:textbox>
                </v:roundrect>
                <v:roundrect id="Rounded Rectangle 31" o:spid="_x0000_s1029" style="position:absolute;left:29363;top:26981;width:13266;height:1030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" fillcolor="#81b861" strokecolor="#70ad47" strokeweight=".5pt">
                  <v:fill color2="#61a235" rotate="t" colors="0 #81b861;.5 #6fb242;1 #61a235" focus="100%" type="gradient">
                    <o:fill v:ext="view" type="gradientUnscaled"/>
                  </v:fill>
                  <v:stroke joinstyle="miter"/>
                  <v:textbox>
                    <w:txbxContent>
                      <w:p w:rsidR="00910F26" w:rsidRPr="004E1A34" w:rsidRDefault="00910F26" w:rsidP="00D93D5E">
                        <w:pPr>
                          <w:pStyle w:val="NormalWeb"/>
                          <w:jc w:val="center"/>
                          <w:rPr>
                            <w:sz w:val="36"/>
                            <w:szCs w:val="36"/>
                          </w:rPr>
                        </w:pPr>
                        <w:r w:rsidRPr="00911129">
                          <w:rPr>
                            <w:rFonts w:ascii="Calibri" w:hAnsi="Calibri"/>
                            <w:color w:val="FFFFFF"/>
                            <w:kern w:val="24"/>
                            <w:sz w:val="36"/>
                            <w:szCs w:val="36"/>
                            <w:lang w:val="it-IT"/>
                          </w:rPr>
                          <w:t>FAO</w:t>
                        </w:r>
                      </w:p>
                    </w:txbxContent>
                  </v:textbox>
                </v:roundrect>
                <v:roundrect id="Rounded Rectangle 21528" o:spid="_x0000_s1030" style="position:absolute;left:3606;top:26981;width:12750;height:991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" fillcolor="#81b861" strokecolor="#70ad47" strokeweight=".5pt">
                  <v:fill color2="#61a235" rotate="t" colors="0 #81b861;.5 #6fb242;1 #61a235" focus="100%" type="gradient">
                    <o:fill v:ext="view" type="gradientUnscaled"/>
                  </v:fill>
                  <v:stroke joinstyle="miter"/>
                  <v:textbox>
                    <w:txbxContent>
                      <w:p w:rsidR="00910F26" w:rsidRDefault="00910F26" w:rsidP="00D93D5E">
                        <w:pPr>
                          <w:pStyle w:val="NormalWeb"/>
                          <w:jc w:val="center"/>
                        </w:pPr>
                        <w:r w:rsidRPr="00911129">
                          <w:rPr>
                            <w:rFonts w:ascii="Calibri" w:hAnsi="Calibri"/>
                            <w:color w:val="FFFFFF"/>
                            <w:kern w:val="24"/>
                            <w:sz w:val="36"/>
                            <w:szCs w:val="36"/>
                            <w:lang w:val="it-IT"/>
                          </w:rPr>
                          <w:t>GEF</w:t>
                        </w:r>
                      </w:p>
                    </w:txbxContent>
                  </v:textbox>
                </v:roundrect>
                <v:shapetype id="_x0000_t32" coordsize="21600,21600" o:spt="32" o:oned="t" path="m,l21600,21600e" filled="f">
                  <v:path arrowok="t" fillok="f" o:connecttype="none"/>
                  <o:lock v:ext="edit" shapetype="t"/>
                </v:shapetype>
                <v:shape id="Straight Arrow Connector 21529" o:spid="_x0000_s1031" type="#_x0000_t32" style="position:absolute;left:16484;top:31971;width:11785;height: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" strokeweight="3pt">
                  <v:stroke endarrow="block" joinstyle="miter"/>
                </v:shape>
                <v:shape id="Straight Arrow Connector 21531" o:spid="_x0000_s1032" type="#_x0000_t32" style="position:absolute;left:16871;top:30458;width:1249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" strokeweight="3pt">
                  <v:stroke dashstyle="dash" startarrow="block" joinstyle="miter"/>
                </v:shape>
                <v:shape id="Straight Arrow Connector 21532" o:spid="_x0000_s1033" type="#_x0000_t32" style="position:absolute;left:42629;top:32068;width:11784;height: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" strokeweight="3pt">
                  <v:stroke endarrow="block" joinstyle="miter"/>
                </v:shape>
                <v:shape id="Straight Arrow Connector 21533" o:spid="_x0000_s1034" type="#_x0000_t32" style="position:absolute;left:43594;top:30458;width:124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" strokeweight="3pt">
                  <v:stroke dashstyle="dash" startarrow="block" joinstyle="miter"/>
                </v:shape>
                <v:shape id="Straight Arrow Connector 21534" o:spid="_x0000_s1035" type="#_x0000_t32" style="position:absolute;left:74433;top:15452;width:264;height:861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" strokeweight="3pt">
                  <v:stroke dashstyle="dash" startarrow="block" joinstyle="miter"/>
                </v:shape>
                <v:rect id="Rectangle 21535" o:spid="_x0000_s1036" style="position:absolute;left:52422;top:22582;width:45978;height:413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" filled="f" strokecolor="red" strokeweight="2.25pt">
                  <v:stroke dashstyle="3 1"/>
                </v:rect>
                <v:group id="Group 32" o:spid="_x0000_s1037" style="position:absolute;left:-903;top:51919;width:36087;height:11567" coordorigin="-903,51919" coordsize="36087,11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rect id="Rectangle 33" o:spid="_x0000_s1038" style="position:absolute;top:53235;width:32328;height:80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" fillcolor="#ededed" strokecolor="#bfbfbf" strokeweight="1pt"/>
                  <v:shape id="Straight Arrow Connector 34" o:spid="_x0000_s1039" type="#_x0000_t32" style="position:absolute;left:-903;top:55088;width:100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" strokeweight="3pt">
                    <v:stroke dashstyle="dash" startarrow="block" joinstyle="miter"/>
                  </v:shape>
                  <v:shape id="Straight Arrow Connector 35" o:spid="_x0000_s1040" type="#_x0000_t32" style="position:absolute;top:59901;width:91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" strokeweight="3pt">
                    <v:stroke endarrow="block" joinstyle="miter"/>
                  </v:shape>
                  <v:shapetype id="_x0000_t202" coordsize="21600,21600" o:spt="202" path="m,l,21600r21600,l21600,xe">
                    <v:stroke joinstyle="miter"/>
                    <v:path gradientshapeok="t" o:connecttype="rect"/>
                  </v:shapetype>
                  <v:shape id="TextBox 36" o:spid="_x0000_s1041" type="#_x0000_t202" style="position:absolute;left:9956;top:51919;width:19407;height:71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" filled="f" stroked="f">
                    <v:textbox>
                      <w:txbxContent>
                        <w:p w:rsidR="00910F26" w:rsidRDefault="00910F26" w:rsidP="00D93D5E">
                          <w:pPr>
                            <w:pStyle w:val="NormalWeb"/>
                          </w:pPr>
                          <w:r w:rsidRPr="00911129">
                            <w:rPr>
                              <w:color w:val="000000"/>
                              <w:kern w:val="24"/>
                              <w:sz w:val="28"/>
                              <w:szCs w:val="28"/>
                              <w:lang w:val="it-IT"/>
                            </w:rPr>
                            <w:t xml:space="preserve">Reports </w:t>
                          </w:r>
                        </w:p>
                      </w:txbxContent>
                    </v:textbox>
                  </v:shape>
                  <v:shape id="TextBox 37" o:spid="_x0000_s1042" type="#_x0000_t202" style="position:absolute;left:9825;top:56382;width:25359;height:7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rsidR="00910F26" w:rsidRPr="00FA55E0" w:rsidRDefault="00910F26" w:rsidP="00D93D5E">
                          <w:pPr>
                            <w:pStyle w:val="NormalWeb"/>
                            <w:rPr>
                              <w:sz w:val="28"/>
                              <w:szCs w:val="28"/>
                            </w:rPr>
                          </w:pPr>
                          <w:r w:rsidRPr="00911129">
                            <w:rPr>
                              <w:color w:val="000000"/>
                              <w:kern w:val="24"/>
                              <w:sz w:val="28"/>
                              <w:szCs w:val="28"/>
                              <w:lang w:val="it-IT"/>
                            </w:rPr>
                            <w:t>Flow of</w:t>
                          </w:r>
                          <w:r w:rsidRPr="00911129">
                            <w:rPr>
                              <w:color w:val="000000"/>
                              <w:kern w:val="24"/>
                              <w:sz w:val="36"/>
                              <w:szCs w:val="36"/>
                              <w:lang w:val="it-IT"/>
                            </w:rPr>
                            <w:t xml:space="preserve"> </w:t>
                          </w:r>
                          <w:r w:rsidRPr="00911129">
                            <w:rPr>
                              <w:color w:val="000000"/>
                              <w:kern w:val="24"/>
                              <w:sz w:val="28"/>
                              <w:szCs w:val="28"/>
                              <w:lang w:val="it-IT"/>
                            </w:rPr>
                            <w:t>funds</w:t>
                          </w:r>
                        </w:p>
                      </w:txbxContent>
                    </v:textbox>
                  </v:shape>
                </v:group>
                <v:shape id="TextBox 38" o:spid="_x0000_s1043" type="#_x0000_t202" style="position:absolute;left:92322;top:30520;width:29128;height:680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" fillcolor="#f2f2f2" stroked="f">
                  <v:textbox style="layout-flow:vertical">
                    <w:txbxContent>
                      <w:p w:rsidR="00910F26" w:rsidRPr="00D93D5E" w:rsidRDefault="00910F26" w:rsidP="00D93D5E">
                        <w:pPr>
                          <w:pStyle w:val="NormalWeb"/>
                          <w:jc w:val="center"/>
                          <w:rPr>
                            <w:sz w:val="18"/>
                          </w:rPr>
                        </w:pPr>
                        <w:r w:rsidRPr="00D93D5E">
                          <w:rPr>
                            <w:rFonts w:ascii="Calibri" w:hAnsi="Calibri"/>
                            <w:color w:val="000000"/>
                            <w:kern w:val="24"/>
                            <w:sz w:val="18"/>
                            <w:lang w:val="it-IT"/>
                          </w:rPr>
                          <w:t>SPECIALIZED TECHNICAL SUPPORT</w:t>
                        </w:r>
                      </w:p>
                    </w:txbxContent>
                  </v:textbox>
                </v:shape>
                <v:shape id="Straight Arrow Connector 39" o:spid="_x0000_s1044" type="#_x0000_t32" style="position:absolute;left:94065;top:31733;width:85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" strokeweight="3pt">
                  <v:stroke dashstyle="dash" startarrow="block" joinstyle="miter"/>
                </v:shape>
                <v:roundrect id="Rounded Rectangle 40" o:spid="_x0000_s1045" style="position:absolute;left:76918;top:40691;width:19382;height:206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" fillcolor="#afafaf" strokecolor="#a5a5a5" strokeweight=".5pt">
                  <v:fill color2="#929292" rotate="t" colors="0 #afafaf;.5 #a5a5a5;1 #929292" focus="100%" type="gradient">
                    <o:fill v:ext="view" type="gradientUnscaled"/>
                  </v:fill>
                  <v:stroke joinstyle="miter"/>
                  <v:textbox>
                    <w:txbxContent>
                      <w:p w:rsidR="00910F26" w:rsidRPr="00D93D5E" w:rsidRDefault="00910F26" w:rsidP="00D93D5E">
                        <w:pPr>
                          <w:pStyle w:val="NormalWeb"/>
                          <w:spacing w:before="0" w:beforeAutospacing="0" w:after="0" w:afterAutospacing="0"/>
                          <w:jc w:val="center"/>
                          <w:rPr>
                            <w:b/>
                            <w:sz w:val="20"/>
                            <w:u w:val="single"/>
                          </w:rPr>
                        </w:pPr>
                        <w:r w:rsidRPr="00D93D5E">
                          <w:rPr>
                            <w:b/>
                            <w:sz w:val="20"/>
                            <w:u w:val="single"/>
                          </w:rPr>
                          <w:t>Pilot Site</w:t>
                        </w:r>
                      </w:p>
                      <w:p w:rsidR="00910F26" w:rsidRPr="00D93D5E" w:rsidRDefault="00910F26" w:rsidP="00D93D5E">
                        <w:pPr>
                          <w:pStyle w:val="NormalWeb"/>
                          <w:spacing w:before="0" w:beforeAutospacing="0" w:after="0" w:afterAutospacing="0"/>
                          <w:jc w:val="center"/>
                          <w:rPr>
                            <w:sz w:val="16"/>
                            <w:szCs w:val="20"/>
                          </w:rPr>
                        </w:pPr>
                        <w:r w:rsidRPr="00D93D5E">
                          <w:rPr>
                            <w:rFonts w:ascii="Calibri" w:hAnsi="Calibri"/>
                            <w:color w:val="FFFFFF"/>
                            <w:kern w:val="24"/>
                            <w:sz w:val="16"/>
                            <w:szCs w:val="20"/>
                          </w:rPr>
                          <w:t>Local communities, farmers, technical partners, donors</w:t>
                        </w:r>
                      </w:p>
                    </w:txbxContent>
                  </v:textbox>
                </v:roundrect>
                <v:roundrect id="Rounded Rectangle 51" o:spid="_x0000_s1046" style="position:absolute;left:54668;top:40687;width:20349;height:206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" fillcolor="#afafaf" strokecolor="#a5a5a5" strokeweight=".5pt">
                  <v:fill color2="#929292" rotate="t" colors="0 #afafaf;.5 #a5a5a5;1 #929292" focus="100%" type="gradient">
                    <o:fill v:ext="view" type="gradientUnscaled"/>
                  </v:fill>
                  <v:stroke joinstyle="miter"/>
                  <v:textbox>
                    <w:txbxContent>
                      <w:p w:rsidR="00910F26" w:rsidRPr="00D93D5E" w:rsidRDefault="00910F26" w:rsidP="00D93D5E">
                        <w:pPr>
                          <w:pStyle w:val="NormalWeb"/>
                          <w:spacing w:before="0" w:beforeAutospacing="0" w:after="0" w:afterAutospacing="0"/>
                          <w:jc w:val="center"/>
                          <w:rPr>
                            <w:b/>
                            <w:sz w:val="20"/>
                            <w:u w:val="single"/>
                            <w:lang w:val="sv-SE"/>
                          </w:rPr>
                        </w:pPr>
                        <w:r w:rsidRPr="00D93D5E">
                          <w:rPr>
                            <w:b/>
                            <w:sz w:val="20"/>
                            <w:u w:val="single"/>
                            <w:lang w:val="sv-SE"/>
                          </w:rPr>
                          <w:t>District</w:t>
                        </w:r>
                      </w:p>
                      <w:p w:rsidR="00910F26" w:rsidRPr="00D93D5E" w:rsidRDefault="00910F26" w:rsidP="00D93D5E">
                        <w:pPr>
                          <w:pStyle w:val="NormalWeb"/>
                          <w:spacing w:before="0" w:beforeAutospacing="0" w:after="0" w:afterAutospacing="0"/>
                          <w:jc w:val="center"/>
                          <w:rPr>
                            <w:sz w:val="16"/>
                            <w:szCs w:val="20"/>
                            <w:lang w:val="sv-SE"/>
                          </w:rPr>
                        </w:pPr>
                        <w:r w:rsidRPr="00D93D5E">
                          <w:rPr>
                            <w:rFonts w:ascii="Calibri" w:hAnsi="Calibri"/>
                            <w:bCs/>
                            <w:color w:val="FFFFFF"/>
                            <w:kern w:val="24"/>
                            <w:sz w:val="16"/>
                            <w:szCs w:val="20"/>
                            <w:lang w:val="sv-SE"/>
                          </w:rPr>
                          <w:t>Ecological Inspection &amp; Agric.Depts</w:t>
                        </w:r>
                      </w:p>
                    </w:txbxContent>
                  </v:textbox>
                </v:roundrect>
                <v:shape id="Straight Arrow Connector 60" o:spid="_x0000_s1047" type="#_x0000_t32" style="position:absolute;left:73667;top:47211;width:6037;height:1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" strokeweight="3pt">
                  <v:stroke dashstyle="dash" startarrow="block" joinstyle="miter"/>
                </v:shape>
                <w10:anchorlock/>
              </v:group>
            </w:pict>
          </mc:Fallback>
        </mc:AlternateContent>
      </w:r>
    </w:p>
    <w:p w:rsidR="005100B6" w:rsidRPr="001A6A1D" w:rsidRDefault="005100B6" w:rsidP="005100B6">
      <w:pPr>
        <w:spacing w:line="240" w:lineRule="auto"/>
        <w:jc w:val="both"/>
        <w:rPr>
          <w:b/>
          <w:szCs w:val="24"/>
        </w:rPr>
      </w:pPr>
    </w:p>
    <w:p w:rsidR="005100B6" w:rsidRPr="001A6A1D" w:rsidRDefault="005100B6" w:rsidP="005100B6">
      <w:pPr>
        <w:spacing w:line="240" w:lineRule="auto"/>
        <w:jc w:val="both"/>
        <w:rPr>
          <w:szCs w:val="24"/>
        </w:rPr>
      </w:pPr>
      <w:r w:rsidRPr="001A6A1D">
        <w:rPr>
          <w:b/>
          <w:szCs w:val="24"/>
        </w:rPr>
        <w:t>FAO’s roles and responsibilities</w:t>
      </w:r>
    </w:p>
    <w:p w:rsidR="005100B6" w:rsidRPr="001A6A1D" w:rsidRDefault="005100B6" w:rsidP="005100B6">
      <w:pPr>
        <w:spacing w:line="240" w:lineRule="auto"/>
        <w:ind w:left="720"/>
        <w:jc w:val="both"/>
        <w:rPr>
          <w:b/>
          <w:szCs w:val="24"/>
        </w:rPr>
      </w:pPr>
      <w:r w:rsidRPr="001A6A1D">
        <w:rPr>
          <w:b/>
          <w:szCs w:val="24"/>
        </w:rPr>
        <w:t xml:space="preserve">FAO’s role in the project governance structure </w:t>
      </w:r>
    </w:p>
    <w:p w:rsidR="005100B6" w:rsidRPr="00FA3826" w:rsidRDefault="005100B6" w:rsidP="005100B6">
      <w:pPr>
        <w:spacing w:line="240" w:lineRule="auto"/>
        <w:jc w:val="both"/>
        <w:rPr>
          <w:szCs w:val="24"/>
        </w:rPr>
      </w:pPr>
      <w:r w:rsidRPr="00FA3826">
        <w:rPr>
          <w:szCs w:val="24"/>
        </w:rPr>
        <w:t>The Food and Agriculture Organization of the United Nations (FAO) will be the GEF Agency responsible for supervision and provision of technical guidance during project implementation.  As the GEF agency for the project, FAO will:</w:t>
      </w:r>
    </w:p>
    <w:p w:rsidR="005100B6" w:rsidRPr="00FA3826" w:rsidRDefault="005100B6" w:rsidP="00773675">
      <w:pPr>
        <w:numPr>
          <w:ilvl w:val="0"/>
          <w:numId w:val="22"/>
        </w:numPr>
        <w:spacing w:after="0" w:line="240" w:lineRule="auto"/>
        <w:ind w:left="538" w:hanging="357"/>
        <w:jc w:val="both"/>
        <w:rPr>
          <w:szCs w:val="24"/>
        </w:rPr>
      </w:pPr>
      <w:r w:rsidRPr="00FA3826">
        <w:rPr>
          <w:szCs w:val="24"/>
        </w:rPr>
        <w:t xml:space="preserve">Administrate funds from GEF in accordance with the rules and procedures of FAO; </w:t>
      </w:r>
    </w:p>
    <w:p w:rsidR="005100B6" w:rsidRPr="00FA3826" w:rsidRDefault="005100B6" w:rsidP="00773675">
      <w:pPr>
        <w:numPr>
          <w:ilvl w:val="0"/>
          <w:numId w:val="22"/>
        </w:numPr>
        <w:spacing w:after="0" w:line="240" w:lineRule="auto"/>
        <w:ind w:left="538" w:hanging="357"/>
        <w:jc w:val="both"/>
        <w:rPr>
          <w:szCs w:val="24"/>
        </w:rPr>
      </w:pPr>
      <w:r w:rsidRPr="00FA3826">
        <w:rPr>
          <w:szCs w:val="24"/>
        </w:rPr>
        <w:t>Oversee project implementation in accordance with the project document, work plans, budgets, agreements with co-financiers and the rules and procedures of FAO;</w:t>
      </w:r>
    </w:p>
    <w:p w:rsidR="005100B6" w:rsidRPr="00FA3826" w:rsidRDefault="005100B6" w:rsidP="00773675">
      <w:pPr>
        <w:numPr>
          <w:ilvl w:val="0"/>
          <w:numId w:val="22"/>
        </w:numPr>
        <w:spacing w:after="0" w:line="240" w:lineRule="auto"/>
        <w:ind w:left="538" w:hanging="357"/>
        <w:jc w:val="both"/>
        <w:rPr>
          <w:szCs w:val="24"/>
        </w:rPr>
      </w:pPr>
      <w:r w:rsidRPr="00FA3826">
        <w:rPr>
          <w:szCs w:val="24"/>
        </w:rPr>
        <w:t>Provide technical guidance to ensure that appropriate technical quality is applied to all activities concerned;</w:t>
      </w:r>
    </w:p>
    <w:p w:rsidR="005100B6" w:rsidRPr="00FA3826" w:rsidRDefault="005100B6" w:rsidP="00773675">
      <w:pPr>
        <w:numPr>
          <w:ilvl w:val="0"/>
          <w:numId w:val="22"/>
        </w:numPr>
        <w:spacing w:after="0" w:line="240" w:lineRule="auto"/>
        <w:ind w:left="538" w:hanging="357"/>
        <w:jc w:val="both"/>
        <w:rPr>
          <w:szCs w:val="24"/>
        </w:rPr>
      </w:pPr>
      <w:r w:rsidRPr="00FA3826">
        <w:rPr>
          <w:szCs w:val="24"/>
        </w:rPr>
        <w:t>Conduct at least one supervision mission per year; and</w:t>
      </w:r>
    </w:p>
    <w:p w:rsidR="005100B6" w:rsidRPr="00FA3826" w:rsidRDefault="005100B6" w:rsidP="00773675">
      <w:pPr>
        <w:numPr>
          <w:ilvl w:val="0"/>
          <w:numId w:val="22"/>
        </w:numPr>
        <w:spacing w:after="0" w:line="240" w:lineRule="auto"/>
        <w:ind w:left="538" w:hanging="357"/>
        <w:jc w:val="both"/>
        <w:rPr>
          <w:szCs w:val="24"/>
        </w:rPr>
      </w:pPr>
      <w:r w:rsidRPr="00FA3826">
        <w:rPr>
          <w:szCs w:val="24"/>
        </w:rPr>
        <w:t>Report to the GEF Secretariat and Evaluation Office, through the annual Project Implementation Review, on project progress and provide financial reports to the GEF Trustee.</w:t>
      </w:r>
    </w:p>
    <w:p w:rsidR="005100B6" w:rsidRPr="00FA3826" w:rsidRDefault="005100B6" w:rsidP="005100B6">
      <w:pPr>
        <w:spacing w:after="0" w:line="240" w:lineRule="auto"/>
        <w:ind w:left="538"/>
        <w:jc w:val="both"/>
        <w:rPr>
          <w:szCs w:val="24"/>
        </w:rPr>
      </w:pPr>
    </w:p>
    <w:p w:rsidR="005100B6" w:rsidRPr="00FA3826" w:rsidRDefault="005100B6" w:rsidP="005100B6">
      <w:pPr>
        <w:spacing w:line="240" w:lineRule="auto"/>
        <w:jc w:val="both"/>
        <w:rPr>
          <w:szCs w:val="24"/>
        </w:rPr>
      </w:pPr>
      <w:r w:rsidRPr="00FA3826">
        <w:rPr>
          <w:szCs w:val="24"/>
        </w:rPr>
        <w:t>If requested by the Government of Moldova, the FAO may provide direct project services. The FAO and the participating government acknowledge and agree that those services are not mandatory and will be provided only upon written government request. The direct project services would follow FAO policies on the recovery of direct project costs related to GEF funded projects.</w:t>
      </w:r>
    </w:p>
    <w:p w:rsidR="005100B6" w:rsidRPr="00FA3826" w:rsidRDefault="005100B6" w:rsidP="005100B6">
      <w:pPr>
        <w:spacing w:line="240" w:lineRule="auto"/>
        <w:jc w:val="both"/>
        <w:rPr>
          <w:szCs w:val="24"/>
        </w:rPr>
      </w:pPr>
      <w:r w:rsidRPr="00FA3826">
        <w:rPr>
          <w:szCs w:val="24"/>
        </w:rPr>
        <w:lastRenderedPageBreak/>
        <w:t>In accordance with the present Project Document and the AWP/B(s) approved by the PSC, FAO will prepare budget revisions to maintain the budget updated in the financial management system of FAO and will provide this information to the PSC to facilitate the planning and implementation of project activities. In collaboration with the PCU and the PSC, FAO will participate in the planning of contracting and procurement processes. FAO will process due payments for delivery of goods, services and products upon request of the PCU and based on the AWP/B and Procurement Plans that will be annually approved by the PSC.</w:t>
      </w:r>
    </w:p>
    <w:p w:rsidR="005100B6" w:rsidRPr="001A6A1D" w:rsidRDefault="005100B6" w:rsidP="005100B6">
      <w:pPr>
        <w:spacing w:line="240" w:lineRule="auto"/>
        <w:ind w:left="720"/>
        <w:jc w:val="both"/>
        <w:rPr>
          <w:b/>
          <w:szCs w:val="24"/>
        </w:rPr>
      </w:pPr>
      <w:r w:rsidRPr="001A6A1D">
        <w:rPr>
          <w:b/>
          <w:szCs w:val="24"/>
        </w:rPr>
        <w:t>FAO’s roles in internal organization</w:t>
      </w:r>
    </w:p>
    <w:p w:rsidR="0082599E" w:rsidRPr="00FA3826" w:rsidRDefault="005100B6" w:rsidP="005100B6">
      <w:pPr>
        <w:spacing w:line="240" w:lineRule="auto"/>
        <w:jc w:val="both"/>
        <w:rPr>
          <w:szCs w:val="24"/>
        </w:rPr>
      </w:pPr>
      <w:r w:rsidRPr="00FA3826">
        <w:rPr>
          <w:szCs w:val="24"/>
        </w:rPr>
        <w:t xml:space="preserve">The roles and responsibilities of FAO staff are regulated by the </w:t>
      </w:r>
      <w:r w:rsidRPr="00FA3826">
        <w:rPr>
          <w:i/>
          <w:szCs w:val="24"/>
        </w:rPr>
        <w:t>FAO Guide to the Project Cycle, Quality for Results, 2015</w:t>
      </w:r>
      <w:r w:rsidRPr="00FA3826">
        <w:rPr>
          <w:szCs w:val="24"/>
        </w:rPr>
        <w:t>, Annex 4: Roles and Responsibilities of the Project Task Force Members, and its updates.</w:t>
      </w:r>
    </w:p>
    <w:p w:rsidR="005100B6" w:rsidRPr="00FA3826" w:rsidRDefault="005100B6" w:rsidP="005100B6">
      <w:pPr>
        <w:spacing w:line="240" w:lineRule="auto"/>
        <w:jc w:val="both"/>
        <w:rPr>
          <w:i/>
          <w:szCs w:val="24"/>
        </w:rPr>
      </w:pPr>
      <w:r w:rsidRPr="00FA3826">
        <w:rPr>
          <w:szCs w:val="24"/>
        </w:rPr>
        <w:t>The PTF is a management and consultative body that integrates the necessary technical qualifications from the FAO relevant units to support the project. The PTF consists of a Budget Holder, a Lead Technical Officer, a Headquarters Technical Officer, and a Funding Liaison Officer. Additional technical officers from FAO’s technical departments can be added to the PTF as needed. These roles are described next.</w:t>
      </w:r>
      <w:r w:rsidRPr="00FA3826">
        <w:rPr>
          <w:i/>
          <w:szCs w:val="24"/>
        </w:rPr>
        <w:t xml:space="preserve"> </w:t>
      </w:r>
    </w:p>
    <w:p w:rsidR="005100B6" w:rsidRPr="00FA3826" w:rsidRDefault="005100B6" w:rsidP="005100B6">
      <w:pPr>
        <w:spacing w:line="240" w:lineRule="auto"/>
        <w:jc w:val="both"/>
        <w:rPr>
          <w:szCs w:val="24"/>
        </w:rPr>
      </w:pPr>
      <w:r w:rsidRPr="00FA3826">
        <w:rPr>
          <w:szCs w:val="24"/>
          <w:u w:val="single"/>
        </w:rPr>
        <w:t xml:space="preserve">The FAO Regional Office for Europe and Central Asia (REU) </w:t>
      </w:r>
      <w:r w:rsidRPr="00FA3826">
        <w:rPr>
          <w:szCs w:val="24"/>
        </w:rPr>
        <w:t xml:space="preserve">will be the </w:t>
      </w:r>
      <w:r w:rsidRPr="00FA3826">
        <w:rPr>
          <w:b/>
          <w:szCs w:val="24"/>
        </w:rPr>
        <w:t>Budget Holder</w:t>
      </w:r>
      <w:r w:rsidRPr="00FA3826">
        <w:rPr>
          <w:szCs w:val="24"/>
        </w:rPr>
        <w:t xml:space="preserve"> (BH) and will be responsible for the management of GEF resources. As a first step in the implementation of the project, the FAO Regional Office will establish an interdisciplinary Project Task Force (PTF) within FAO, to guide the implementation of the project. In consultation with the LTO, the FAO REU will be responsible for timely operational, administrative and financial management of the GEF project resources, including in particular: (1) the acquisition of goods and contracting of services for the activities of the project, according to FAO’s rules and procedures, in accordance with the approved AWP/B; (2) process the payments corresponding to delivery of goods, services and technical products in consultation with the PSC; (3) provide six-monthly financial reports including a statement of project expenditures to the PSC; and (4) at least once a year, or more frequently if required, prepare budget revisions for submission to the FAO-GEF Coordination Unit through the Field Programme Management Information System (FPMIS) of FAO. </w:t>
      </w:r>
    </w:p>
    <w:p w:rsidR="005100B6" w:rsidRPr="00FA3826" w:rsidRDefault="005100B6" w:rsidP="005100B6">
      <w:pPr>
        <w:spacing w:line="240" w:lineRule="auto"/>
        <w:jc w:val="both"/>
        <w:rPr>
          <w:szCs w:val="24"/>
        </w:rPr>
      </w:pPr>
      <w:r w:rsidRPr="00FA3826">
        <w:rPr>
          <w:szCs w:val="24"/>
        </w:rPr>
        <w:t>The FAO REU, in accordance with the PTF, will give its non-objection to the AWP/Bs submitted by the PCU as well as the Project Progress Reports (PPRs). PPRs may be commented by the PTF and should be approved by the LTO before being uploaded by the BH in FPMIS.</w:t>
      </w:r>
    </w:p>
    <w:p w:rsidR="005100B6" w:rsidRPr="00FA3826" w:rsidRDefault="005100B6" w:rsidP="005100B6">
      <w:pPr>
        <w:spacing w:line="240" w:lineRule="auto"/>
        <w:jc w:val="both"/>
        <w:rPr>
          <w:szCs w:val="24"/>
        </w:rPr>
      </w:pPr>
      <w:r w:rsidRPr="00FA3826">
        <w:rPr>
          <w:szCs w:val="24"/>
        </w:rPr>
        <w:t xml:space="preserve">The </w:t>
      </w:r>
      <w:r w:rsidRPr="00FA3826">
        <w:rPr>
          <w:b/>
          <w:szCs w:val="24"/>
        </w:rPr>
        <w:t>Lead Technical Officer (LTO</w:t>
      </w:r>
      <w:r w:rsidRPr="00FA3826">
        <w:rPr>
          <w:szCs w:val="24"/>
        </w:rPr>
        <w:t xml:space="preserve">) for the project will be the FAO REU Agricultural Officer.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rsidR="005100B6" w:rsidRPr="00FA3826" w:rsidRDefault="005100B6" w:rsidP="005100B6">
      <w:pPr>
        <w:spacing w:line="240" w:lineRule="auto"/>
        <w:jc w:val="both"/>
        <w:rPr>
          <w:szCs w:val="24"/>
        </w:rPr>
      </w:pPr>
      <w:r w:rsidRPr="00FA3826">
        <w:rPr>
          <w:szCs w:val="24"/>
        </w:rPr>
        <w:t>In addition, the LTO will provide technical backstopping to the PT to ensure the delivery of quality technical outputs. The LTO will coordinate the provision of appropriate technical support from PTF to respond to requests from the PSC. The LTO will be responsible for:</w:t>
      </w:r>
    </w:p>
    <w:p w:rsidR="005100B6" w:rsidRPr="00FA3826" w:rsidRDefault="005100B6" w:rsidP="00773675">
      <w:pPr>
        <w:numPr>
          <w:ilvl w:val="0"/>
          <w:numId w:val="5"/>
        </w:numPr>
        <w:spacing w:line="240" w:lineRule="auto"/>
        <w:jc w:val="both"/>
        <w:rPr>
          <w:szCs w:val="24"/>
        </w:rPr>
      </w:pPr>
      <w:r w:rsidRPr="00FA3826">
        <w:rPr>
          <w:szCs w:val="24"/>
        </w:rPr>
        <w:t>Review and give no-objection to TORs for consultancies and contracts to be performed under the project, and to CVs and technical proposals short-listed by the PCU for key project positions, goods, minor works, and services to be financed by GEF resources;</w:t>
      </w:r>
    </w:p>
    <w:p w:rsidR="005100B6" w:rsidRPr="00FA3826" w:rsidRDefault="005100B6" w:rsidP="00773675">
      <w:pPr>
        <w:numPr>
          <w:ilvl w:val="0"/>
          <w:numId w:val="5"/>
        </w:numPr>
        <w:spacing w:line="240" w:lineRule="auto"/>
        <w:jc w:val="both"/>
        <w:rPr>
          <w:szCs w:val="24"/>
        </w:rPr>
      </w:pPr>
      <w:r w:rsidRPr="00FA3826">
        <w:rPr>
          <w:szCs w:val="24"/>
        </w:rPr>
        <w:lastRenderedPageBreak/>
        <w:t>Supported by the FAO REU, review and clear final technical products delivered by consultants and contract holders financed by GEF resources before the final payment can be processed;</w:t>
      </w:r>
    </w:p>
    <w:p w:rsidR="005100B6" w:rsidRPr="00FA3826" w:rsidRDefault="005100B6" w:rsidP="00773675">
      <w:pPr>
        <w:numPr>
          <w:ilvl w:val="0"/>
          <w:numId w:val="5"/>
        </w:numPr>
        <w:spacing w:line="240" w:lineRule="auto"/>
        <w:jc w:val="both"/>
        <w:rPr>
          <w:szCs w:val="24"/>
        </w:rPr>
      </w:pPr>
      <w:r w:rsidRPr="00FA3826">
        <w:rPr>
          <w:szCs w:val="24"/>
        </w:rPr>
        <w:t>Assist with review and provision of technical comments to draft technical products/reports during project execution;</w:t>
      </w:r>
    </w:p>
    <w:p w:rsidR="005100B6" w:rsidRPr="00FA3826" w:rsidRDefault="005100B6" w:rsidP="00773675">
      <w:pPr>
        <w:numPr>
          <w:ilvl w:val="0"/>
          <w:numId w:val="5"/>
        </w:numPr>
        <w:spacing w:line="240" w:lineRule="auto"/>
        <w:jc w:val="both"/>
        <w:rPr>
          <w:szCs w:val="24"/>
        </w:rPr>
      </w:pPr>
      <w:r w:rsidRPr="00FA3826">
        <w:rPr>
          <w:szCs w:val="24"/>
        </w:rPr>
        <w:t>Review and approve project progress reports submitted by the NPC, in cooperation with the BH;</w:t>
      </w:r>
    </w:p>
    <w:p w:rsidR="005100B6" w:rsidRPr="00FA3826" w:rsidRDefault="005100B6" w:rsidP="00773675">
      <w:pPr>
        <w:numPr>
          <w:ilvl w:val="0"/>
          <w:numId w:val="5"/>
        </w:numPr>
        <w:spacing w:line="240" w:lineRule="auto"/>
        <w:jc w:val="both"/>
        <w:rPr>
          <w:szCs w:val="24"/>
        </w:rPr>
      </w:pPr>
      <w:r w:rsidRPr="00FA3826">
        <w:rPr>
          <w:szCs w:val="24"/>
        </w:rPr>
        <w:t>Support the FAO Representative in examining, reviewing and giving no-objection to AWP/B submitted by the NPC, for their approval by the Project Steering Committee;</w:t>
      </w:r>
    </w:p>
    <w:p w:rsidR="005100B6" w:rsidRPr="00FA3826" w:rsidRDefault="005100B6" w:rsidP="00773675">
      <w:pPr>
        <w:numPr>
          <w:ilvl w:val="0"/>
          <w:numId w:val="5"/>
        </w:numPr>
        <w:spacing w:line="240" w:lineRule="auto"/>
        <w:jc w:val="both"/>
        <w:rPr>
          <w:szCs w:val="24"/>
        </w:rPr>
      </w:pPr>
      <w:r w:rsidRPr="00FA3826">
        <w:rPr>
          <w:szCs w:val="24"/>
        </w:rPr>
        <w:t xml:space="preserve">Ensure the technical quality of the six-monthly Project Progress Reports (PPRs). The PPRs will be prepared by the NPC, with inputs from the PT. The BH will submit the PPR to the FAO/GEF Coordination Unit for comments, and the LTO for technical clearance. The PPRs will be submitted to the PSC for approval twice a year. The BH will upload the approved PPR to FPMIS. </w:t>
      </w:r>
    </w:p>
    <w:p w:rsidR="005100B6" w:rsidRPr="00FA3826" w:rsidRDefault="005100B6" w:rsidP="00773675">
      <w:pPr>
        <w:numPr>
          <w:ilvl w:val="0"/>
          <w:numId w:val="5"/>
        </w:numPr>
        <w:spacing w:line="240" w:lineRule="auto"/>
        <w:jc w:val="both"/>
        <w:rPr>
          <w:szCs w:val="24"/>
        </w:rPr>
      </w:pPr>
      <w:r w:rsidRPr="00FA3826">
        <w:rPr>
          <w:szCs w:val="24"/>
        </w:rPr>
        <w:t>Supervise the preparation and ensure the technical quality of the annual PIR. The PIR will be drafted by the NPC,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NPC and the PT have provided information on the co-financing provided during the year for inclusion in the PIR;</w:t>
      </w:r>
    </w:p>
    <w:p w:rsidR="005100B6" w:rsidRPr="00FA3826" w:rsidRDefault="005100B6" w:rsidP="00773675">
      <w:pPr>
        <w:numPr>
          <w:ilvl w:val="0"/>
          <w:numId w:val="5"/>
        </w:numPr>
        <w:spacing w:line="240" w:lineRule="auto"/>
        <w:jc w:val="both"/>
        <w:rPr>
          <w:szCs w:val="24"/>
        </w:rPr>
      </w:pPr>
      <w:r w:rsidRPr="00FA3826">
        <w:rPr>
          <w:szCs w:val="24"/>
        </w:rPr>
        <w:t>Conduct annual (or as needed) supervision missions;</w:t>
      </w:r>
    </w:p>
    <w:p w:rsidR="005100B6" w:rsidRPr="00FA3826" w:rsidRDefault="00D103E1" w:rsidP="00773675">
      <w:pPr>
        <w:numPr>
          <w:ilvl w:val="0"/>
          <w:numId w:val="5"/>
        </w:numPr>
        <w:spacing w:line="240" w:lineRule="auto"/>
        <w:jc w:val="both"/>
        <w:rPr>
          <w:szCs w:val="24"/>
        </w:rPr>
      </w:pPr>
      <w:r>
        <w:rPr>
          <w:szCs w:val="24"/>
        </w:rPr>
        <w:t>P</w:t>
      </w:r>
      <w:r w:rsidR="005100B6" w:rsidRPr="00FA3826">
        <w:rPr>
          <w:szCs w:val="24"/>
        </w:rPr>
        <w:t>articipate in the mid-term workshop with all key project stakeholders, development of an eventual</w:t>
      </w:r>
      <w:r w:rsidR="004A622C" w:rsidRPr="00FA3826">
        <w:rPr>
          <w:szCs w:val="24"/>
        </w:rPr>
        <w:t>ly</w:t>
      </w:r>
      <w:r w:rsidR="005100B6" w:rsidRPr="00FA3826">
        <w:rPr>
          <w:szCs w:val="24"/>
        </w:rPr>
        <w:t xml:space="preserve"> agreed adjustment plan in project execution approach, and supervise its implementation; and</w:t>
      </w:r>
    </w:p>
    <w:p w:rsidR="005100B6" w:rsidRPr="00FA3826" w:rsidRDefault="005100B6" w:rsidP="00773675">
      <w:pPr>
        <w:numPr>
          <w:ilvl w:val="0"/>
          <w:numId w:val="5"/>
        </w:numPr>
        <w:spacing w:line="240" w:lineRule="auto"/>
        <w:jc w:val="both"/>
        <w:rPr>
          <w:szCs w:val="24"/>
        </w:rPr>
      </w:pPr>
      <w:r w:rsidRPr="00FA3826">
        <w:rPr>
          <w:szCs w:val="24"/>
        </w:rPr>
        <w:t xml:space="preserve">Provide comments to the TORs for the terminal evaluation; provide information and share all relevant background documentation with the evaluation team. Participate in the final workshop with all key project stakeholders, as relevant. Contribute to the follow-up to recommendations on how to </w:t>
      </w:r>
      <w:r w:rsidR="004A622C" w:rsidRPr="00FA3826">
        <w:rPr>
          <w:szCs w:val="24"/>
        </w:rPr>
        <w:t>e</w:t>
      </w:r>
      <w:r w:rsidRPr="00FA3826">
        <w:rPr>
          <w:szCs w:val="24"/>
        </w:rPr>
        <w:t>nsure sustainability of project outputs and results after the end of the Project.</w:t>
      </w:r>
    </w:p>
    <w:p w:rsidR="005100B6" w:rsidRPr="00FA3826" w:rsidRDefault="005100B6" w:rsidP="005100B6">
      <w:pPr>
        <w:spacing w:line="240" w:lineRule="auto"/>
        <w:jc w:val="both"/>
        <w:rPr>
          <w:szCs w:val="24"/>
        </w:rPr>
      </w:pPr>
      <w:r w:rsidRPr="00FA3826">
        <w:rPr>
          <w:szCs w:val="24"/>
        </w:rPr>
        <w:t xml:space="preserve">The </w:t>
      </w:r>
      <w:r w:rsidRPr="00FA3826">
        <w:rPr>
          <w:b/>
          <w:szCs w:val="24"/>
        </w:rPr>
        <w:t>HQ Technical Officer</w:t>
      </w:r>
      <w:r w:rsidRPr="00FA3826">
        <w:rPr>
          <w:szCs w:val="24"/>
        </w:rPr>
        <w:t xml:space="preserve"> is a member of the PTF, as a mandatory requirement of the FAO Guide to the Project Cycle. The HQ Technical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 </w:t>
      </w:r>
    </w:p>
    <w:p w:rsidR="005100B6" w:rsidRPr="001A6A1D" w:rsidRDefault="005100B6" w:rsidP="008A21C0">
      <w:pPr>
        <w:pStyle w:val="ListParagraph"/>
        <w:numPr>
          <w:ilvl w:val="0"/>
          <w:numId w:val="4"/>
        </w:numPr>
      </w:pPr>
      <w:r w:rsidRPr="001A6A1D">
        <w:t>Supports the LTO in monitoring and reporting on implementation of environmental and social commitment plans for moderate projects. The HQ officer will support the LTO in monitoring and reporting the identified risks and mitigation measures (</w:t>
      </w:r>
      <w:r w:rsidR="008F4011">
        <w:t>Annex J</w:t>
      </w:r>
      <w:r w:rsidRPr="001A6A1D">
        <w:t>) in close coordination with the project partners.</w:t>
      </w:r>
    </w:p>
    <w:p w:rsidR="005100B6" w:rsidRPr="001A6A1D" w:rsidRDefault="005100B6" w:rsidP="008A21C0">
      <w:pPr>
        <w:pStyle w:val="ListParagraph"/>
        <w:numPr>
          <w:ilvl w:val="0"/>
          <w:numId w:val="4"/>
        </w:numPr>
      </w:pPr>
      <w:r w:rsidRPr="001A6A1D">
        <w:t>Provides technical backstopping for the project work plan.</w:t>
      </w:r>
    </w:p>
    <w:p w:rsidR="005100B6" w:rsidRPr="001A6A1D" w:rsidRDefault="005100B6" w:rsidP="008A21C0">
      <w:pPr>
        <w:pStyle w:val="ListParagraph"/>
        <w:numPr>
          <w:ilvl w:val="0"/>
          <w:numId w:val="4"/>
        </w:numPr>
      </w:pPr>
      <w:r w:rsidRPr="001A6A1D">
        <w:t xml:space="preserve">Clears technical reports, contributes to and oversees the quality of Project Report(s) (PPRs and PIRs).  </w:t>
      </w:r>
    </w:p>
    <w:p w:rsidR="005100B6" w:rsidRPr="001A6A1D" w:rsidRDefault="005100B6" w:rsidP="008A21C0">
      <w:pPr>
        <w:pStyle w:val="ListParagraph"/>
        <w:numPr>
          <w:ilvl w:val="0"/>
          <w:numId w:val="4"/>
        </w:numPr>
      </w:pPr>
      <w:r w:rsidRPr="001A6A1D">
        <w:t>May be requested to support the LTO and PTF for implementation and monitoring.</w:t>
      </w:r>
    </w:p>
    <w:p w:rsidR="005100B6" w:rsidRPr="001A6A1D" w:rsidRDefault="005100B6" w:rsidP="008A21C0">
      <w:pPr>
        <w:ind w:left="720"/>
      </w:pPr>
    </w:p>
    <w:p w:rsidR="005100B6" w:rsidRDefault="005100B6" w:rsidP="008A21C0">
      <w:pPr>
        <w:pStyle w:val="ListParagraph"/>
        <w:numPr>
          <w:ilvl w:val="0"/>
          <w:numId w:val="4"/>
        </w:numPr>
        <w:rPr>
          <w:lang w:eastAsia="es-CO"/>
        </w:rPr>
      </w:pPr>
      <w:r w:rsidRPr="001A6A1D">
        <w:rPr>
          <w:lang w:eastAsia="es-CO"/>
        </w:rPr>
        <w:lastRenderedPageBreak/>
        <w:t>Will contribute to the overall ToR for the terminal evaluation; review the composition of the evaluation team and s</w:t>
      </w:r>
      <w:r w:rsidR="001A6A1D">
        <w:rPr>
          <w:lang w:eastAsia="es-CO"/>
        </w:rPr>
        <w:t>upport the evaluation function.</w:t>
      </w:r>
    </w:p>
    <w:p w:rsidR="001A6A1D" w:rsidRPr="001A6A1D" w:rsidRDefault="001A6A1D" w:rsidP="008A21C0">
      <w:pPr>
        <w:ind w:left="720"/>
        <w:rPr>
          <w:lang w:eastAsia="es-CO"/>
        </w:rPr>
      </w:pPr>
    </w:p>
    <w:p w:rsidR="005100B6" w:rsidRPr="00FA3826" w:rsidRDefault="005100B6" w:rsidP="005100B6">
      <w:pPr>
        <w:spacing w:line="240" w:lineRule="auto"/>
        <w:jc w:val="both"/>
        <w:rPr>
          <w:szCs w:val="24"/>
        </w:rPr>
      </w:pPr>
      <w:r w:rsidRPr="00FA3826">
        <w:rPr>
          <w:szCs w:val="24"/>
        </w:rPr>
        <w:t xml:space="preserve">The </w:t>
      </w:r>
      <w:r w:rsidRPr="00FA3826">
        <w:rPr>
          <w:szCs w:val="24"/>
          <w:u w:val="single"/>
        </w:rPr>
        <w:t>FAO-GEF Coordination Unit</w:t>
      </w:r>
      <w:r w:rsidRPr="00FA3826">
        <w:rPr>
          <w:szCs w:val="24"/>
        </w:rPr>
        <w:t xml:space="preserve"> will act as </w:t>
      </w:r>
      <w:r w:rsidRPr="00FA3826">
        <w:rPr>
          <w:b/>
          <w:szCs w:val="24"/>
        </w:rPr>
        <w:t>Funding Liaison Officer (FLO).</w:t>
      </w:r>
      <w:r w:rsidRPr="00FA3826">
        <w:rPr>
          <w:szCs w:val="24"/>
        </w:rPr>
        <w:t xml:space="preserve"> The FAO/GEF Coordination Unit will review the PPRs and financial reports and will review and approve budget revisions based on the approved Project Budget and AWP/Bs. This FAO/GEF Coordination Unit will review and provide a rating in the annual PIR(s) and will undertake supervision missions as necessary. The PIRs will be included in the FAO GEF Annual Monitoring Review submitted to GEF by the FAO GEF Coordination Unit. </w:t>
      </w:r>
      <w:r w:rsidRPr="00FA3826">
        <w:rPr>
          <w:lang w:eastAsia="es-CO"/>
        </w:rPr>
        <w:t>The FAO GEF Coordination Unit will organize and facilitate the evaluation, and participate (FLO) in the development of corrective actions in the project implementation strategy if needed to mitigate eventual risks affecting the timely and effective implementation of the project. The FAO GEF Coordination Unit will in collaboration with the FAO Finance Division request transfer of project funds from the GEF Trustee based on six-monthly projections of funds needed</w:t>
      </w:r>
      <w:r w:rsidRPr="00FA3826">
        <w:rPr>
          <w:szCs w:val="24"/>
        </w:rPr>
        <w:t>.</w:t>
      </w:r>
    </w:p>
    <w:p w:rsidR="005100B6" w:rsidRPr="00FA3826" w:rsidRDefault="005100B6" w:rsidP="005100B6">
      <w:pPr>
        <w:spacing w:line="240" w:lineRule="auto"/>
        <w:jc w:val="both"/>
        <w:rPr>
          <w:szCs w:val="24"/>
        </w:rPr>
      </w:pPr>
      <w:r w:rsidRPr="00FA3826">
        <w:rPr>
          <w:szCs w:val="24"/>
          <w:u w:val="single"/>
        </w:rPr>
        <w:t>The FAO Financial Division</w:t>
      </w:r>
      <w:r w:rsidRPr="00FA3826">
        <w:rPr>
          <w:szCs w:val="24"/>
        </w:rPr>
        <w:t xml:space="preserve"> will provide annual Financial Reports to the GEF Trustee and, in collaboration with the FAO-GEF Coordination Unit, request project funds on a six-monthly basis to the GEF Trustee.</w:t>
      </w:r>
    </w:p>
    <w:p w:rsidR="001A6A1D" w:rsidRPr="001A6A1D" w:rsidRDefault="001A6A1D" w:rsidP="005100B6">
      <w:pPr>
        <w:pStyle w:val="GEFFieldtoFillout"/>
        <w:ind w:left="0"/>
        <w:jc w:val="both"/>
        <w:rPr>
          <w:rFonts w:ascii="Calibri" w:hAnsi="Calibri"/>
          <w:b/>
        </w:rPr>
      </w:pPr>
    </w:p>
    <w:p w:rsidR="005100B6" w:rsidRPr="001A6A1D" w:rsidRDefault="005100B6" w:rsidP="005100B6">
      <w:pPr>
        <w:pStyle w:val="GEFFieldtoFillout"/>
        <w:ind w:left="0"/>
        <w:jc w:val="both"/>
        <w:rPr>
          <w:rFonts w:ascii="Calibri" w:hAnsi="Calibri"/>
          <w:b/>
        </w:rPr>
      </w:pPr>
      <w:r w:rsidRPr="001A6A1D">
        <w:rPr>
          <w:rFonts w:ascii="Calibri" w:hAnsi="Calibri"/>
          <w:b/>
        </w:rPr>
        <w:t>Coordination with other relevant GEF-financed and other initiatives</w:t>
      </w:r>
    </w:p>
    <w:p w:rsidR="001A6A1D" w:rsidRDefault="001A6A1D" w:rsidP="005100B6">
      <w:pPr>
        <w:pStyle w:val="GEFFieldtoFillout"/>
        <w:ind w:left="0"/>
        <w:jc w:val="both"/>
        <w:rPr>
          <w:rFonts w:ascii="Calibri" w:hAnsi="Calibri"/>
        </w:rPr>
      </w:pPr>
    </w:p>
    <w:p w:rsidR="005100B6" w:rsidRDefault="005100B6" w:rsidP="005100B6">
      <w:pPr>
        <w:pStyle w:val="GEFFieldtoFillout"/>
        <w:ind w:left="0"/>
        <w:jc w:val="both"/>
        <w:rPr>
          <w:rFonts w:ascii="Calibri" w:hAnsi="Calibri"/>
        </w:rPr>
      </w:pPr>
      <w:r w:rsidRPr="00FA3826">
        <w:rPr>
          <w:rFonts w:ascii="Calibri" w:hAnsi="Calibri"/>
        </w:rPr>
        <w:t>The project will coordina</w:t>
      </w:r>
      <w:r w:rsidR="00A30EF5">
        <w:rPr>
          <w:rFonts w:ascii="Calibri" w:hAnsi="Calibri"/>
        </w:rPr>
        <w:t>te with the following projects:</w:t>
      </w:r>
    </w:p>
    <w:p w:rsidR="00A30EF5" w:rsidRPr="00FA3826" w:rsidRDefault="00A30EF5" w:rsidP="005100B6">
      <w:pPr>
        <w:pStyle w:val="GEFFieldtoFillout"/>
        <w:ind w:left="0"/>
        <w:jc w:val="both"/>
        <w:rPr>
          <w:rFonts w:ascii="Calibri" w:hAnsi="Calibri"/>
        </w:rPr>
      </w:pPr>
    </w:p>
    <w:p w:rsidR="005100B6" w:rsidRPr="00072B96" w:rsidRDefault="005100B6" w:rsidP="00B01A55">
      <w:pPr>
        <w:numPr>
          <w:ilvl w:val="0"/>
          <w:numId w:val="6"/>
        </w:numPr>
        <w:spacing w:after="0" w:line="240" w:lineRule="auto"/>
        <w:ind w:left="360"/>
        <w:jc w:val="both"/>
        <w:rPr>
          <w:bCs/>
          <w:iCs/>
          <w:color w:val="000000"/>
        </w:rPr>
      </w:pPr>
      <w:r w:rsidRPr="00FA3826">
        <w:rPr>
          <w:bCs/>
          <w:iCs/>
          <w:color w:val="000000"/>
        </w:rPr>
        <w:t>The WB Agriculture Competitiveness project (2012-17</w:t>
      </w:r>
      <w:r w:rsidRPr="00FA3826">
        <w:rPr>
          <w:rFonts w:cs="Arial"/>
          <w:color w:val="000000"/>
          <w:shd w:val="clear" w:color="auto" w:fill="FFFFFF"/>
        </w:rPr>
        <w:t>).</w:t>
      </w:r>
      <w:r w:rsidRPr="00FA3826">
        <w:rPr>
          <w:bCs/>
          <w:iCs/>
          <w:color w:val="000000"/>
        </w:rPr>
        <w:t xml:space="preserve"> The proposed Project will seek synergies and promote coherent approaches on soil protection measures and </w:t>
      </w:r>
      <w:r w:rsidRPr="00FA3826">
        <w:rPr>
          <w:color w:val="000000"/>
        </w:rPr>
        <w:t>sustainable management of shelterbelts</w:t>
      </w:r>
      <w:r w:rsidRPr="00FA3826">
        <w:rPr>
          <w:bCs/>
          <w:iCs/>
          <w:color w:val="000000"/>
        </w:rPr>
        <w:t>.</w:t>
      </w:r>
      <w:r w:rsidRPr="00FA3826">
        <w:rPr>
          <w:rStyle w:val="apple-converted-space"/>
          <w:rFonts w:cs="Arial"/>
          <w:color w:val="000000"/>
          <w:shd w:val="clear" w:color="auto" w:fill="FFFFFF"/>
        </w:rPr>
        <w:t> </w:t>
      </w:r>
      <w:r w:rsidR="005007BC" w:rsidRPr="00837455">
        <w:rPr>
          <w:rFonts w:cs="Arial"/>
          <w:color w:val="000000"/>
        </w:rPr>
        <w:t>Specifically</w:t>
      </w:r>
      <w:r w:rsidR="00212E79" w:rsidRPr="00837455">
        <w:rPr>
          <w:rFonts w:cs="Arial"/>
          <w:color w:val="000000"/>
        </w:rPr>
        <w:t>, this proposal seek</w:t>
      </w:r>
      <w:r w:rsidR="00320565">
        <w:rPr>
          <w:rFonts w:cs="Arial"/>
          <w:color w:val="000000"/>
        </w:rPr>
        <w:t>s</w:t>
      </w:r>
      <w:r w:rsidR="00212E79" w:rsidRPr="00837455">
        <w:rPr>
          <w:rFonts w:cs="Arial"/>
          <w:color w:val="000000"/>
        </w:rPr>
        <w:t xml:space="preserve"> to coordinate with </w:t>
      </w:r>
      <w:r w:rsidR="003D4744" w:rsidRPr="00837455">
        <w:rPr>
          <w:rFonts w:cs="Arial"/>
          <w:color w:val="000000"/>
        </w:rPr>
        <w:t xml:space="preserve">the recently </w:t>
      </w:r>
      <w:r w:rsidR="00C853D8">
        <w:rPr>
          <w:rFonts w:cs="Arial"/>
          <w:color w:val="000000"/>
        </w:rPr>
        <w:t>approved</w:t>
      </w:r>
      <w:r w:rsidR="00811C42" w:rsidRPr="00837455">
        <w:rPr>
          <w:rFonts w:cs="Arial"/>
          <w:color w:val="000000"/>
        </w:rPr>
        <w:t xml:space="preserve"> </w:t>
      </w:r>
      <w:r w:rsidR="00212E79" w:rsidRPr="00837455">
        <w:rPr>
          <w:rFonts w:cs="Arial"/>
          <w:color w:val="000000"/>
        </w:rPr>
        <w:t xml:space="preserve">project </w:t>
      </w:r>
      <w:r w:rsidR="00212E79" w:rsidRPr="00837455">
        <w:rPr>
          <w:rFonts w:cs="Arial"/>
          <w:i/>
          <w:color w:val="000000"/>
        </w:rPr>
        <w:t xml:space="preserve">“Moldova Agriculture Competitiveness Project </w:t>
      </w:r>
      <w:r w:rsidR="006325ED">
        <w:rPr>
          <w:rFonts w:cs="Arial"/>
          <w:i/>
          <w:color w:val="000000"/>
        </w:rPr>
        <w:t xml:space="preserve">- </w:t>
      </w:r>
      <w:r w:rsidR="00212E79" w:rsidRPr="00837455">
        <w:rPr>
          <w:rFonts w:cs="Arial"/>
          <w:i/>
          <w:color w:val="000000"/>
        </w:rPr>
        <w:t xml:space="preserve">GEF Additional </w:t>
      </w:r>
      <w:r w:rsidR="006325ED" w:rsidRPr="00837455">
        <w:rPr>
          <w:rFonts w:cs="Arial"/>
          <w:i/>
          <w:color w:val="000000"/>
        </w:rPr>
        <w:t>financing</w:t>
      </w:r>
      <w:r w:rsidR="00212E79" w:rsidRPr="00837455">
        <w:rPr>
          <w:rFonts w:cs="Arial"/>
          <w:i/>
          <w:color w:val="000000"/>
        </w:rPr>
        <w:t>”</w:t>
      </w:r>
      <w:r w:rsidR="00072B96">
        <w:rPr>
          <w:rFonts w:cs="Arial"/>
          <w:color w:val="000000"/>
        </w:rPr>
        <w:t xml:space="preserve">, this </w:t>
      </w:r>
      <w:r w:rsidR="00AB2901">
        <w:rPr>
          <w:rFonts w:cs="Arial"/>
          <w:color w:val="000000"/>
        </w:rPr>
        <w:t xml:space="preserve">being an extension of the </w:t>
      </w:r>
      <w:r w:rsidR="004A2C80">
        <w:rPr>
          <w:rFonts w:cs="Arial"/>
          <w:color w:val="000000"/>
        </w:rPr>
        <w:t xml:space="preserve">previously mentioned </w:t>
      </w:r>
      <w:r w:rsidR="00AB2901">
        <w:rPr>
          <w:rFonts w:cs="Arial"/>
          <w:color w:val="000000"/>
        </w:rPr>
        <w:t xml:space="preserve">parent project. </w:t>
      </w:r>
      <w:r w:rsidR="00212E79" w:rsidRPr="00837455">
        <w:rPr>
          <w:rFonts w:cs="Arial"/>
          <w:color w:val="000000"/>
        </w:rPr>
        <w:t xml:space="preserve"> </w:t>
      </w:r>
      <w:r w:rsidR="00811C42" w:rsidRPr="00837455">
        <w:rPr>
          <w:rFonts w:cs="Arial"/>
          <w:color w:val="000000"/>
        </w:rPr>
        <w:t xml:space="preserve">This </w:t>
      </w:r>
      <w:r w:rsidR="00C24C4E">
        <w:rPr>
          <w:rFonts w:cs="Arial"/>
          <w:color w:val="000000"/>
        </w:rPr>
        <w:t xml:space="preserve">USD 3,105,023 </w:t>
      </w:r>
      <w:r w:rsidR="00811C42" w:rsidRPr="00837455">
        <w:rPr>
          <w:rFonts w:cs="Arial"/>
          <w:color w:val="000000"/>
        </w:rPr>
        <w:t xml:space="preserve">GEF-World Bank </w:t>
      </w:r>
      <w:r w:rsidR="00C24C4E">
        <w:rPr>
          <w:rFonts w:cs="Arial"/>
          <w:color w:val="000000"/>
        </w:rPr>
        <w:t>initiative</w:t>
      </w:r>
      <w:r w:rsidR="00811C42" w:rsidRPr="00837455">
        <w:rPr>
          <w:rFonts w:cs="Arial"/>
          <w:color w:val="000000"/>
        </w:rPr>
        <w:t xml:space="preserve"> intends to build a more competitive agro-food sector through the modernization </w:t>
      </w:r>
      <w:r w:rsidR="00AB2901">
        <w:t>o</w:t>
      </w:r>
      <w:r w:rsidR="00811C42">
        <w:t>f the food safety management system</w:t>
      </w:r>
      <w:r w:rsidR="00F47269">
        <w:t>, granting market access for farmers and disseminating SLM and agro-environmental practices.</w:t>
      </w:r>
      <w:r w:rsidR="00E45108">
        <w:t xml:space="preserve"> The GEF-FAO project </w:t>
      </w:r>
      <w:r w:rsidR="00C853D8">
        <w:t>will</w:t>
      </w:r>
      <w:r w:rsidR="00BF1D4A">
        <w:t xml:space="preserve"> coordinate its activities </w:t>
      </w:r>
      <w:r w:rsidR="00C853D8">
        <w:t>with the</w:t>
      </w:r>
      <w:r w:rsidR="00BF1D4A">
        <w:t xml:space="preserve"> </w:t>
      </w:r>
      <w:r w:rsidR="00BF1D4A" w:rsidRPr="00FA3826">
        <w:rPr>
          <w:bCs/>
          <w:iCs/>
          <w:color w:val="000000"/>
        </w:rPr>
        <w:t>WB</w:t>
      </w:r>
      <w:r w:rsidR="00C853D8">
        <w:rPr>
          <w:bCs/>
          <w:iCs/>
          <w:color w:val="000000"/>
        </w:rPr>
        <w:t>-led</w:t>
      </w:r>
      <w:r w:rsidR="00BF1D4A" w:rsidRPr="00FA3826">
        <w:rPr>
          <w:bCs/>
          <w:iCs/>
          <w:color w:val="000000"/>
        </w:rPr>
        <w:t xml:space="preserve"> Agriculture Competitiveness project</w:t>
      </w:r>
      <w:r w:rsidR="00BF1D4A">
        <w:rPr>
          <w:bCs/>
          <w:iCs/>
          <w:color w:val="000000"/>
        </w:rPr>
        <w:t xml:space="preserve"> </w:t>
      </w:r>
      <w:r w:rsidR="00C853D8">
        <w:rPr>
          <w:bCs/>
          <w:iCs/>
          <w:color w:val="000000"/>
        </w:rPr>
        <w:t>by</w:t>
      </w:r>
      <w:r w:rsidR="00BF1D4A">
        <w:rPr>
          <w:bCs/>
          <w:iCs/>
          <w:color w:val="000000"/>
        </w:rPr>
        <w:t xml:space="preserve"> </w:t>
      </w:r>
      <w:r w:rsidR="00D47676">
        <w:rPr>
          <w:bCs/>
          <w:iCs/>
          <w:color w:val="000000"/>
        </w:rPr>
        <w:t xml:space="preserve">supporting the access to markets </w:t>
      </w:r>
      <w:r w:rsidR="006325ED">
        <w:rPr>
          <w:bCs/>
          <w:iCs/>
          <w:color w:val="000000"/>
        </w:rPr>
        <w:t>for producers</w:t>
      </w:r>
      <w:r w:rsidR="00D47676">
        <w:rPr>
          <w:bCs/>
          <w:iCs/>
          <w:color w:val="000000"/>
        </w:rPr>
        <w:t xml:space="preserve"> groups, focusing also on female heads of households. </w:t>
      </w:r>
      <w:r w:rsidR="00072B96">
        <w:rPr>
          <w:bCs/>
          <w:iCs/>
          <w:color w:val="000000"/>
        </w:rPr>
        <w:t xml:space="preserve">Therefore, </w:t>
      </w:r>
      <w:r w:rsidR="00D47676">
        <w:rPr>
          <w:bCs/>
          <w:iCs/>
          <w:color w:val="000000"/>
        </w:rPr>
        <w:t xml:space="preserve">Output 2.2.1 of the GEF-FAO project </w:t>
      </w:r>
      <w:r w:rsidR="00C853D8">
        <w:rPr>
          <w:bCs/>
          <w:iCs/>
          <w:color w:val="000000"/>
        </w:rPr>
        <w:t>will benfit</w:t>
      </w:r>
      <w:r w:rsidR="00D47676">
        <w:rPr>
          <w:bCs/>
          <w:iCs/>
          <w:color w:val="000000"/>
        </w:rPr>
        <w:t xml:space="preserve"> from Component 2 of th</w:t>
      </w:r>
      <w:r w:rsidR="00C853D8">
        <w:rPr>
          <w:bCs/>
          <w:iCs/>
          <w:color w:val="000000"/>
        </w:rPr>
        <w:t>e</w:t>
      </w:r>
      <w:r w:rsidR="00D47676">
        <w:rPr>
          <w:bCs/>
          <w:iCs/>
          <w:color w:val="000000"/>
        </w:rPr>
        <w:t xml:space="preserve"> GEF-WB project.</w:t>
      </w:r>
      <w:r w:rsidR="00784DFE">
        <w:rPr>
          <w:bCs/>
          <w:iCs/>
          <w:color w:val="000000"/>
        </w:rPr>
        <w:t xml:space="preserve"> Furthermore, </w:t>
      </w:r>
      <w:r w:rsidR="00053EEA">
        <w:rPr>
          <w:bCs/>
          <w:iCs/>
          <w:color w:val="000000"/>
        </w:rPr>
        <w:t>Component 3 of th</w:t>
      </w:r>
      <w:r w:rsidR="00C853D8">
        <w:rPr>
          <w:bCs/>
          <w:iCs/>
          <w:color w:val="000000"/>
        </w:rPr>
        <w:t>e</w:t>
      </w:r>
      <w:r w:rsidR="00053EEA">
        <w:rPr>
          <w:bCs/>
          <w:iCs/>
          <w:color w:val="000000"/>
        </w:rPr>
        <w:t xml:space="preserve"> GEF-</w:t>
      </w:r>
      <w:r w:rsidR="000007BB">
        <w:rPr>
          <w:bCs/>
          <w:iCs/>
          <w:color w:val="000000"/>
        </w:rPr>
        <w:t>WB project</w:t>
      </w:r>
      <w:r w:rsidR="00053EEA">
        <w:rPr>
          <w:bCs/>
          <w:iCs/>
          <w:color w:val="000000"/>
        </w:rPr>
        <w:t xml:space="preserve"> concerning the implementation of SLM practices by private farmers has the potential to coordinate efforts with </w:t>
      </w:r>
      <w:r w:rsidR="00072B96">
        <w:rPr>
          <w:bCs/>
          <w:iCs/>
          <w:color w:val="000000"/>
        </w:rPr>
        <w:t>Output 2.1.2</w:t>
      </w:r>
      <w:r w:rsidR="00C853D8">
        <w:rPr>
          <w:bCs/>
          <w:iCs/>
          <w:color w:val="000000"/>
        </w:rPr>
        <w:t xml:space="preserve"> of the FAO-led GEF project, particularly</w:t>
      </w:r>
      <w:r w:rsidR="00072B96">
        <w:rPr>
          <w:bCs/>
          <w:iCs/>
          <w:color w:val="000000"/>
        </w:rPr>
        <w:t xml:space="preserve"> on the implementation of </w:t>
      </w:r>
      <w:r w:rsidR="00072B96" w:rsidRPr="00072B96">
        <w:rPr>
          <w:bCs/>
          <w:iCs/>
          <w:color w:val="000000"/>
        </w:rPr>
        <w:t>climate-smart agriculture and agro-forestry practices and approaches implemented in the project areas</w:t>
      </w:r>
      <w:r w:rsidR="00072B96">
        <w:rPr>
          <w:bCs/>
          <w:iCs/>
          <w:color w:val="000000"/>
        </w:rPr>
        <w:t xml:space="preserve"> to achieve LDN.</w:t>
      </w:r>
      <w:r w:rsidR="00C853D8">
        <w:rPr>
          <w:bCs/>
          <w:iCs/>
          <w:color w:val="000000"/>
        </w:rPr>
        <w:t xml:space="preserve"> Financial/economic data produced from the demonstration activities (and their cost benefit analysis) under Output 2.1.2 of the FAO-led project will be of benefit to the WB-led Agriculture competitiveness program.</w:t>
      </w:r>
    </w:p>
    <w:p w:rsidR="00837455" w:rsidRPr="00837455" w:rsidRDefault="00837455" w:rsidP="00837455">
      <w:pPr>
        <w:spacing w:after="0" w:line="240" w:lineRule="auto"/>
        <w:ind w:left="357"/>
        <w:jc w:val="both"/>
        <w:rPr>
          <w:rFonts w:cs="Arial"/>
          <w:color w:val="000000"/>
        </w:rPr>
      </w:pPr>
    </w:p>
    <w:p w:rsidR="005100B6" w:rsidRPr="00FA3826" w:rsidRDefault="005100B6" w:rsidP="00773675">
      <w:pPr>
        <w:numPr>
          <w:ilvl w:val="0"/>
          <w:numId w:val="6"/>
        </w:numPr>
        <w:spacing w:after="0" w:line="240" w:lineRule="auto"/>
        <w:ind w:left="363"/>
        <w:jc w:val="both"/>
        <w:rPr>
          <w:rStyle w:val="apple-converted-space"/>
          <w:rFonts w:cs="Arial"/>
          <w:color w:val="000000"/>
        </w:rPr>
      </w:pPr>
      <w:r w:rsidRPr="00FA3826">
        <w:rPr>
          <w:bCs/>
          <w:iCs/>
          <w:color w:val="000000"/>
        </w:rPr>
        <w:t>The IFAD/GEF Climate Resilience through Conservation Agriculture</w:t>
      </w:r>
      <w:r w:rsidRPr="00FA3826">
        <w:rPr>
          <w:color w:val="000000"/>
        </w:rPr>
        <w:t xml:space="preserve"> project (2013-2018). </w:t>
      </w:r>
      <w:r w:rsidRPr="00FA3826">
        <w:rPr>
          <w:bCs/>
          <w:iCs/>
          <w:color w:val="000000"/>
        </w:rPr>
        <w:t>The proposed p</w:t>
      </w:r>
      <w:r w:rsidR="004A622C" w:rsidRPr="00FA3826">
        <w:rPr>
          <w:bCs/>
          <w:iCs/>
          <w:color w:val="000000"/>
        </w:rPr>
        <w:t>r</w:t>
      </w:r>
      <w:r w:rsidRPr="00FA3826">
        <w:rPr>
          <w:bCs/>
          <w:iCs/>
          <w:color w:val="000000"/>
        </w:rPr>
        <w:t>oject will seek synergies on sustainable land management practices and soil protection measures.</w:t>
      </w:r>
      <w:r w:rsidRPr="00FA3826">
        <w:rPr>
          <w:rStyle w:val="apple-converted-space"/>
          <w:rFonts w:cs="Arial"/>
          <w:color w:val="000000"/>
          <w:shd w:val="clear" w:color="auto" w:fill="FFFFFF"/>
        </w:rPr>
        <w:t> </w:t>
      </w:r>
    </w:p>
    <w:p w:rsidR="005100B6" w:rsidRPr="00FA3826" w:rsidRDefault="005100B6" w:rsidP="008A21C0">
      <w:pPr>
        <w:ind w:left="1080"/>
      </w:pPr>
    </w:p>
    <w:p w:rsidR="005100B6" w:rsidRPr="00FA3826" w:rsidRDefault="005100B6" w:rsidP="00773675">
      <w:pPr>
        <w:numPr>
          <w:ilvl w:val="0"/>
          <w:numId w:val="6"/>
        </w:numPr>
        <w:spacing w:after="0" w:line="240" w:lineRule="auto"/>
        <w:ind w:left="363"/>
        <w:jc w:val="both"/>
        <w:rPr>
          <w:rStyle w:val="apple-converted-space"/>
          <w:rFonts w:cs="Arial"/>
          <w:color w:val="000000"/>
        </w:rPr>
      </w:pPr>
      <w:r w:rsidRPr="00FA3826">
        <w:rPr>
          <w:bCs/>
          <w:iCs/>
          <w:color w:val="000000"/>
        </w:rPr>
        <w:t>The WB/GEF “</w:t>
      </w:r>
      <w:r w:rsidRPr="00FA3826">
        <w:rPr>
          <w:color w:val="000000"/>
        </w:rPr>
        <w:t xml:space="preserve">Moldova Climate Adaptation Project”. </w:t>
      </w:r>
      <w:r w:rsidRPr="00FA3826">
        <w:rPr>
          <w:bCs/>
          <w:iCs/>
          <w:color w:val="000000"/>
        </w:rPr>
        <w:t xml:space="preserve">The Project will make sure that respective projects identify synergies and </w:t>
      </w:r>
      <w:r w:rsidRPr="00FA3826">
        <w:rPr>
          <w:color w:val="000000"/>
        </w:rPr>
        <w:t>scale-up of far</w:t>
      </w:r>
      <w:r w:rsidR="006359C1" w:rsidRPr="00FA3826">
        <w:rPr>
          <w:color w:val="000000"/>
        </w:rPr>
        <w:t>mers’ climate-smart agriculture</w:t>
      </w:r>
      <w:r w:rsidRPr="00FA3826">
        <w:rPr>
          <w:color w:val="000000"/>
        </w:rPr>
        <w:t xml:space="preserve"> practices</w:t>
      </w:r>
      <w:r w:rsidRPr="00FA3826">
        <w:rPr>
          <w:bCs/>
          <w:iCs/>
          <w:color w:val="000000"/>
        </w:rPr>
        <w:t>.</w:t>
      </w:r>
      <w:r w:rsidRPr="00FA3826">
        <w:rPr>
          <w:rStyle w:val="apple-converted-space"/>
          <w:rFonts w:cs="Arial"/>
          <w:color w:val="000000"/>
          <w:shd w:val="clear" w:color="auto" w:fill="FFFFFF"/>
        </w:rPr>
        <w:t> </w:t>
      </w:r>
    </w:p>
    <w:p w:rsidR="005100B6" w:rsidRPr="00FA3826" w:rsidRDefault="005100B6" w:rsidP="005100B6">
      <w:pPr>
        <w:spacing w:after="0" w:line="240" w:lineRule="auto"/>
        <w:jc w:val="both"/>
        <w:rPr>
          <w:rFonts w:cs="Arial"/>
          <w:color w:val="000000"/>
        </w:rPr>
      </w:pPr>
    </w:p>
    <w:p w:rsidR="005100B6" w:rsidRPr="001A6A1D" w:rsidRDefault="005100B6" w:rsidP="008A21C0">
      <w:pPr>
        <w:pStyle w:val="ListParagraph"/>
      </w:pPr>
      <w:r w:rsidRPr="001A6A1D">
        <w:lastRenderedPageBreak/>
        <w:t xml:space="preserve">The project will benefit from the outcomes and activities carried out by the IDA/WB “Disaster and climate risk management project” (2010-14) to strengthen the State Hydrometeorological Services’ ability to forecast severe weather and improve Moldova’s capacity to prepare for and respond to natural disasters. </w:t>
      </w:r>
    </w:p>
    <w:p w:rsidR="005100B6" w:rsidRPr="00FA3826" w:rsidRDefault="005100B6" w:rsidP="005100B6">
      <w:pPr>
        <w:spacing w:after="0" w:line="240" w:lineRule="auto"/>
        <w:jc w:val="both"/>
        <w:rPr>
          <w:rFonts w:cs="Arial"/>
          <w:color w:val="000000"/>
        </w:rPr>
      </w:pPr>
    </w:p>
    <w:p w:rsidR="00C92230" w:rsidRDefault="005100B6" w:rsidP="008A21C0">
      <w:pPr>
        <w:pStyle w:val="ListParagraph"/>
        <w:rPr>
          <w:b/>
        </w:rPr>
      </w:pPr>
      <w:r w:rsidRPr="00FA3826">
        <w:t>The project will also draw on lessons learned from the WB supported CDM project “Moldova Soil Conservation” managed by MoldSilva, that implements afforestation and reforestation work in degraded and eroded state-owned and communal agriculture land throughout the country.</w:t>
      </w:r>
    </w:p>
    <w:p w:rsidR="00A70DAB" w:rsidRDefault="00A70DAB" w:rsidP="005100B6">
      <w:pPr>
        <w:spacing w:after="0" w:line="240" w:lineRule="auto"/>
        <w:jc w:val="both"/>
        <w:rPr>
          <w:rFonts w:cs="Arial"/>
          <w:b/>
          <w:color w:val="000000"/>
        </w:rPr>
      </w:pPr>
    </w:p>
    <w:p w:rsidR="00E73D38" w:rsidRDefault="00E73D38" w:rsidP="005100B6">
      <w:pPr>
        <w:spacing w:after="0" w:line="240" w:lineRule="auto"/>
        <w:jc w:val="both"/>
        <w:sectPr w:rsidR="00E73D38">
          <w:pgSz w:w="12240" w:h="15840"/>
          <w:pgMar w:top="1440" w:right="1440" w:bottom="1440" w:left="1440" w:header="720" w:footer="720" w:gutter="0"/>
          <w:cols w:space="720"/>
          <w:docGrid w:linePitch="360"/>
        </w:sectPr>
      </w:pPr>
    </w:p>
    <w:p w:rsidR="005100B6" w:rsidRPr="001A6A1D" w:rsidRDefault="00F62782" w:rsidP="00844370">
      <w:pPr>
        <w:rPr>
          <w:b/>
        </w:rPr>
      </w:pPr>
      <w:r w:rsidRPr="001A6A1D">
        <w:rPr>
          <w:b/>
        </w:rPr>
        <w:lastRenderedPageBreak/>
        <w:t>Financial plan (by components, outcome and co-financiers)</w:t>
      </w:r>
    </w:p>
    <w:p w:rsidR="0006131B" w:rsidRDefault="00EB2422" w:rsidP="00FA3826">
      <w:r>
        <w:rPr>
          <w:noProof/>
        </w:rPr>
        <w:drawing>
          <wp:inline distT="0" distB="0" distL="0" distR="0" wp14:anchorId="278C67FE" wp14:editId="53043D42">
            <wp:extent cx="8229600" cy="339634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8258561" cy="3408295"/>
                    </a:xfrm>
                    <a:prstGeom prst="rect">
                      <a:avLst/>
                    </a:prstGeom>
                  </pic:spPr>
                </pic:pic>
              </a:graphicData>
            </a:graphic>
          </wp:inline>
        </w:drawing>
      </w:r>
    </w:p>
    <w:p w:rsidR="00E73D38" w:rsidRDefault="00E73D38" w:rsidP="00FA3826">
      <w:pPr>
        <w:sectPr w:rsidR="00E73D38" w:rsidSect="00E73D38">
          <w:pgSz w:w="15840" w:h="12240" w:orient="landscape"/>
          <w:pgMar w:top="1440" w:right="1440" w:bottom="1440" w:left="1440" w:header="720" w:footer="720" w:gutter="0"/>
          <w:cols w:space="720"/>
          <w:docGrid w:linePitch="360"/>
        </w:sectPr>
      </w:pPr>
    </w:p>
    <w:p w:rsidR="00911426" w:rsidRPr="00FA3826" w:rsidRDefault="00911426" w:rsidP="00FA3826"/>
    <w:p w:rsidR="0006131B" w:rsidRPr="001A6A1D" w:rsidRDefault="0006131B" w:rsidP="00844370">
      <w:pPr>
        <w:rPr>
          <w:b/>
        </w:rPr>
      </w:pPr>
      <w:r w:rsidRPr="001A6A1D">
        <w:rPr>
          <w:b/>
        </w:rPr>
        <w:t>Financial management and reporting on GEF resources</w:t>
      </w:r>
    </w:p>
    <w:p w:rsidR="0036591E" w:rsidRPr="00FA3826" w:rsidRDefault="0036591E" w:rsidP="008A21C0">
      <w:pPr>
        <w:pStyle w:val="numbered"/>
        <w:numPr>
          <w:ilvl w:val="0"/>
          <w:numId w:val="0"/>
        </w:numPr>
      </w:pPr>
      <w:r w:rsidRPr="00FA3826">
        <w:t>Financial management and reporting in relation to the GEF resources will be carried out in accordance with FAO’s rules and procedures, and in accordance with the agreement between FAO and the GEF Trustee.  On the basis of the activities foreseen in the budget and the project, FAO will undertake all operations for disbursements, procurement and contracting for the total amount of GEF resources.</w:t>
      </w:r>
    </w:p>
    <w:p w:rsidR="0036591E" w:rsidRPr="00FA3826" w:rsidRDefault="0036591E" w:rsidP="008A21C0">
      <w:pPr>
        <w:pStyle w:val="numbered"/>
        <w:numPr>
          <w:ilvl w:val="0"/>
          <w:numId w:val="0"/>
        </w:numPr>
      </w:pPr>
      <w:r w:rsidRPr="00FA3826">
        <w:rPr>
          <w:b/>
        </w:rPr>
        <w:t>Financial records</w:t>
      </w:r>
      <w:r w:rsidRPr="00FA3826">
        <w:t>.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rsidR="0036591E" w:rsidRPr="00FA3826" w:rsidRDefault="0036591E" w:rsidP="008A21C0">
      <w:pPr>
        <w:pStyle w:val="numbered"/>
        <w:numPr>
          <w:ilvl w:val="0"/>
          <w:numId w:val="0"/>
        </w:numPr>
        <w:rPr>
          <w:rStyle w:val="hps"/>
          <w:szCs w:val="22"/>
        </w:rPr>
      </w:pPr>
      <w:r w:rsidRPr="00FA3826">
        <w:rPr>
          <w:b/>
        </w:rPr>
        <w:t>Financial reports</w:t>
      </w:r>
      <w:r w:rsidRPr="00FA3826">
        <w:t>. The BH shall prepare six-monthly project expenditure accounts and final accounts for the project, showing amount budgeted for the year, amount expended since the beginning of the year, and separately, the un-liquidated obligations as follows</w:t>
      </w:r>
      <w:r w:rsidRPr="00FA3826">
        <w:rPr>
          <w:rStyle w:val="hps"/>
          <w:szCs w:val="22"/>
        </w:rPr>
        <w:t>:</w:t>
      </w:r>
    </w:p>
    <w:p w:rsidR="0036591E" w:rsidRPr="00FA3826" w:rsidRDefault="0036591E" w:rsidP="0036591E">
      <w:pPr>
        <w:spacing w:line="240" w:lineRule="auto"/>
        <w:ind w:left="720"/>
        <w:jc w:val="both"/>
        <w:rPr>
          <w:rFonts w:asciiTheme="minorHAnsi" w:hAnsiTheme="minorHAnsi"/>
          <w:bCs/>
        </w:rPr>
      </w:pPr>
      <w:r w:rsidRPr="00FA3826">
        <w:rPr>
          <w:rFonts w:asciiTheme="minorHAnsi" w:hAnsiTheme="minorHAnsi"/>
          <w:bCs/>
        </w:rPr>
        <w:t>1. Details of project expenditures on outcome-by-outcome basis, reported in line with Project Budget (</w:t>
      </w:r>
      <w:r w:rsidR="008F4011">
        <w:rPr>
          <w:rFonts w:asciiTheme="minorHAnsi" w:hAnsiTheme="minorHAnsi"/>
          <w:bCs/>
        </w:rPr>
        <w:t>Annex I</w:t>
      </w:r>
      <w:r w:rsidRPr="00FA3826">
        <w:rPr>
          <w:rFonts w:asciiTheme="minorHAnsi" w:hAnsiTheme="minorHAnsi"/>
          <w:bCs/>
        </w:rPr>
        <w:t xml:space="preserve"> of this document), as at 30 June and 31 December each year.</w:t>
      </w:r>
    </w:p>
    <w:p w:rsidR="0036591E" w:rsidRPr="00FA3826" w:rsidRDefault="0036591E" w:rsidP="0036591E">
      <w:pPr>
        <w:spacing w:line="240" w:lineRule="auto"/>
        <w:ind w:left="720"/>
        <w:jc w:val="both"/>
        <w:rPr>
          <w:rFonts w:asciiTheme="minorHAnsi" w:hAnsiTheme="minorHAnsi"/>
          <w:bCs/>
        </w:rPr>
      </w:pPr>
      <w:r w:rsidRPr="00FA3826">
        <w:rPr>
          <w:rFonts w:asciiTheme="minorHAnsi" w:hAnsiTheme="minorHAnsi"/>
          <w:bCs/>
        </w:rPr>
        <w:t>2. Final accounts on completion of the Project on a component-by-component and outcome-by-outcome basis, reported in line with the Project Budget (</w:t>
      </w:r>
      <w:r w:rsidR="008F4011">
        <w:rPr>
          <w:rFonts w:asciiTheme="minorHAnsi" w:hAnsiTheme="minorHAnsi"/>
          <w:bCs/>
        </w:rPr>
        <w:t>Annex I</w:t>
      </w:r>
      <w:r w:rsidRPr="00FA3826">
        <w:rPr>
          <w:rFonts w:asciiTheme="minorHAnsi" w:hAnsiTheme="minorHAnsi"/>
          <w:bCs/>
        </w:rPr>
        <w:t xml:space="preserve"> of this </w:t>
      </w:r>
      <w:r w:rsidR="006F24B4" w:rsidRPr="00FA3826">
        <w:rPr>
          <w:rFonts w:asciiTheme="minorHAnsi" w:hAnsiTheme="minorHAnsi"/>
          <w:bCs/>
        </w:rPr>
        <w:t>d</w:t>
      </w:r>
      <w:r w:rsidRPr="00FA3826">
        <w:rPr>
          <w:rFonts w:asciiTheme="minorHAnsi" w:hAnsiTheme="minorHAnsi"/>
          <w:bCs/>
        </w:rPr>
        <w:t xml:space="preserve">ocument). </w:t>
      </w:r>
    </w:p>
    <w:p w:rsidR="0036591E" w:rsidRDefault="0036591E" w:rsidP="0036591E">
      <w:pPr>
        <w:spacing w:line="240" w:lineRule="auto"/>
        <w:ind w:left="720"/>
        <w:jc w:val="both"/>
        <w:rPr>
          <w:rFonts w:asciiTheme="minorHAnsi" w:hAnsiTheme="minorHAnsi"/>
          <w:bCs/>
        </w:rPr>
      </w:pPr>
      <w:r w:rsidRPr="00FA3826">
        <w:rPr>
          <w:rFonts w:asciiTheme="minorHAnsi" w:hAnsiTheme="minorHAnsi"/>
          <w:bCs/>
        </w:rPr>
        <w:t>3. A final statement of account in line with FAO Oracle Project budget codes, reflecting actual final expenditures under the Project, when all obligations have been liquidated.</w:t>
      </w:r>
    </w:p>
    <w:p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 xml:space="preserve">Financial statements. Within 30 working days of the end of each semester, together FAO shall submit six-monthly statements of expenditure of GEF resources, to present to the RTC and the PSC and included in the PPR. The purpose of the financial statement is to list the expenditures incurred on the project on a six monthly basis compared to the budget, so as to monitor project progress and to reconcile outstanding advances during the six-month period. The financial statement shall contain information that will serve as the basis for a periodic revision of the budget. </w:t>
      </w:r>
    </w:p>
    <w:p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Responsibility for cost overruns: The BH shall utilize the GEF project funds in strict compliance with the Project Budget (Appendix 3) and the approved AWP/Bs. The BH can make variations provided that the total allocated for each budgeted project component is not exceeded and the reallocation of funds does not impact the achievement of any project output as per the Project Results Framework (Appendix 1). At least once a year, the BH will submit a budget revision for approval of the LTO and the FAO/GEF Coordination Unit through FPMIS. Cost overruns shall be the sole responsibility of the BH.</w:t>
      </w:r>
    </w:p>
    <w:p w:rsidR="00CF1D0D" w:rsidRPr="00CF1D0D" w:rsidRDefault="00CF1D0D" w:rsidP="00CF1D0D">
      <w:pPr>
        <w:spacing w:line="240" w:lineRule="auto"/>
        <w:jc w:val="both"/>
        <w:rPr>
          <w:rFonts w:asciiTheme="minorHAnsi" w:hAnsiTheme="minorHAnsi"/>
          <w:bCs/>
        </w:rPr>
      </w:pPr>
      <w:r w:rsidRPr="00CF1D0D">
        <w:rPr>
          <w:rFonts w:asciiTheme="minorHAnsi" w:hAnsiTheme="minorHAnsi"/>
          <w:bCs/>
        </w:rPr>
        <w:t xml:space="preserve">Audit: The Project shall be subject to the internal and external auditing procedures provided for in FAO financial regulations, rules and directives and in keeping with the Financial Procedures Agreement between the GEF Trustee and FAO. </w:t>
      </w:r>
    </w:p>
    <w:p w:rsidR="001A6A1D" w:rsidRPr="00CF1D0D" w:rsidRDefault="00CF1D0D" w:rsidP="00CF1D0D">
      <w:pPr>
        <w:spacing w:line="240" w:lineRule="auto"/>
        <w:jc w:val="both"/>
        <w:rPr>
          <w:rFonts w:asciiTheme="minorHAnsi" w:hAnsiTheme="minorHAnsi"/>
          <w:bCs/>
        </w:rPr>
      </w:pPr>
      <w:r w:rsidRPr="00CF1D0D">
        <w:rPr>
          <w:rFonts w:asciiTheme="minorHAnsi" w:hAnsiTheme="minorHAnsi"/>
          <w:bCs/>
        </w:rPr>
        <w:lastRenderedPageBreak/>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TORs of each. Internal audits of imprest accounts, records, bank reconciliation and asset verification take place at FAO field and liaison offices on a cyclical basis</w:t>
      </w:r>
      <w:r>
        <w:rPr>
          <w:rFonts w:asciiTheme="minorHAnsi" w:hAnsiTheme="minorHAnsi"/>
          <w:bCs/>
        </w:rPr>
        <w:t>.</w:t>
      </w:r>
    </w:p>
    <w:p w:rsidR="00990AAC" w:rsidRPr="001A6A1D" w:rsidRDefault="00990AAC" w:rsidP="00FA3826">
      <w:pPr>
        <w:rPr>
          <w:rFonts w:eastAsia="Times New Roman"/>
          <w:b/>
          <w:lang w:eastAsia="en-GB"/>
        </w:rPr>
      </w:pPr>
      <w:r w:rsidRPr="001A6A1D">
        <w:rPr>
          <w:b/>
        </w:rPr>
        <w:t>Grievance Redress Mechanism</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FA3826">
        <w:rPr>
          <w:rStyle w:val="FootnoteReference"/>
          <w:rFonts w:asciiTheme="minorHAnsi" w:hAnsiTheme="minorHAnsi" w:cstheme="minorHAnsi"/>
          <w:sz w:val="22"/>
          <w:szCs w:val="22"/>
        </w:rPr>
        <w:footnoteReference w:id="23"/>
      </w:r>
      <w:r w:rsidRPr="00FA3826">
        <w:rPr>
          <w:rFonts w:asciiTheme="minorHAnsi" w:hAnsiTheme="minorHAnsi" w:cstheme="minorHAnsi"/>
          <w:sz w:val="22"/>
          <w:szCs w:val="22"/>
        </w:rPr>
        <w:t xml:space="preserve">, which applies to all FAO programs and projects.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rsidR="00672741" w:rsidRPr="00FA3826" w:rsidRDefault="00672741" w:rsidP="00672741">
      <w:pPr>
        <w:spacing w:after="120" w:line="240" w:lineRule="auto"/>
        <w:ind w:right="23"/>
        <w:jc w:val="both"/>
        <w:rPr>
          <w:rFonts w:asciiTheme="minorHAnsi" w:eastAsia="Times New Roman" w:hAnsiTheme="minorHAnsi" w:cstheme="minorHAnsi"/>
          <w:lang w:eastAsia="en-GB"/>
        </w:rPr>
      </w:pPr>
      <w:r w:rsidRPr="00FA3826">
        <w:rPr>
          <w:rFonts w:asciiTheme="minorHAnsi" w:hAnsiTheme="minorHAnsi" w:cstheme="minorHAnsi"/>
        </w:rPr>
        <w:t>The principles to be followed during the complaint resolution process include: impartiality, respect for human rights, including those pertaining to indigenous peoples, compliance of national norms, coherence with the norms, equality, transparency, honesty, and mutual respect.</w:t>
      </w:r>
      <w:r w:rsidRPr="00FA3826">
        <w:rPr>
          <w:rFonts w:asciiTheme="minorHAnsi" w:eastAsia="Times New Roman" w:hAnsiTheme="minorHAnsi" w:cstheme="minorHAnsi"/>
          <w:lang w:eastAsia="en-GB"/>
        </w:rPr>
        <w:t xml:space="preserve">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b/>
          <w:bCs/>
          <w:sz w:val="22"/>
          <w:szCs w:val="22"/>
        </w:rPr>
        <w:t xml:space="preserve">Project-level grievance mechanism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rsidR="00672741" w:rsidRPr="00FA3826" w:rsidRDefault="00672741" w:rsidP="00672741">
      <w:pPr>
        <w:spacing w:after="120" w:line="240" w:lineRule="auto"/>
        <w:ind w:right="23"/>
        <w:jc w:val="both"/>
        <w:rPr>
          <w:rFonts w:asciiTheme="minorHAnsi" w:hAnsiTheme="minorHAnsi"/>
        </w:rPr>
      </w:pPr>
      <w:r w:rsidRPr="00FA3826">
        <w:rPr>
          <w:rFonts w:asciiTheme="minorHAnsi" w:hAnsiTheme="minorHAnsi" w:cstheme="minorHAnsi"/>
        </w:rPr>
        <w:t>The project will also be responsible for documenting and reporting as part of the safeguards performance monitoring on any grievances received and how they were addressed.</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The mechanism includes the following stages: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lastRenderedPageBreak/>
        <w:t xml:space="preserve">1. 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2. The complainant files a complaint through one of the channels of the grievance mechanism. This will be sent to the Project </w:t>
      </w:r>
      <w:r w:rsidR="000D7057" w:rsidRPr="00FA3826">
        <w:rPr>
          <w:rFonts w:asciiTheme="minorHAnsi" w:hAnsiTheme="minorHAnsi" w:cstheme="minorHAnsi"/>
          <w:color w:val="000000"/>
        </w:rPr>
        <w:t>Coordinator (P</w:t>
      </w:r>
      <w:r w:rsidRPr="00FA3826">
        <w:rPr>
          <w:rFonts w:asciiTheme="minorHAnsi" w:hAnsiTheme="minorHAnsi" w:cstheme="minorHAnsi"/>
          <w:color w:val="000000"/>
        </w:rPr>
        <w:t xml:space="preserve">C) to assess whether the complaint is eligible. The confidentiality of the complaint must be preserved during the process.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3.</w:t>
      </w:r>
      <w:r w:rsidR="00D611A6" w:rsidRPr="00FA3826">
        <w:rPr>
          <w:rFonts w:asciiTheme="minorHAnsi" w:hAnsiTheme="minorHAnsi" w:cstheme="minorHAnsi"/>
          <w:color w:val="000000"/>
        </w:rPr>
        <w:t xml:space="preserve"> </w:t>
      </w:r>
      <w:r w:rsidRPr="00FA3826">
        <w:rPr>
          <w:rFonts w:asciiTheme="minorHAnsi" w:hAnsiTheme="minorHAnsi" w:cstheme="minorHAnsi"/>
          <w:color w:val="000000"/>
        </w:rPr>
        <w:t xml:space="preserve">The PGC will be responsible for recording the grievance and how it has been addressed if a resolution was agreed.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4. If the situation is too complex, or the complainer does not accept the resolution, the complaint must be sent to a higher level, until a solution or acceptance is reached.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5. For every complaint received, a written proof will be sent within ten (10) working days; afterwards, a resolution proposal will be made within thirty (30) working days.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6. In compliance with the resolution, the person in charge of dealing with the complaint, may interact with the complainant, or may call for interviews and meetings, to better understand the reasons. </w:t>
      </w:r>
    </w:p>
    <w:p w:rsidR="00672741" w:rsidRPr="00FA3826" w:rsidRDefault="00672741" w:rsidP="00672741">
      <w:pPr>
        <w:autoSpaceDE w:val="0"/>
        <w:autoSpaceDN w:val="0"/>
        <w:adjustRightInd w:val="0"/>
        <w:spacing w:after="120" w:line="240" w:lineRule="auto"/>
        <w:jc w:val="both"/>
        <w:rPr>
          <w:rFonts w:asciiTheme="minorHAnsi" w:hAnsiTheme="minorHAnsi" w:cstheme="minorHAnsi"/>
          <w:color w:val="000000"/>
        </w:rPr>
      </w:pPr>
      <w:r w:rsidRPr="00FA3826">
        <w:rPr>
          <w:rFonts w:asciiTheme="minorHAnsi" w:hAnsiTheme="minorHAnsi" w:cstheme="minorHAnsi"/>
          <w:color w:val="000000"/>
        </w:rPr>
        <w:t xml:space="preserve">7. All complaint received, its response and resolutions, must be duly registered.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b/>
          <w:bCs/>
          <w:sz w:val="22"/>
          <w:szCs w:val="22"/>
        </w:rPr>
        <w:t xml:space="preserve">Internal process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1. Project Coordination Unit (PCU). The complaint could come in writing or orally to the PCU directly. At this level, received complaints will be registered, investigated and solved by the PCU.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2. If the complaint has not been solved and could not be solve in level 1, then the </w:t>
      </w:r>
      <w:r w:rsidR="00E65781" w:rsidRPr="00FA3826">
        <w:rPr>
          <w:rFonts w:asciiTheme="minorHAnsi" w:hAnsiTheme="minorHAnsi" w:cstheme="minorHAnsi"/>
          <w:sz w:val="22"/>
          <w:szCs w:val="22"/>
        </w:rPr>
        <w:t>Project Coordinator (P</w:t>
      </w:r>
      <w:r w:rsidRPr="00FA3826">
        <w:rPr>
          <w:rFonts w:asciiTheme="minorHAnsi" w:hAnsiTheme="minorHAnsi" w:cstheme="minorHAnsi"/>
          <w:sz w:val="22"/>
          <w:szCs w:val="22"/>
        </w:rPr>
        <w:t>C) elevates it to the</w:t>
      </w:r>
      <w:r w:rsidR="005F09FC" w:rsidRPr="00FA3826">
        <w:rPr>
          <w:rFonts w:asciiTheme="minorHAnsi" w:hAnsiTheme="minorHAnsi" w:cstheme="minorHAnsi"/>
          <w:sz w:val="22"/>
          <w:szCs w:val="22"/>
        </w:rPr>
        <w:t xml:space="preserve"> FAO Representative of Moldova</w:t>
      </w:r>
      <w:r w:rsidRPr="00FA3826">
        <w:rPr>
          <w:rFonts w:asciiTheme="minorHAnsi" w:hAnsiTheme="minorHAnsi" w:cstheme="minorHAnsi"/>
          <w:sz w:val="22"/>
          <w:szCs w:val="22"/>
        </w:rPr>
        <w:t xml:space="preserve">.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3. Project Steering Committee (PSC). The assistance of the PSC is requested if a resolution was not agreed in levels 1 and 2.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4. FAO Regional Office for </w:t>
      </w:r>
      <w:r w:rsidR="007F519F" w:rsidRPr="00FA3826">
        <w:rPr>
          <w:rFonts w:asciiTheme="minorHAnsi" w:hAnsiTheme="minorHAnsi" w:cstheme="minorHAnsi"/>
          <w:sz w:val="22"/>
          <w:szCs w:val="22"/>
        </w:rPr>
        <w:t>Europe and Central Asia</w:t>
      </w:r>
      <w:r w:rsidRPr="00FA3826">
        <w:rPr>
          <w:rFonts w:asciiTheme="minorHAnsi" w:hAnsiTheme="minorHAnsi" w:cstheme="minorHAnsi"/>
          <w:sz w:val="22"/>
          <w:szCs w:val="22"/>
        </w:rPr>
        <w:t xml:space="preserve">. FAO Representative will request if necessary the advice of the Regional Office to resolve a grievance, or will transfer the resolution of the grievance entirely to the regional office, if the problem is highly complex.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sz w:val="22"/>
          <w:szCs w:val="22"/>
        </w:rPr>
        <w:t xml:space="preserve">5. The FAO Regional Representative will request only on very specific situations or complex problems the assistance on the FAO Inspector General who pursuits its own procedures to solve the problem. </w:t>
      </w:r>
    </w:p>
    <w:p w:rsidR="00672741" w:rsidRPr="00FA3826" w:rsidRDefault="00672741" w:rsidP="00672741">
      <w:pPr>
        <w:pStyle w:val="Default"/>
        <w:spacing w:after="120"/>
        <w:jc w:val="both"/>
        <w:rPr>
          <w:rFonts w:asciiTheme="minorHAnsi" w:hAnsiTheme="minorHAnsi" w:cstheme="minorHAnsi"/>
          <w:sz w:val="22"/>
          <w:szCs w:val="22"/>
        </w:rPr>
      </w:pPr>
      <w:r w:rsidRPr="00FA3826">
        <w:rPr>
          <w:rFonts w:asciiTheme="minorHAnsi" w:hAnsiTheme="minorHAnsi" w:cstheme="minorHAnsi"/>
          <w:b/>
          <w:bCs/>
          <w:sz w:val="22"/>
          <w:szCs w:val="22"/>
        </w:rPr>
        <w:t xml:space="preserve">Resolution </w:t>
      </w:r>
    </w:p>
    <w:p w:rsidR="00672741" w:rsidRPr="00FA3826" w:rsidRDefault="00672741" w:rsidP="00672741">
      <w:pPr>
        <w:spacing w:after="120" w:line="240" w:lineRule="auto"/>
        <w:ind w:right="23"/>
        <w:jc w:val="both"/>
        <w:rPr>
          <w:rFonts w:asciiTheme="minorHAnsi" w:hAnsiTheme="minorHAnsi" w:cstheme="minorHAnsi"/>
        </w:rPr>
      </w:pPr>
      <w:r w:rsidRPr="00FA3826">
        <w:rPr>
          <w:rFonts w:asciiTheme="minorHAnsi" w:hAnsiTheme="minorHAnsi" w:cstheme="minorHAnsi"/>
        </w:rPr>
        <w:t>Upon acceptance a solution by the complainer, a document with the agreement should be signed with the agreement.</w:t>
      </w:r>
    </w:p>
    <w:tbl>
      <w:tblPr>
        <w:tblStyle w:val="TableGrid"/>
        <w:tblW w:w="0" w:type="auto"/>
        <w:tblLook w:val="04A0" w:firstRow="1" w:lastRow="0" w:firstColumn="1" w:lastColumn="0" w:noHBand="0" w:noVBand="1"/>
      </w:tblPr>
      <w:tblGrid>
        <w:gridCol w:w="3256"/>
        <w:gridCol w:w="5805"/>
      </w:tblGrid>
      <w:tr w:rsidR="00672741" w:rsidRPr="00FA3826" w:rsidTr="00130FDB">
        <w:tc>
          <w:tcPr>
            <w:tcW w:w="3256"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Project Coordination Unit (PCU)</w:t>
            </w:r>
          </w:p>
        </w:tc>
        <w:tc>
          <w:tcPr>
            <w:tcW w:w="5805"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Must respond within 5 working days. </w:t>
            </w:r>
          </w:p>
        </w:tc>
      </w:tr>
      <w:tr w:rsidR="00672741" w:rsidRPr="00FA3826" w:rsidTr="00130FDB">
        <w:tc>
          <w:tcPr>
            <w:tcW w:w="3256" w:type="dxa"/>
          </w:tcPr>
          <w:p w:rsidR="00672741" w:rsidRPr="00FA3826" w:rsidRDefault="00672741" w:rsidP="007F519F">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FAO Representation in </w:t>
            </w:r>
            <w:r w:rsidR="007F519F" w:rsidRPr="00FA3826">
              <w:rPr>
                <w:rFonts w:asciiTheme="minorHAnsi" w:hAnsiTheme="minorHAnsi" w:cstheme="minorHAnsi"/>
                <w:sz w:val="22"/>
                <w:szCs w:val="22"/>
              </w:rPr>
              <w:t>Moldova</w:t>
            </w:r>
          </w:p>
        </w:tc>
        <w:tc>
          <w:tcPr>
            <w:tcW w:w="5805"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rsidR="00672741" w:rsidRPr="00FA3826" w:rsidRDefault="005F777A"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FAO Representative</w:t>
            </w:r>
            <w:r w:rsidR="00672741" w:rsidRPr="00FA3826">
              <w:rPr>
                <w:rFonts w:asciiTheme="minorHAnsi" w:hAnsiTheme="minorHAnsi" w:cstheme="minorHAnsi"/>
                <w:sz w:val="22"/>
                <w:szCs w:val="22"/>
              </w:rPr>
              <w:t xml:space="preserve">: </w:t>
            </w:r>
            <w:r w:rsidRPr="00FA3826">
              <w:rPr>
                <w:rFonts w:asciiTheme="minorHAnsi" w:hAnsiTheme="minorHAnsi" w:cstheme="minorHAnsi"/>
                <w:sz w:val="22"/>
                <w:szCs w:val="22"/>
              </w:rPr>
              <w:t>Raimund Jehle</w:t>
            </w:r>
          </w:p>
          <w:p w:rsidR="00672741" w:rsidRPr="00FA3826" w:rsidRDefault="005F777A" w:rsidP="00130FDB">
            <w:pPr>
              <w:pStyle w:val="Default"/>
              <w:jc w:val="both"/>
              <w:rPr>
                <w:rFonts w:asciiTheme="minorHAnsi" w:hAnsiTheme="minorHAnsi" w:cstheme="minorHAnsi"/>
                <w:sz w:val="22"/>
                <w:szCs w:val="22"/>
              </w:rPr>
            </w:pPr>
            <w:r w:rsidRPr="00FA3826">
              <w:rPr>
                <w:rStyle w:val="Hyperlink"/>
                <w:rFonts w:asciiTheme="minorHAnsi" w:hAnsiTheme="minorHAnsi" w:cstheme="minorHAnsi"/>
                <w:sz w:val="22"/>
                <w:szCs w:val="22"/>
              </w:rPr>
              <w:t>Raimund.Jehle@fao.org</w:t>
            </w:r>
            <w:r w:rsidR="00672741" w:rsidRPr="00FA3826">
              <w:rPr>
                <w:rFonts w:asciiTheme="minorHAnsi" w:hAnsiTheme="minorHAnsi" w:cstheme="minorHAnsi"/>
                <w:sz w:val="22"/>
                <w:szCs w:val="22"/>
              </w:rPr>
              <w:t xml:space="preserve"> </w:t>
            </w:r>
          </w:p>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Tel: </w:t>
            </w:r>
            <w:r w:rsidR="005F777A" w:rsidRPr="00FA3826">
              <w:rPr>
                <w:rFonts w:asciiTheme="minorHAnsi" w:hAnsiTheme="minorHAnsi" w:cstheme="minorHAnsi"/>
                <w:sz w:val="22"/>
                <w:szCs w:val="22"/>
              </w:rPr>
              <w:t>+36 1 4612037</w:t>
            </w:r>
          </w:p>
          <w:p w:rsidR="00672741" w:rsidRPr="00FA3826" w:rsidRDefault="00672741" w:rsidP="00130FDB">
            <w:pPr>
              <w:pStyle w:val="Default"/>
              <w:jc w:val="both"/>
              <w:rPr>
                <w:rFonts w:asciiTheme="minorHAnsi" w:hAnsiTheme="minorHAnsi" w:cstheme="minorHAnsi"/>
                <w:sz w:val="22"/>
                <w:szCs w:val="22"/>
              </w:rPr>
            </w:pPr>
          </w:p>
        </w:tc>
      </w:tr>
      <w:tr w:rsidR="00672741" w:rsidRPr="00FA3826" w:rsidTr="00130FDB">
        <w:tc>
          <w:tcPr>
            <w:tcW w:w="3256"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lastRenderedPageBreak/>
              <w:t>Project Steering Committee (PSC)</w:t>
            </w:r>
          </w:p>
        </w:tc>
        <w:tc>
          <w:tcPr>
            <w:tcW w:w="5805"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672741" w:rsidRPr="00FA3826" w:rsidTr="00130FDB">
        <w:tc>
          <w:tcPr>
            <w:tcW w:w="3256" w:type="dxa"/>
          </w:tcPr>
          <w:p w:rsidR="00672741" w:rsidRPr="00FA3826" w:rsidRDefault="00672741" w:rsidP="00130FDB">
            <w:pPr>
              <w:pStyle w:val="Default"/>
              <w:rPr>
                <w:rFonts w:asciiTheme="minorHAnsi" w:hAnsiTheme="minorHAnsi" w:cstheme="minorHAnsi"/>
                <w:sz w:val="22"/>
                <w:szCs w:val="22"/>
              </w:rPr>
            </w:pPr>
            <w:r w:rsidRPr="00FA3826">
              <w:rPr>
                <w:rFonts w:asciiTheme="minorHAnsi" w:hAnsiTheme="minorHAnsi" w:cstheme="minorHAnsi"/>
                <w:sz w:val="22"/>
                <w:szCs w:val="22"/>
              </w:rPr>
              <w:t xml:space="preserve">FAO Regional Office for </w:t>
            </w:r>
            <w:r w:rsidR="00FF1B45" w:rsidRPr="00FA3826">
              <w:rPr>
                <w:rFonts w:asciiTheme="minorHAnsi" w:hAnsiTheme="minorHAnsi" w:cstheme="minorHAnsi"/>
                <w:sz w:val="22"/>
                <w:szCs w:val="22"/>
              </w:rPr>
              <w:t xml:space="preserve">Europe and Central Asia </w:t>
            </w:r>
            <w:r w:rsidRPr="00FA3826">
              <w:rPr>
                <w:rFonts w:asciiTheme="minorHAnsi" w:hAnsiTheme="minorHAnsi" w:cstheme="minorHAnsi"/>
                <w:sz w:val="22"/>
                <w:szCs w:val="22"/>
              </w:rPr>
              <w:t xml:space="preserve"> </w:t>
            </w:r>
          </w:p>
          <w:p w:rsidR="00672741" w:rsidRPr="00FA3826" w:rsidRDefault="00672741" w:rsidP="00130FDB">
            <w:pPr>
              <w:spacing w:after="120"/>
              <w:ind w:right="23"/>
              <w:rPr>
                <w:rFonts w:asciiTheme="minorHAnsi" w:eastAsia="Times New Roman" w:hAnsiTheme="minorHAnsi" w:cstheme="minorHAnsi"/>
                <w:color w:val="0070C0"/>
                <w:sz w:val="22"/>
                <w:szCs w:val="22"/>
              </w:rPr>
            </w:pPr>
          </w:p>
        </w:tc>
        <w:tc>
          <w:tcPr>
            <w:tcW w:w="5805"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Must respond within 5 working days in consultation with FAO's Representation. </w:t>
            </w:r>
          </w:p>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FAO </w:t>
            </w:r>
            <w:r w:rsidR="008568B1" w:rsidRPr="00FA3826">
              <w:rPr>
                <w:rFonts w:asciiTheme="minorHAnsi" w:hAnsiTheme="minorHAnsi" w:cstheme="minorHAnsi"/>
                <w:sz w:val="22"/>
                <w:szCs w:val="22"/>
              </w:rPr>
              <w:t xml:space="preserve">Regional </w:t>
            </w:r>
            <w:r w:rsidRPr="00FA3826">
              <w:rPr>
                <w:rFonts w:asciiTheme="minorHAnsi" w:hAnsiTheme="minorHAnsi" w:cstheme="minorHAnsi"/>
                <w:sz w:val="22"/>
                <w:szCs w:val="22"/>
              </w:rPr>
              <w:t xml:space="preserve">Representative: </w:t>
            </w:r>
            <w:r w:rsidR="00384F68" w:rsidRPr="00FA3826">
              <w:rPr>
                <w:rFonts w:asciiTheme="minorHAnsi" w:hAnsiTheme="minorHAnsi" w:cstheme="minorHAnsi"/>
                <w:sz w:val="22"/>
                <w:szCs w:val="22"/>
              </w:rPr>
              <w:t>Vladimir Rakhmanin</w:t>
            </w:r>
            <w:r w:rsidRPr="00FA3826">
              <w:rPr>
                <w:rFonts w:asciiTheme="minorHAnsi" w:hAnsiTheme="minorHAnsi" w:cstheme="minorHAnsi"/>
                <w:sz w:val="22"/>
                <w:szCs w:val="22"/>
              </w:rPr>
              <w:t xml:space="preserve"> </w:t>
            </w:r>
          </w:p>
          <w:p w:rsidR="00672741" w:rsidRPr="00FA3826" w:rsidRDefault="00384F68"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REU-ADG-RR@fao.org</w:t>
            </w:r>
            <w:r w:rsidR="00672741" w:rsidRPr="00FA3826">
              <w:rPr>
                <w:rFonts w:asciiTheme="minorHAnsi" w:hAnsiTheme="minorHAnsi" w:cstheme="minorHAnsi"/>
                <w:sz w:val="22"/>
                <w:szCs w:val="22"/>
              </w:rPr>
              <w:t xml:space="preserve">; </w:t>
            </w:r>
            <w:r w:rsidRPr="00FA3826">
              <w:rPr>
                <w:rFonts w:asciiTheme="minorHAnsi" w:hAnsiTheme="minorHAnsi" w:cstheme="minorHAnsi"/>
                <w:sz w:val="22"/>
                <w:szCs w:val="22"/>
              </w:rPr>
              <w:t>Vladimir.Rakhmanin@fao.org</w:t>
            </w:r>
          </w:p>
          <w:p w:rsidR="00672741" w:rsidRPr="00FA3826" w:rsidRDefault="00672741" w:rsidP="00130FDB">
            <w:pPr>
              <w:spacing w:after="120"/>
              <w:ind w:right="23"/>
              <w:jc w:val="both"/>
              <w:rPr>
                <w:rFonts w:asciiTheme="minorHAnsi" w:eastAsia="Times New Roman" w:hAnsiTheme="minorHAnsi" w:cstheme="minorHAnsi"/>
                <w:color w:val="0070C0"/>
                <w:sz w:val="22"/>
                <w:szCs w:val="22"/>
              </w:rPr>
            </w:pPr>
            <w:r w:rsidRPr="00FA3826">
              <w:rPr>
                <w:rFonts w:asciiTheme="minorHAnsi" w:hAnsiTheme="minorHAnsi" w:cstheme="minorHAnsi"/>
                <w:sz w:val="22"/>
                <w:szCs w:val="22"/>
              </w:rPr>
              <w:t xml:space="preserve">Tel: </w:t>
            </w:r>
            <w:r w:rsidR="00384F68" w:rsidRPr="00FA3826">
              <w:rPr>
                <w:rFonts w:asciiTheme="minorHAnsi" w:hAnsiTheme="minorHAnsi" w:cstheme="minorHAnsi"/>
                <w:sz w:val="22"/>
                <w:szCs w:val="22"/>
              </w:rPr>
              <w:t>+36 1 461 2001</w:t>
            </w:r>
          </w:p>
        </w:tc>
      </w:tr>
      <w:tr w:rsidR="00672741" w:rsidRPr="00FA3826" w:rsidTr="00130FDB">
        <w:tc>
          <w:tcPr>
            <w:tcW w:w="3256" w:type="dxa"/>
          </w:tcPr>
          <w:p w:rsidR="00672741" w:rsidRPr="00FA3826" w:rsidRDefault="00672741" w:rsidP="00130FDB">
            <w:pPr>
              <w:pStyle w:val="Default"/>
              <w:rPr>
                <w:rFonts w:asciiTheme="minorHAnsi" w:hAnsiTheme="minorHAnsi" w:cstheme="minorHAnsi"/>
                <w:sz w:val="22"/>
                <w:szCs w:val="22"/>
              </w:rPr>
            </w:pPr>
            <w:r w:rsidRPr="00FA3826">
              <w:rPr>
                <w:rFonts w:asciiTheme="minorHAnsi" w:hAnsiTheme="minorHAnsi" w:cstheme="minorHAnsi"/>
                <w:sz w:val="22"/>
                <w:szCs w:val="22"/>
              </w:rPr>
              <w:t xml:space="preserve">Office of the Inspector General (OIG) </w:t>
            </w:r>
          </w:p>
          <w:p w:rsidR="00672741" w:rsidRPr="00FA3826" w:rsidRDefault="00672741" w:rsidP="00130FDB">
            <w:pPr>
              <w:pStyle w:val="Default"/>
              <w:rPr>
                <w:rFonts w:asciiTheme="minorHAnsi" w:hAnsiTheme="minorHAnsi" w:cstheme="minorHAnsi"/>
                <w:sz w:val="22"/>
                <w:szCs w:val="22"/>
              </w:rPr>
            </w:pPr>
          </w:p>
        </w:tc>
        <w:tc>
          <w:tcPr>
            <w:tcW w:w="5805" w:type="dxa"/>
          </w:tcPr>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To report possible fraud and bad behavior by fax, confidential: </w:t>
            </w:r>
          </w:p>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(+39) 06 570 55550 </w:t>
            </w:r>
          </w:p>
          <w:p w:rsidR="00672741" w:rsidRPr="00FA3826" w:rsidRDefault="00672741" w:rsidP="00130FDB">
            <w:pPr>
              <w:pStyle w:val="Default"/>
              <w:jc w:val="both"/>
              <w:rPr>
                <w:rFonts w:asciiTheme="minorHAnsi" w:hAnsiTheme="minorHAnsi" w:cstheme="minorHAnsi"/>
                <w:sz w:val="22"/>
                <w:szCs w:val="22"/>
              </w:rPr>
            </w:pPr>
            <w:r w:rsidRPr="00FA3826">
              <w:rPr>
                <w:rFonts w:asciiTheme="minorHAnsi" w:hAnsiTheme="minorHAnsi" w:cstheme="minorHAnsi"/>
                <w:sz w:val="22"/>
                <w:szCs w:val="22"/>
              </w:rPr>
              <w:t xml:space="preserve">By e-mail: Investigations-hotline@fao.org </w:t>
            </w:r>
          </w:p>
          <w:p w:rsidR="00672741" w:rsidRPr="00FA3826" w:rsidRDefault="00672741" w:rsidP="00130FDB">
            <w:pPr>
              <w:spacing w:after="120"/>
              <w:ind w:right="23"/>
              <w:jc w:val="both"/>
              <w:rPr>
                <w:rFonts w:asciiTheme="minorHAnsi" w:eastAsia="Times New Roman" w:hAnsiTheme="minorHAnsi" w:cstheme="minorHAnsi"/>
                <w:color w:val="0070C0"/>
                <w:sz w:val="22"/>
                <w:szCs w:val="22"/>
              </w:rPr>
            </w:pPr>
            <w:r w:rsidRPr="00FA3826">
              <w:rPr>
                <w:rFonts w:asciiTheme="minorHAnsi" w:hAnsiTheme="minorHAnsi" w:cstheme="minorHAnsi"/>
                <w:sz w:val="22"/>
                <w:szCs w:val="22"/>
              </w:rPr>
              <w:t xml:space="preserve">By confidential hotline: (+ 39) 06 570 52333 </w:t>
            </w:r>
          </w:p>
        </w:tc>
      </w:tr>
    </w:tbl>
    <w:p w:rsidR="00F62782" w:rsidRPr="00FA3826" w:rsidRDefault="00F62782" w:rsidP="00FA3826"/>
    <w:p w:rsidR="005100B6" w:rsidRPr="00FA3826" w:rsidRDefault="005100B6" w:rsidP="00FA3826">
      <w:pPr>
        <w:pStyle w:val="1aQuestion"/>
      </w:pPr>
      <w:r w:rsidRPr="00FA3826">
        <w:t>7. Consistency with National Priorities. Describe the consistency of the project with national strategies and plans or reports and assessments under relevant conventions from below:</w:t>
      </w:r>
    </w:p>
    <w:p w:rsidR="00FA3826" w:rsidRPr="00FA3826" w:rsidRDefault="00FA3826" w:rsidP="005100B6">
      <w:pPr>
        <w:spacing w:after="0" w:line="240" w:lineRule="auto"/>
        <w:jc w:val="both"/>
        <w:rPr>
          <w:rFonts w:cs="Arial"/>
          <w:color w:val="000000"/>
          <w:szCs w:val="24"/>
        </w:rPr>
      </w:pPr>
    </w:p>
    <w:p w:rsidR="005100B6" w:rsidRPr="00FA3826" w:rsidRDefault="005100B6" w:rsidP="005100B6">
      <w:pPr>
        <w:spacing w:after="0" w:line="240" w:lineRule="auto"/>
        <w:jc w:val="both"/>
        <w:rPr>
          <w:rFonts w:cs="Arial"/>
          <w:color w:val="000000"/>
          <w:szCs w:val="24"/>
        </w:rPr>
      </w:pPr>
      <w:r w:rsidRPr="00FA3826">
        <w:rPr>
          <w:rFonts w:cs="Arial"/>
          <w:color w:val="000000"/>
          <w:szCs w:val="24"/>
        </w:rPr>
        <w:t xml:space="preserve">The proposed Project will contribute to the objectives on agriculture vulnerability reduction to climate change risks included in the strategic priorities and national policies, such as </w:t>
      </w:r>
      <w:r w:rsidRPr="00FA3826">
        <w:rPr>
          <w:rFonts w:cs="Calibri"/>
          <w:color w:val="000000"/>
          <w:szCs w:val="24"/>
        </w:rPr>
        <w:t>Moldova 2020 Development Strategy,</w:t>
      </w:r>
      <w:r w:rsidRPr="00FA3826">
        <w:rPr>
          <w:rFonts w:cs="Arial"/>
          <w:color w:val="000000"/>
          <w:szCs w:val="24"/>
        </w:rPr>
        <w:t xml:space="preserve"> the “</w:t>
      </w:r>
      <w:r w:rsidRPr="00FA3826">
        <w:rPr>
          <w:color w:val="000000"/>
          <w:szCs w:val="24"/>
          <w:shd w:val="clear" w:color="auto" w:fill="FFFFFF"/>
        </w:rPr>
        <w:t>National Strategy on Agriculture and Rural Development,</w:t>
      </w:r>
      <w:r w:rsidRPr="00FA3826">
        <w:rPr>
          <w:rStyle w:val="apple-converted-space"/>
          <w:color w:val="000000"/>
          <w:szCs w:val="24"/>
          <w:shd w:val="clear" w:color="auto" w:fill="FFFFFF"/>
        </w:rPr>
        <w:t xml:space="preserve"> </w:t>
      </w:r>
      <w:r w:rsidRPr="00FA3826">
        <w:rPr>
          <w:color w:val="000000"/>
          <w:szCs w:val="24"/>
        </w:rPr>
        <w:t>for the period 2014-2020</w:t>
      </w:r>
      <w:r w:rsidRPr="00FA3826">
        <w:rPr>
          <w:rFonts w:cs="Arial"/>
          <w:color w:val="000000"/>
          <w:szCs w:val="24"/>
        </w:rPr>
        <w:t>”, “</w:t>
      </w:r>
      <w:r w:rsidRPr="00FA3826">
        <w:rPr>
          <w:rFonts w:eastAsia="Calibri"/>
          <w:color w:val="000000"/>
          <w:szCs w:val="24"/>
          <w:lang w:eastAsia="es-ES_tradnl"/>
        </w:rPr>
        <w:t xml:space="preserve">National Climate Change Adaptation Strategy until 2020”, </w:t>
      </w:r>
      <w:r w:rsidRPr="00FA3826">
        <w:rPr>
          <w:color w:val="000000"/>
          <w:szCs w:val="24"/>
        </w:rPr>
        <w:t xml:space="preserve">Environment Strategy for 2014-2023, </w:t>
      </w:r>
      <w:r w:rsidRPr="00FA3826">
        <w:rPr>
          <w:rFonts w:cs="Arial"/>
          <w:color w:val="000000"/>
          <w:szCs w:val="24"/>
        </w:rPr>
        <w:t>the “</w:t>
      </w:r>
      <w:r w:rsidRPr="00FA3826">
        <w:rPr>
          <w:color w:val="000000"/>
          <w:szCs w:val="24"/>
          <w:shd w:val="clear" w:color="auto" w:fill="FFFFFF"/>
        </w:rPr>
        <w:t>Strategy on Biological Diversity for 2015-2020 and the Action Plan</w:t>
      </w:r>
      <w:r w:rsidRPr="00FA3826">
        <w:rPr>
          <w:rFonts w:cs="Arial"/>
          <w:color w:val="000000"/>
          <w:szCs w:val="24"/>
        </w:rPr>
        <w:t xml:space="preserve">” and the “National Programme for Conservation and Enhancement of the Soils’ Fertility for 2011-2020”, </w:t>
      </w:r>
      <w:r w:rsidRPr="00FA3826">
        <w:rPr>
          <w:rFonts w:cs="Calibri"/>
          <w:color w:val="000000"/>
          <w:szCs w:val="24"/>
        </w:rPr>
        <w:t xml:space="preserve">national Sustainable Development Goals’ commitments, international and regional treaties, as well as the EU-Moldova Association Agreement signed on 27 June 2014 that  guides the cooperation between the Republic of Moldova and the EU. </w:t>
      </w:r>
      <w:r w:rsidRPr="00FA3826">
        <w:rPr>
          <w:rFonts w:cs="Arial"/>
          <w:color w:val="000000"/>
          <w:szCs w:val="24"/>
        </w:rPr>
        <w:t xml:space="preserve">Among priority measures, the implementation of </w:t>
      </w:r>
      <w:r w:rsidRPr="00FA3826">
        <w:rPr>
          <w:szCs w:val="24"/>
        </w:rPr>
        <w:t>climate-smart agriculture and sustainable management of shelterbelts at the landscape level</w:t>
      </w:r>
      <w:r w:rsidRPr="00FA3826">
        <w:rPr>
          <w:rFonts w:cs="Arial"/>
          <w:color w:val="000000"/>
          <w:szCs w:val="24"/>
        </w:rPr>
        <w:t xml:space="preserve"> are highlighted. </w:t>
      </w:r>
      <w:r w:rsidRPr="00FA3826">
        <w:rPr>
          <w:rFonts w:cs="Arial"/>
          <w:szCs w:val="24"/>
        </w:rPr>
        <w:t xml:space="preserve">Moreover, the proposal supports the objectives of the United Nations Framework Convention on Climate Change and the United Nations Convention to Combat Desertification to which Moldova is a signatory party. The project is country-driven and will be implemented in compliance with national priorities identified in the Third National Communication to the UNFCCC, </w:t>
      </w:r>
      <w:r w:rsidRPr="00FA3826">
        <w:rPr>
          <w:rFonts w:eastAsia="MyriadPro-Regular" w:cs="MyriadPro-Regular"/>
          <w:szCs w:val="24"/>
        </w:rPr>
        <w:t>Report on implementation of UNCCD in the Republic of Moldova</w:t>
      </w:r>
      <w:r w:rsidRPr="00FA3826">
        <w:rPr>
          <w:rFonts w:eastAsia="MyriadPro-Regular" w:cs="MyriadPro-It"/>
          <w:iCs/>
          <w:szCs w:val="24"/>
        </w:rPr>
        <w:t xml:space="preserve">, Fifth National Report on Biological Diversity, </w:t>
      </w:r>
      <w:r w:rsidRPr="00FA3826">
        <w:rPr>
          <w:rFonts w:cs="Arial"/>
          <w:szCs w:val="24"/>
        </w:rPr>
        <w:t xml:space="preserve">the </w:t>
      </w:r>
      <w:r w:rsidRPr="00FA3826">
        <w:rPr>
          <w:rFonts w:cs="MyriadPro-Semibold"/>
          <w:szCs w:val="24"/>
        </w:rPr>
        <w:t xml:space="preserve">National Report </w:t>
      </w:r>
      <w:r w:rsidRPr="00FA3826">
        <w:rPr>
          <w:rFonts w:eastAsia="MyriadPro-Light" w:cs="MyriadPro-Light"/>
          <w:szCs w:val="24"/>
        </w:rPr>
        <w:t>for UN CSD 2012 Rio+20</w:t>
      </w:r>
      <w:r w:rsidRPr="00FA3826">
        <w:rPr>
          <w:rFonts w:eastAsia="MyriadPro-Regular" w:cs="MyriadPro-It"/>
          <w:iCs/>
          <w:szCs w:val="24"/>
        </w:rPr>
        <w:t xml:space="preserve"> </w:t>
      </w:r>
      <w:r w:rsidRPr="00FA3826">
        <w:rPr>
          <w:rFonts w:cs="Arial"/>
          <w:szCs w:val="24"/>
        </w:rPr>
        <w:t>and other relevant international policy documents addressing CC adaptation in Moldova, such as the “2010 National Human Development Report: Policy Options for Adaptation to CC in Moldova”. This emphasizes the importance of effective and locally adapted sustainable agriculture actions as a response to climate change impacts exacerbating water shortages and extreme drought events in the country.</w:t>
      </w:r>
    </w:p>
    <w:p w:rsidR="005100B6" w:rsidRPr="00FA3826" w:rsidRDefault="005100B6" w:rsidP="005100B6">
      <w:pPr>
        <w:pStyle w:val="Footer"/>
        <w:jc w:val="both"/>
        <w:rPr>
          <w:lang w:val="en-US"/>
        </w:rPr>
      </w:pPr>
    </w:p>
    <w:p w:rsidR="005100B6" w:rsidRPr="00FA3826" w:rsidRDefault="005100B6" w:rsidP="00FA3826">
      <w:pPr>
        <w:pStyle w:val="1aQuestion"/>
        <w:rPr>
          <w:bCs/>
          <w:iCs/>
        </w:rPr>
      </w:pPr>
      <w:r w:rsidRPr="00FA3826">
        <w:t>8. Knowledge Management.  Elaborate</w:t>
      </w:r>
      <w:r w:rsidR="004A622C" w:rsidRPr="00FA3826">
        <w:t xml:space="preserve"> on</w:t>
      </w:r>
      <w:r w:rsidRPr="00FA3826">
        <w:t xml:space="preserve"> the “Knowledge Management Approach” for the project, including a budget, key deliverables and a timeline, and explain how it will contribute to the project’s overall impact</w:t>
      </w:r>
      <w:r w:rsidRPr="00FA3826">
        <w:rPr>
          <w:bCs/>
          <w:iCs/>
        </w:rPr>
        <w:t xml:space="preserve">. </w:t>
      </w:r>
    </w:p>
    <w:p w:rsidR="005100B6" w:rsidRPr="00FA3826" w:rsidRDefault="005100B6" w:rsidP="005100B6">
      <w:pPr>
        <w:pStyle w:val="Footer"/>
        <w:jc w:val="both"/>
        <w:rPr>
          <w:lang w:val="en-US"/>
        </w:rPr>
      </w:pPr>
    </w:p>
    <w:p w:rsidR="005100B6" w:rsidRPr="00FA3826" w:rsidRDefault="005100B6" w:rsidP="005100B6">
      <w:pPr>
        <w:pStyle w:val="Footer"/>
        <w:jc w:val="both"/>
        <w:rPr>
          <w:rFonts w:ascii="Calibri" w:hAnsi="Calibri" w:cs="Calibri"/>
          <w:sz w:val="22"/>
          <w:szCs w:val="22"/>
          <w:lang w:val="en-US"/>
        </w:rPr>
      </w:pPr>
      <w:r w:rsidRPr="00FA3826">
        <w:rPr>
          <w:rFonts w:ascii="Calibri" w:hAnsi="Calibri" w:cs="Calibri"/>
          <w:sz w:val="22"/>
          <w:szCs w:val="22"/>
          <w:lang w:val="en-US"/>
        </w:rPr>
        <w:t>The project will support to dissemination of best practices and lessons learn</w:t>
      </w:r>
      <w:r w:rsidR="004A622C" w:rsidRPr="00FA3826">
        <w:rPr>
          <w:rFonts w:ascii="Calibri" w:hAnsi="Calibri" w:cs="Calibri"/>
          <w:sz w:val="22"/>
          <w:szCs w:val="22"/>
          <w:lang w:val="en-US"/>
        </w:rPr>
        <w:t>ed</w:t>
      </w:r>
      <w:r w:rsidRPr="00FA3826">
        <w:rPr>
          <w:rFonts w:ascii="Calibri" w:hAnsi="Calibri" w:cs="Calibri"/>
          <w:sz w:val="22"/>
          <w:szCs w:val="22"/>
          <w:lang w:val="en-US"/>
        </w:rPr>
        <w:t xml:space="preserve"> under Component 3, and at field level through support under Component 2 to demonstrations of INRM related to CSA and shelterbelt rehabilitation and management. At the local level, community exchange visits will be supported through e.g. Farmer Field Schools. Brochures, leaflets, flyers, newsletters and other publications of project activities and results will be produced and disseminated. Website, webpage and </w:t>
      </w:r>
      <w:r w:rsidRPr="00FA3826">
        <w:rPr>
          <w:rFonts w:ascii="Calibri" w:hAnsi="Calibri" w:cs="Calibri"/>
          <w:sz w:val="22"/>
          <w:szCs w:val="22"/>
          <w:lang w:val="en-US"/>
        </w:rPr>
        <w:lastRenderedPageBreak/>
        <w:t xml:space="preserve">social network pages for the project will be established. This will include: (i) partnerships and links; (ii) project information (objectives, activities, expected results, etc.). Audio-visuals will also be produced and include (i) Films for distribution by the media (mainly for television, campaigns and Internet); (ii) operational films (films to provide technical information and practices to local population, project partners and authorities). </w:t>
      </w:r>
      <w:r w:rsidRPr="00FA3826">
        <w:rPr>
          <w:rFonts w:ascii="Calibri" w:hAnsi="Calibri" w:cs="Calibri"/>
          <w:sz w:val="22"/>
          <w:szCs w:val="22"/>
          <w:lang w:val="en-US"/>
        </w:rPr>
        <w:tab/>
        <w:t>Many types of public events are possible and attracting media interest will always be a key consideration in making the events cost-effective. Press release will be an integral part of the events.</w:t>
      </w:r>
    </w:p>
    <w:p w:rsidR="005100B6" w:rsidRPr="00FA3826" w:rsidRDefault="005100B6" w:rsidP="005100B6">
      <w:pPr>
        <w:pStyle w:val="Footer"/>
        <w:jc w:val="both"/>
        <w:rPr>
          <w:rFonts w:ascii="Calibri" w:hAnsi="Calibri" w:cs="Calibri"/>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4"/>
        <w:gridCol w:w="3633"/>
        <w:gridCol w:w="2689"/>
        <w:gridCol w:w="1584"/>
      </w:tblGrid>
      <w:tr w:rsidR="005100B6" w:rsidRPr="00FA3826" w:rsidTr="00534627">
        <w:trPr>
          <w:tblHeader/>
        </w:trPr>
        <w:tc>
          <w:tcPr>
            <w:tcW w:w="0" w:type="auto"/>
            <w:shd w:val="clear" w:color="auto" w:fill="ACB9CA"/>
          </w:tcPr>
          <w:p w:rsidR="005100B6" w:rsidRPr="00FA3826" w:rsidRDefault="005100B6" w:rsidP="00534627">
            <w:pPr>
              <w:spacing w:line="240" w:lineRule="auto"/>
              <w:jc w:val="both"/>
              <w:rPr>
                <w:b/>
              </w:rPr>
            </w:pPr>
            <w:r w:rsidRPr="00FA3826">
              <w:rPr>
                <w:b/>
              </w:rPr>
              <w:t>K</w:t>
            </w:r>
            <w:r w:rsidR="00533E3C">
              <w:rPr>
                <w:b/>
              </w:rPr>
              <w:t xml:space="preserve">nowledge </w:t>
            </w:r>
            <w:r w:rsidRPr="00FA3826">
              <w:rPr>
                <w:b/>
              </w:rPr>
              <w:t>M</w:t>
            </w:r>
            <w:r w:rsidR="00533E3C">
              <w:rPr>
                <w:b/>
              </w:rPr>
              <w:t>anagement</w:t>
            </w:r>
            <w:r w:rsidRPr="00FA3826">
              <w:rPr>
                <w:b/>
              </w:rPr>
              <w:t xml:space="preserve"> Activity </w:t>
            </w:r>
          </w:p>
        </w:tc>
        <w:tc>
          <w:tcPr>
            <w:tcW w:w="3875" w:type="dxa"/>
            <w:shd w:val="clear" w:color="auto" w:fill="ACB9CA"/>
          </w:tcPr>
          <w:p w:rsidR="005100B6" w:rsidRPr="00FA3826" w:rsidRDefault="005100B6" w:rsidP="00534627">
            <w:pPr>
              <w:spacing w:line="240" w:lineRule="auto"/>
              <w:jc w:val="both"/>
              <w:rPr>
                <w:b/>
              </w:rPr>
            </w:pPr>
            <w:r w:rsidRPr="00FA3826">
              <w:rPr>
                <w:b/>
              </w:rPr>
              <w:t>Responsible parties</w:t>
            </w:r>
          </w:p>
        </w:tc>
        <w:tc>
          <w:tcPr>
            <w:tcW w:w="2835" w:type="dxa"/>
            <w:shd w:val="clear" w:color="auto" w:fill="ACB9CA"/>
          </w:tcPr>
          <w:p w:rsidR="005100B6" w:rsidRPr="00FA3826" w:rsidRDefault="005100B6" w:rsidP="00534627">
            <w:pPr>
              <w:spacing w:line="240" w:lineRule="auto"/>
              <w:jc w:val="both"/>
              <w:rPr>
                <w:b/>
              </w:rPr>
            </w:pPr>
            <w:r w:rsidRPr="00FA3826">
              <w:rPr>
                <w:b/>
              </w:rPr>
              <w:t>Time frame/</w:t>
            </w:r>
          </w:p>
          <w:p w:rsidR="005100B6" w:rsidRPr="00FA3826" w:rsidRDefault="005100B6" w:rsidP="00534627">
            <w:pPr>
              <w:spacing w:line="240" w:lineRule="auto"/>
              <w:jc w:val="both"/>
              <w:rPr>
                <w:b/>
              </w:rPr>
            </w:pPr>
            <w:r w:rsidRPr="00FA3826">
              <w:rPr>
                <w:b/>
              </w:rPr>
              <w:t>Periodicity</w:t>
            </w:r>
          </w:p>
        </w:tc>
        <w:tc>
          <w:tcPr>
            <w:tcW w:w="1656" w:type="dxa"/>
            <w:shd w:val="clear" w:color="auto" w:fill="ACB9CA"/>
          </w:tcPr>
          <w:p w:rsidR="005100B6" w:rsidRPr="00FA3826" w:rsidRDefault="005100B6" w:rsidP="00534627">
            <w:pPr>
              <w:spacing w:line="240" w:lineRule="auto"/>
              <w:jc w:val="both"/>
              <w:rPr>
                <w:b/>
              </w:rPr>
            </w:pPr>
            <w:r w:rsidRPr="00FA3826">
              <w:rPr>
                <w:b/>
              </w:rPr>
              <w:t>Budget</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Community exchange visits</w:t>
            </w:r>
          </w:p>
        </w:tc>
        <w:tc>
          <w:tcPr>
            <w:tcW w:w="3875" w:type="dxa"/>
            <w:shd w:val="clear" w:color="auto" w:fill="auto"/>
          </w:tcPr>
          <w:p w:rsidR="005100B6" w:rsidRPr="00FA3826" w:rsidRDefault="005100B6" w:rsidP="00534627">
            <w:pPr>
              <w:spacing w:line="240" w:lineRule="auto"/>
            </w:pPr>
            <w:r w:rsidRPr="00FA3826">
              <w:t>PC, p</w:t>
            </w:r>
            <w:r w:rsidR="004A622C" w:rsidRPr="00FA3826">
              <w:t>r</w:t>
            </w:r>
            <w:r w:rsidRPr="00FA3826">
              <w:t>oject partners, local organizations</w:t>
            </w:r>
          </w:p>
        </w:tc>
        <w:tc>
          <w:tcPr>
            <w:tcW w:w="2835" w:type="dxa"/>
            <w:shd w:val="clear" w:color="auto" w:fill="auto"/>
          </w:tcPr>
          <w:p w:rsidR="005100B6" w:rsidRPr="00FA3826" w:rsidRDefault="005100B6" w:rsidP="00534627">
            <w:pPr>
              <w:spacing w:line="240" w:lineRule="auto"/>
              <w:jc w:val="both"/>
            </w:pPr>
            <w:r w:rsidRPr="00FA3826">
              <w:t>Biannual</w:t>
            </w:r>
          </w:p>
        </w:tc>
        <w:tc>
          <w:tcPr>
            <w:tcW w:w="1656" w:type="dxa"/>
            <w:shd w:val="clear" w:color="auto" w:fill="auto"/>
          </w:tcPr>
          <w:p w:rsidR="005100B6" w:rsidRPr="00FA3826" w:rsidRDefault="005100B6" w:rsidP="00271225">
            <w:pPr>
              <w:spacing w:line="240" w:lineRule="auto"/>
              <w:jc w:val="both"/>
            </w:pPr>
            <w:r w:rsidRPr="00FA3826">
              <w:t>USD 40,000</w:t>
            </w:r>
          </w:p>
        </w:tc>
      </w:tr>
      <w:tr w:rsidR="005100B6" w:rsidRPr="00FA3826" w:rsidTr="00534627">
        <w:tc>
          <w:tcPr>
            <w:tcW w:w="0" w:type="auto"/>
            <w:shd w:val="clear" w:color="auto" w:fill="auto"/>
          </w:tcPr>
          <w:p w:rsidR="005100B6" w:rsidRPr="00FA3826" w:rsidRDefault="005100B6" w:rsidP="00534627">
            <w:pPr>
              <w:spacing w:line="240" w:lineRule="auto"/>
            </w:pPr>
            <w:r w:rsidRPr="00FA3826">
              <w:t>Brochures and leaflets for land users</w:t>
            </w:r>
          </w:p>
        </w:tc>
        <w:tc>
          <w:tcPr>
            <w:tcW w:w="3875" w:type="dxa"/>
            <w:shd w:val="clear" w:color="auto" w:fill="auto"/>
          </w:tcPr>
          <w:p w:rsidR="005100B6" w:rsidRPr="00FA3826" w:rsidRDefault="005100B6" w:rsidP="00534627">
            <w:pPr>
              <w:spacing w:line="240" w:lineRule="auto"/>
              <w:jc w:val="both"/>
            </w:pPr>
            <w:r w:rsidRPr="00FA3826">
              <w:t xml:space="preserve">PC project partners, local organizations,  with clearance by the LTO </w:t>
            </w:r>
          </w:p>
        </w:tc>
        <w:tc>
          <w:tcPr>
            <w:tcW w:w="2835" w:type="dxa"/>
            <w:shd w:val="clear" w:color="auto" w:fill="auto"/>
          </w:tcPr>
          <w:p w:rsidR="005100B6" w:rsidRPr="00FA3826" w:rsidRDefault="005100B6" w:rsidP="00534627">
            <w:pPr>
              <w:spacing w:line="240" w:lineRule="auto"/>
            </w:pPr>
            <w:r w:rsidRPr="00FA3826">
              <w:t>Twice during project lifetime</w:t>
            </w:r>
          </w:p>
        </w:tc>
        <w:tc>
          <w:tcPr>
            <w:tcW w:w="1656" w:type="dxa"/>
            <w:shd w:val="clear" w:color="auto" w:fill="auto"/>
          </w:tcPr>
          <w:p w:rsidR="005100B6" w:rsidRPr="00FA3826" w:rsidRDefault="005100B6" w:rsidP="00E52FE0">
            <w:pPr>
              <w:spacing w:line="240" w:lineRule="auto"/>
              <w:jc w:val="both"/>
            </w:pPr>
            <w:r w:rsidRPr="00FA3826">
              <w:t>USD 25,000</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 xml:space="preserve">Project Newsletter  </w:t>
            </w:r>
          </w:p>
        </w:tc>
        <w:tc>
          <w:tcPr>
            <w:tcW w:w="3875" w:type="dxa"/>
            <w:shd w:val="clear" w:color="auto" w:fill="auto"/>
          </w:tcPr>
          <w:p w:rsidR="005100B6" w:rsidRPr="00FA3826" w:rsidRDefault="005100B6" w:rsidP="00534627">
            <w:pPr>
              <w:spacing w:line="240" w:lineRule="auto"/>
              <w:jc w:val="both"/>
            </w:pPr>
            <w:r w:rsidRPr="00FA3826">
              <w:t xml:space="preserve">PC and LTO </w:t>
            </w:r>
          </w:p>
        </w:tc>
        <w:tc>
          <w:tcPr>
            <w:tcW w:w="2835" w:type="dxa"/>
            <w:shd w:val="clear" w:color="auto" w:fill="auto"/>
          </w:tcPr>
          <w:p w:rsidR="005100B6" w:rsidRPr="00FA3826" w:rsidRDefault="005100B6" w:rsidP="00534627">
            <w:pPr>
              <w:spacing w:line="240" w:lineRule="auto"/>
              <w:jc w:val="both"/>
            </w:pPr>
            <w:r w:rsidRPr="00FA3826">
              <w:t>Annual</w:t>
            </w:r>
          </w:p>
        </w:tc>
        <w:tc>
          <w:tcPr>
            <w:tcW w:w="1656" w:type="dxa"/>
            <w:shd w:val="clear" w:color="auto" w:fill="auto"/>
          </w:tcPr>
          <w:p w:rsidR="005100B6" w:rsidRPr="00FA3826" w:rsidRDefault="005100B6" w:rsidP="00BA1275">
            <w:pPr>
              <w:spacing w:line="240" w:lineRule="auto"/>
            </w:pPr>
            <w:r w:rsidRPr="00FA3826">
              <w:t>USD 20,</w:t>
            </w:r>
            <w:r w:rsidR="00BA1275">
              <w:t>100</w:t>
            </w:r>
            <w:r w:rsidRPr="00FA3826">
              <w:t xml:space="preserve"> </w:t>
            </w:r>
          </w:p>
        </w:tc>
      </w:tr>
      <w:tr w:rsidR="005100B6" w:rsidRPr="00FA3826" w:rsidTr="00534627">
        <w:tc>
          <w:tcPr>
            <w:tcW w:w="0" w:type="auto"/>
            <w:shd w:val="clear" w:color="auto" w:fill="auto"/>
          </w:tcPr>
          <w:p w:rsidR="005100B6" w:rsidRPr="00FA3826" w:rsidRDefault="005100B6" w:rsidP="00534627">
            <w:pPr>
              <w:spacing w:line="240" w:lineRule="auto"/>
            </w:pPr>
            <w:r w:rsidRPr="00FA3826">
              <w:t>Website, webpage and social network pages</w:t>
            </w:r>
          </w:p>
        </w:tc>
        <w:tc>
          <w:tcPr>
            <w:tcW w:w="3875" w:type="dxa"/>
            <w:shd w:val="clear" w:color="auto" w:fill="auto"/>
          </w:tcPr>
          <w:p w:rsidR="005100B6" w:rsidRPr="00074FD3" w:rsidRDefault="005100B6" w:rsidP="00534627">
            <w:pPr>
              <w:spacing w:line="240" w:lineRule="auto"/>
              <w:rPr>
                <w:lang w:val="es-ES"/>
              </w:rPr>
            </w:pPr>
            <w:r w:rsidRPr="00074FD3">
              <w:rPr>
                <w:lang w:val="es-ES"/>
              </w:rPr>
              <w:t xml:space="preserve">PC; FAO (FAO REU, LTO)  </w:t>
            </w:r>
          </w:p>
        </w:tc>
        <w:tc>
          <w:tcPr>
            <w:tcW w:w="2835" w:type="dxa"/>
            <w:shd w:val="clear" w:color="auto" w:fill="auto"/>
          </w:tcPr>
          <w:p w:rsidR="005100B6" w:rsidRPr="00FA3826" w:rsidRDefault="005100B6" w:rsidP="00534627">
            <w:pPr>
              <w:spacing w:line="240" w:lineRule="auto"/>
            </w:pPr>
            <w:r w:rsidRPr="00FA3826">
              <w:t>Within two months of project start-up with regular uploads and maintenance</w:t>
            </w:r>
          </w:p>
        </w:tc>
        <w:tc>
          <w:tcPr>
            <w:tcW w:w="1656" w:type="dxa"/>
            <w:shd w:val="clear" w:color="auto" w:fill="auto"/>
          </w:tcPr>
          <w:p w:rsidR="005100B6" w:rsidRPr="00FA3826" w:rsidRDefault="005100B6" w:rsidP="00534627">
            <w:pPr>
              <w:spacing w:line="240" w:lineRule="auto"/>
            </w:pPr>
            <w:r w:rsidRPr="00FA3826">
              <w:t>USD 15,000</w:t>
            </w:r>
          </w:p>
        </w:tc>
      </w:tr>
      <w:tr w:rsidR="005100B6" w:rsidRPr="00FA3826" w:rsidTr="00534627">
        <w:tc>
          <w:tcPr>
            <w:tcW w:w="0" w:type="auto"/>
            <w:shd w:val="clear" w:color="auto" w:fill="auto"/>
          </w:tcPr>
          <w:p w:rsidR="005100B6" w:rsidRPr="00FA3826" w:rsidRDefault="005100B6" w:rsidP="00534627">
            <w:pPr>
              <w:spacing w:line="240" w:lineRule="auto"/>
            </w:pPr>
            <w:r w:rsidRPr="00FA3826">
              <w:t xml:space="preserve">Films for </w:t>
            </w:r>
            <w:r w:rsidR="0006131B" w:rsidRPr="00FA3826">
              <w:t>television</w:t>
            </w:r>
            <w:r w:rsidRPr="00FA3826">
              <w:t xml:space="preserve"> and internet campaigns</w:t>
            </w:r>
          </w:p>
        </w:tc>
        <w:tc>
          <w:tcPr>
            <w:tcW w:w="3875" w:type="dxa"/>
            <w:shd w:val="clear" w:color="auto" w:fill="auto"/>
          </w:tcPr>
          <w:p w:rsidR="005100B6" w:rsidRPr="00FA3826" w:rsidRDefault="005100B6" w:rsidP="00534627">
            <w:pPr>
              <w:spacing w:line="240" w:lineRule="auto"/>
            </w:pPr>
            <w:r w:rsidRPr="00FA3826">
              <w:t xml:space="preserve">PC, with stakeholder contributions and other participating institutions </w:t>
            </w:r>
          </w:p>
        </w:tc>
        <w:tc>
          <w:tcPr>
            <w:tcW w:w="2835" w:type="dxa"/>
            <w:shd w:val="clear" w:color="auto" w:fill="auto"/>
          </w:tcPr>
          <w:p w:rsidR="005100B6" w:rsidRPr="00FA3826" w:rsidRDefault="005100B6" w:rsidP="00534627">
            <w:pPr>
              <w:spacing w:line="240" w:lineRule="auto"/>
              <w:jc w:val="both"/>
            </w:pPr>
            <w:r w:rsidRPr="00FA3826">
              <w:t>Once during the project lifetime</w:t>
            </w:r>
          </w:p>
        </w:tc>
        <w:tc>
          <w:tcPr>
            <w:tcW w:w="1656" w:type="dxa"/>
            <w:shd w:val="clear" w:color="auto" w:fill="auto"/>
          </w:tcPr>
          <w:p w:rsidR="005100B6" w:rsidRPr="00FA3826" w:rsidRDefault="005100B6" w:rsidP="00534627">
            <w:pPr>
              <w:spacing w:line="240" w:lineRule="auto"/>
            </w:pPr>
            <w:r w:rsidRPr="00FA3826">
              <w:t>USD 20,000</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Oper</w:t>
            </w:r>
            <w:r w:rsidR="004A622C" w:rsidRPr="00FA3826">
              <w:t>a</w:t>
            </w:r>
            <w:r w:rsidRPr="00FA3826">
              <w:t>tional films for local land users</w:t>
            </w:r>
          </w:p>
        </w:tc>
        <w:tc>
          <w:tcPr>
            <w:tcW w:w="3875" w:type="dxa"/>
            <w:shd w:val="clear" w:color="auto" w:fill="auto"/>
          </w:tcPr>
          <w:p w:rsidR="005100B6" w:rsidRPr="00FA3826" w:rsidRDefault="005100B6" w:rsidP="00534627">
            <w:pPr>
              <w:spacing w:line="240" w:lineRule="auto"/>
            </w:pPr>
            <w:r w:rsidRPr="00FA3826">
              <w:t xml:space="preserve">PC, with contributions from FAO (LTO) </w:t>
            </w:r>
          </w:p>
        </w:tc>
        <w:tc>
          <w:tcPr>
            <w:tcW w:w="2835" w:type="dxa"/>
            <w:shd w:val="clear" w:color="auto" w:fill="auto"/>
          </w:tcPr>
          <w:p w:rsidR="005100B6" w:rsidRPr="00FA3826" w:rsidRDefault="005100B6" w:rsidP="00534627">
            <w:pPr>
              <w:spacing w:line="240" w:lineRule="auto"/>
              <w:jc w:val="both"/>
            </w:pPr>
            <w:r w:rsidRPr="00FA3826">
              <w:t>Once during the project lifetime</w:t>
            </w:r>
          </w:p>
        </w:tc>
        <w:tc>
          <w:tcPr>
            <w:tcW w:w="1656" w:type="dxa"/>
            <w:shd w:val="clear" w:color="auto" w:fill="auto"/>
          </w:tcPr>
          <w:p w:rsidR="005100B6" w:rsidRPr="00FA3826" w:rsidRDefault="005100B6" w:rsidP="00534627">
            <w:pPr>
              <w:spacing w:line="240" w:lineRule="auto"/>
            </w:pPr>
            <w:r w:rsidRPr="00FA3826">
              <w:t>USD 15,000</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Public events and press releases</w:t>
            </w:r>
          </w:p>
        </w:tc>
        <w:tc>
          <w:tcPr>
            <w:tcW w:w="3875" w:type="dxa"/>
            <w:shd w:val="clear" w:color="auto" w:fill="auto"/>
          </w:tcPr>
          <w:p w:rsidR="005100B6" w:rsidRPr="00FA3826" w:rsidRDefault="005100B6" w:rsidP="00534627">
            <w:pPr>
              <w:spacing w:line="240" w:lineRule="auto"/>
              <w:jc w:val="both"/>
            </w:pPr>
            <w:r w:rsidRPr="00FA3826">
              <w:t>PC with input from project partners</w:t>
            </w:r>
          </w:p>
        </w:tc>
        <w:tc>
          <w:tcPr>
            <w:tcW w:w="2835" w:type="dxa"/>
            <w:shd w:val="clear" w:color="auto" w:fill="auto"/>
          </w:tcPr>
          <w:p w:rsidR="005100B6" w:rsidRPr="00FA3826" w:rsidRDefault="005100B6" w:rsidP="00534627">
            <w:pPr>
              <w:spacing w:line="240" w:lineRule="auto"/>
              <w:jc w:val="both"/>
            </w:pPr>
            <w:r w:rsidRPr="00FA3826">
              <w:t>Annual</w:t>
            </w:r>
          </w:p>
        </w:tc>
        <w:tc>
          <w:tcPr>
            <w:tcW w:w="1656" w:type="dxa"/>
            <w:shd w:val="clear" w:color="auto" w:fill="auto"/>
          </w:tcPr>
          <w:p w:rsidR="005100B6" w:rsidRPr="00FA3826" w:rsidRDefault="005100B6" w:rsidP="00534627">
            <w:pPr>
              <w:spacing w:line="240" w:lineRule="auto"/>
            </w:pPr>
            <w:r w:rsidRPr="00FA3826">
              <w:t xml:space="preserve">USD 22,000 </w:t>
            </w:r>
          </w:p>
        </w:tc>
      </w:tr>
      <w:tr w:rsidR="005100B6" w:rsidRPr="00FA3826" w:rsidTr="00534627">
        <w:tc>
          <w:tcPr>
            <w:tcW w:w="9180" w:type="dxa"/>
            <w:gridSpan w:val="3"/>
            <w:shd w:val="clear" w:color="auto" w:fill="auto"/>
          </w:tcPr>
          <w:p w:rsidR="005100B6" w:rsidRPr="00FA3826" w:rsidRDefault="005100B6" w:rsidP="00534627">
            <w:pPr>
              <w:spacing w:line="240" w:lineRule="auto"/>
              <w:jc w:val="both"/>
              <w:rPr>
                <w:b/>
              </w:rPr>
            </w:pPr>
            <w:r w:rsidRPr="00FA3826">
              <w:rPr>
                <w:b/>
              </w:rPr>
              <w:t>Total budget</w:t>
            </w:r>
          </w:p>
        </w:tc>
        <w:tc>
          <w:tcPr>
            <w:tcW w:w="1656" w:type="dxa"/>
            <w:shd w:val="clear" w:color="auto" w:fill="auto"/>
          </w:tcPr>
          <w:p w:rsidR="005100B6" w:rsidRPr="00FA3826" w:rsidRDefault="005100B6" w:rsidP="00BA1275">
            <w:pPr>
              <w:spacing w:line="240" w:lineRule="auto"/>
              <w:jc w:val="both"/>
              <w:rPr>
                <w:b/>
              </w:rPr>
            </w:pPr>
            <w:r w:rsidRPr="00110A68">
              <w:rPr>
                <w:b/>
              </w:rPr>
              <w:t>USD 157,</w:t>
            </w:r>
            <w:r w:rsidR="00BA1275">
              <w:rPr>
                <w:b/>
              </w:rPr>
              <w:t>100</w:t>
            </w:r>
          </w:p>
        </w:tc>
      </w:tr>
    </w:tbl>
    <w:p w:rsidR="005100B6" w:rsidRPr="00FA3826" w:rsidRDefault="005100B6" w:rsidP="005100B6">
      <w:pPr>
        <w:pStyle w:val="Footer"/>
        <w:jc w:val="both"/>
        <w:rPr>
          <w:rFonts w:ascii="Calibri" w:hAnsi="Calibri" w:cs="Calibri"/>
          <w:sz w:val="22"/>
          <w:szCs w:val="22"/>
          <w:lang w:val="en-US"/>
        </w:rPr>
      </w:pPr>
    </w:p>
    <w:p w:rsidR="005100B6" w:rsidRPr="00FA3826" w:rsidRDefault="005100B6" w:rsidP="005100B6">
      <w:pPr>
        <w:pStyle w:val="Footer"/>
        <w:jc w:val="both"/>
        <w:rPr>
          <w:rFonts w:ascii="Calibri" w:hAnsi="Calibri" w:cs="Calibri"/>
          <w:sz w:val="22"/>
          <w:szCs w:val="22"/>
          <w:lang w:val="en-US"/>
        </w:rPr>
      </w:pPr>
    </w:p>
    <w:p w:rsidR="005100B6" w:rsidRPr="00FA3826" w:rsidRDefault="005100B6" w:rsidP="00FA3826">
      <w:pPr>
        <w:pStyle w:val="1aQuestion"/>
        <w:rPr>
          <w:lang w:eastAsia="x-none"/>
        </w:rPr>
      </w:pPr>
      <w:r w:rsidRPr="00FA3826">
        <w:t>9. Monitoring and Evaluation. Describe the budgeted M &amp; E plan.</w:t>
      </w:r>
      <w:r w:rsidRPr="00FA3826">
        <w:rPr>
          <w:lang w:eastAsia="x-none"/>
        </w:rPr>
        <w:t xml:space="preserve"> </w:t>
      </w:r>
    </w:p>
    <w:p w:rsidR="00FA3826" w:rsidRPr="00FA3826" w:rsidRDefault="00FA3826" w:rsidP="005100B6">
      <w:pPr>
        <w:spacing w:after="0" w:line="240" w:lineRule="auto"/>
        <w:jc w:val="both"/>
        <w:rPr>
          <w:szCs w:val="24"/>
        </w:rPr>
      </w:pPr>
    </w:p>
    <w:p w:rsidR="005100B6" w:rsidRPr="00FA3826" w:rsidRDefault="005100B6" w:rsidP="005100B6">
      <w:pPr>
        <w:spacing w:after="0" w:line="240" w:lineRule="auto"/>
        <w:jc w:val="both"/>
        <w:rPr>
          <w:szCs w:val="24"/>
        </w:rPr>
      </w:pPr>
      <w:r w:rsidRPr="00FA3826">
        <w:rPr>
          <w:szCs w:val="24"/>
        </w:rPr>
        <w:t>The monitoring and evaluation of progress in achieving the results and objectives of the project will be based on targets and indicators in the Project Results Framework (</w:t>
      </w:r>
      <w:r w:rsidR="004C44B4">
        <w:rPr>
          <w:szCs w:val="24"/>
        </w:rPr>
        <w:t>Annex A</w:t>
      </w:r>
      <w:r w:rsidRPr="00FA3826">
        <w:rPr>
          <w:szCs w:val="24"/>
        </w:rPr>
        <w:t xml:space="preserve">). Project monitoring and the evaluation activities are budgeted at </w:t>
      </w:r>
      <w:r w:rsidR="00533E3C" w:rsidRPr="00A34272">
        <w:rPr>
          <w:szCs w:val="24"/>
        </w:rPr>
        <w:t>USD 66</w:t>
      </w:r>
      <w:r w:rsidRPr="00A34272">
        <w:rPr>
          <w:szCs w:val="24"/>
        </w:rPr>
        <w:t>,500</w:t>
      </w:r>
      <w:r w:rsidRPr="00FA3826">
        <w:rPr>
          <w:szCs w:val="24"/>
        </w:rPr>
        <w:t xml:space="preserve"> (see </w:t>
      </w:r>
      <w:r w:rsidR="00A35C42">
        <w:rPr>
          <w:szCs w:val="24"/>
        </w:rPr>
        <w:t>Monitoring &amp; Evaluation S</w:t>
      </w:r>
      <w:r w:rsidR="00A34272">
        <w:rPr>
          <w:szCs w:val="24"/>
        </w:rPr>
        <w:t>ummary, pg.4</w:t>
      </w:r>
      <w:r w:rsidR="00A410F5">
        <w:rPr>
          <w:szCs w:val="24"/>
        </w:rPr>
        <w:t>8</w:t>
      </w:r>
      <w:r w:rsidR="00A34272">
        <w:rPr>
          <w:szCs w:val="24"/>
        </w:rPr>
        <w:t>-4</w:t>
      </w:r>
      <w:r w:rsidR="00A410F5">
        <w:rPr>
          <w:szCs w:val="24"/>
        </w:rPr>
        <w:t>9</w:t>
      </w:r>
      <w:r w:rsidRPr="00FA3826">
        <w:rPr>
          <w:szCs w:val="24"/>
        </w:rPr>
        <w:t xml:space="preserve">). </w:t>
      </w:r>
      <w:r w:rsidRPr="00FA3826">
        <w:rPr>
          <w:szCs w:val="24"/>
        </w:rPr>
        <w:lastRenderedPageBreak/>
        <w:t>Monitoring and evaluation activities will follow FAO and GEF policies and guidelines for monitoring and evaluation. The monitoring and evaluation system will also facilitate learning and replication of the project’s results and lessons in relation to the integrated management of natural resources.</w:t>
      </w:r>
    </w:p>
    <w:p w:rsidR="005100B6" w:rsidRPr="00FA3826" w:rsidRDefault="005100B6" w:rsidP="005100B6">
      <w:pPr>
        <w:spacing w:after="0" w:line="240" w:lineRule="auto"/>
        <w:rPr>
          <w:szCs w:val="24"/>
        </w:rPr>
      </w:pPr>
    </w:p>
    <w:p w:rsidR="005100B6" w:rsidRPr="00FA3826" w:rsidRDefault="005100B6" w:rsidP="005100B6">
      <w:pPr>
        <w:spacing w:after="0" w:line="240" w:lineRule="auto"/>
        <w:jc w:val="both"/>
        <w:rPr>
          <w:b/>
          <w:i/>
          <w:szCs w:val="24"/>
        </w:rPr>
      </w:pPr>
      <w:r w:rsidRPr="00FA3826">
        <w:rPr>
          <w:b/>
          <w:i/>
          <w:szCs w:val="24"/>
        </w:rPr>
        <w:t>Oversight and monitoring responsibilities</w:t>
      </w:r>
    </w:p>
    <w:p w:rsidR="005100B6" w:rsidRPr="00FA3826" w:rsidRDefault="005100B6" w:rsidP="005100B6">
      <w:pPr>
        <w:spacing w:line="240" w:lineRule="auto"/>
        <w:jc w:val="both"/>
        <w:rPr>
          <w:szCs w:val="24"/>
        </w:rPr>
      </w:pPr>
      <w:r w:rsidRPr="00FA3826">
        <w:rPr>
          <w:szCs w:val="24"/>
        </w:rPr>
        <w:t>The monitoring and evaluation roles and responsibilities specifically described in the Monitoring and Evaluation table (see Table 3.4 below) will be undertaken through: (i) day-to-day monitoring and project progress supervision missions (PCU); (ii) technical monitoring of indicators to measure a reduction in land degradation (PCU and LTU in coordination with partners); and (v) monitoring and supervision missions (FAO).</w:t>
      </w:r>
    </w:p>
    <w:p w:rsidR="005100B6" w:rsidRPr="00FA3826" w:rsidRDefault="005100B6" w:rsidP="005100B6">
      <w:pPr>
        <w:spacing w:line="240" w:lineRule="auto"/>
        <w:jc w:val="both"/>
        <w:rPr>
          <w:szCs w:val="24"/>
        </w:rPr>
      </w:pPr>
      <w:r w:rsidRPr="00FA3826">
        <w:rPr>
          <w:szCs w:val="24"/>
        </w:rPr>
        <w:t xml:space="preserve">At the beginning of the implementation of the GEF project, the PCU will establish a system to monitor the project’s progress. Participatory mechanisms and methodologies to support the monitoring and evaluation of performance indicators and outputs will be developed. During the project inception workshop (see section 3.5.3 below), the tasks of monitoring and evaluation will include: (i) presentation and explanation (if needed) of the project’s Results Framework with all project stakeholders; (ii) review of monitoring and evaluation indicators and their baselines; (iii) preparation of draft clauses that will be required for inclusion in consultant contracts, to ensure compliance with the monitoring and evaluation reporting functions (if applicable); and (iv) clarification of the division of monitoring and evaluation tasks among the different stakeholders in the project. The M&amp;E </w:t>
      </w:r>
      <w:r w:rsidR="00F208B3">
        <w:rPr>
          <w:szCs w:val="24"/>
        </w:rPr>
        <w:t xml:space="preserve">and Communications </w:t>
      </w:r>
      <w:r w:rsidRPr="00FA3826">
        <w:rPr>
          <w:szCs w:val="24"/>
        </w:rPr>
        <w:t xml:space="preserve">Expert (see TORs in </w:t>
      </w:r>
      <w:r w:rsidR="004C44B4">
        <w:rPr>
          <w:szCs w:val="24"/>
        </w:rPr>
        <w:t>Annex L</w:t>
      </w:r>
      <w:r w:rsidRPr="00FA3826">
        <w:rPr>
          <w:szCs w:val="24"/>
        </w:rPr>
        <w:t xml:space="preserve">) will prepare a draft monitoring and evaluation matrix that will be discussed and agreed upon by all stakeholders during the inception workshop. The </w:t>
      </w:r>
      <w:r w:rsidRPr="00FA3826">
        <w:rPr>
          <w:b/>
          <w:szCs w:val="24"/>
        </w:rPr>
        <w:t>M&amp;E matrix</w:t>
      </w:r>
      <w:r w:rsidRPr="00FA3826">
        <w:rPr>
          <w:szCs w:val="24"/>
        </w:rPr>
        <w:t xml:space="preserve"> will be a management tool for the NPC, the Regional Project coordinators, and the Project Partners to: i) six-monthly monitor the achievement of output indicators; ii) annually monitor the achievement of outcome indicators; iii) clearly define responsibilities and verification means; iv) select a method to process the indicators and data.</w:t>
      </w:r>
    </w:p>
    <w:p w:rsidR="005100B6" w:rsidRPr="00FA3826" w:rsidRDefault="005100B6" w:rsidP="005100B6">
      <w:pPr>
        <w:spacing w:line="240" w:lineRule="auto"/>
        <w:jc w:val="both"/>
        <w:rPr>
          <w:szCs w:val="24"/>
        </w:rPr>
      </w:pPr>
      <w:r w:rsidRPr="00FA3826">
        <w:rPr>
          <w:szCs w:val="24"/>
        </w:rPr>
        <w:t xml:space="preserve">The </w:t>
      </w:r>
      <w:r w:rsidRPr="00FA3826">
        <w:rPr>
          <w:b/>
          <w:szCs w:val="24"/>
        </w:rPr>
        <w:t>M&amp;E Plan</w:t>
      </w:r>
      <w:r w:rsidRPr="00FA3826">
        <w:rPr>
          <w:szCs w:val="24"/>
        </w:rPr>
        <w:t xml:space="preserve"> will be prepared by the M&amp;E </w:t>
      </w:r>
      <w:r w:rsidR="007F6734">
        <w:rPr>
          <w:szCs w:val="24"/>
        </w:rPr>
        <w:t xml:space="preserve">and Communication </w:t>
      </w:r>
      <w:r w:rsidRPr="00FA3826">
        <w:rPr>
          <w:szCs w:val="24"/>
        </w:rPr>
        <w:t xml:space="preserve">Expert together with local communities in the three first months of the PY1 and validated with the PSC. The M&amp;E Plan will be based on the M&amp;E </w:t>
      </w:r>
      <w:r w:rsidR="00302257">
        <w:rPr>
          <w:szCs w:val="24"/>
        </w:rPr>
        <w:t>summary t</w:t>
      </w:r>
      <w:r w:rsidRPr="00FA3826">
        <w:rPr>
          <w:szCs w:val="24"/>
        </w:rPr>
        <w:t xml:space="preserve">able  and the M&amp;E Matrix and will include: i) the updated results framework, with clear indicators per year; ii) updated baseline, if needed, and selected tools for data collection (including sample definition); iii) narrative of the monitoring strategy, including roles and responsibilities for data collection and processing, reporting flows, monitoring matrix, and brief analysis of who, when and how will each indicator be measured. Responsibility of project activities may or may not coincide with data collection responsibility; iv) updated implementation arrangements, if needed; v) inclusion of the tracking tool indicators, data collection and monitoring strategy to be included in the final evaluation; vi) calendar of evaluation workshops, including self-evaluation techniques. </w:t>
      </w:r>
    </w:p>
    <w:p w:rsidR="005100B6" w:rsidRPr="00FA3826" w:rsidRDefault="005100B6" w:rsidP="005100B6">
      <w:pPr>
        <w:spacing w:line="240" w:lineRule="auto"/>
        <w:jc w:val="both"/>
        <w:rPr>
          <w:szCs w:val="24"/>
        </w:rPr>
      </w:pPr>
      <w:r w:rsidRPr="00FA3826">
        <w:rPr>
          <w:szCs w:val="24"/>
        </w:rPr>
        <w:t>The day-to-day monitoring of the project’s implementation will be the responsibility of the NPC and will be driven by the preparation and implementation of an AWP/B followed up through six-monthly PPRs. The preparation of the AWP/B and six-monthly PPRs will represent the product of a unified planning process between main project stakeholders. As tools for results-based</w:t>
      </w:r>
      <w:r w:rsidR="004A622C" w:rsidRPr="00FA3826">
        <w:rPr>
          <w:szCs w:val="24"/>
        </w:rPr>
        <w:t xml:space="preserve"> </w:t>
      </w:r>
      <w:r w:rsidRPr="00FA3826">
        <w:rPr>
          <w:szCs w:val="24"/>
        </w:rPr>
        <w:t>management (RBM), the AWP/B will identify the actions proposed for the coming project year and provide the necessary details on output and outcome targets to be achieved, and the PPRs will report on the monitoring of the implementation of actions and the achievement of output and outcome targets. Specific inputs to the AWP/B and the PPRs will be prepared based on participatory planning and progress review with all stakeholders and coordinated and facilitated through project planning and progress review workshops. These contributions will be consolidated by the NPC in the draft AWP/B and the PPRs.</w:t>
      </w:r>
    </w:p>
    <w:p w:rsidR="005100B6" w:rsidRPr="00FA3826" w:rsidRDefault="005100B6" w:rsidP="005100B6">
      <w:pPr>
        <w:spacing w:line="240" w:lineRule="auto"/>
        <w:jc w:val="both"/>
        <w:rPr>
          <w:szCs w:val="24"/>
        </w:rPr>
      </w:pPr>
      <w:r w:rsidRPr="00FA3826">
        <w:rPr>
          <w:szCs w:val="24"/>
        </w:rPr>
        <w:lastRenderedPageBreak/>
        <w:t>An annual project progress review and planning meeting should be held with the participation of the project partners to finalize the AWP/B and the PPRs. Once finalized, the AWP/B and the PPRs will be submitted to the FAO LTO for technical clearance, and to the Project Steering Committee for revision and approval. The AWP/B will be developed in a manner consistent with the Project Results Framework to ensure adequate fulfillment and monitoring of project outputs and outcomes.</w:t>
      </w:r>
    </w:p>
    <w:p w:rsidR="005100B6" w:rsidRPr="00FA3826" w:rsidRDefault="005100B6" w:rsidP="005100B6">
      <w:pPr>
        <w:spacing w:line="240" w:lineRule="auto"/>
        <w:jc w:val="both"/>
        <w:rPr>
          <w:szCs w:val="24"/>
        </w:rPr>
      </w:pPr>
      <w:r w:rsidRPr="00FA3826">
        <w:rPr>
          <w:szCs w:val="24"/>
        </w:rPr>
        <w:t xml:space="preserve">Following the approval of the Project, the PY1 AWP/B will be adjusted (either reduced or expanded in time) to synchronize it with the annual reporting calendar. In subsequent years, the AWP/Bs will follow an annual preparation and reporting cycle as specified in </w:t>
      </w:r>
      <w:r w:rsidR="00360E98">
        <w:rPr>
          <w:szCs w:val="24"/>
        </w:rPr>
        <w:t>pg.47</w:t>
      </w:r>
      <w:r w:rsidRPr="00FA3826">
        <w:rPr>
          <w:szCs w:val="24"/>
        </w:rPr>
        <w:t xml:space="preserve"> below.</w:t>
      </w:r>
    </w:p>
    <w:p w:rsidR="005100B6" w:rsidRPr="00FA3826" w:rsidRDefault="005100B6" w:rsidP="005100B6">
      <w:pPr>
        <w:spacing w:after="0" w:line="240" w:lineRule="auto"/>
        <w:jc w:val="both"/>
        <w:rPr>
          <w:b/>
          <w:i/>
          <w:szCs w:val="24"/>
        </w:rPr>
      </w:pPr>
      <w:r w:rsidRPr="00FA3826">
        <w:rPr>
          <w:b/>
          <w:i/>
          <w:szCs w:val="24"/>
        </w:rPr>
        <w:t>Reporting schedule</w:t>
      </w:r>
    </w:p>
    <w:p w:rsidR="005100B6" w:rsidRPr="00FA3826" w:rsidRDefault="005100B6" w:rsidP="005100B6">
      <w:pPr>
        <w:spacing w:after="0" w:line="240" w:lineRule="auto"/>
        <w:jc w:val="both"/>
        <w:rPr>
          <w:szCs w:val="24"/>
        </w:rPr>
      </w:pPr>
      <w:r w:rsidRPr="00FA3826">
        <w:rPr>
          <w:szCs w:val="24"/>
        </w:rPr>
        <w:t>Specific reports that will be prepared under the monitoring and evaluation program are: (i) Project inception report; (ii) Annual Work Plan and Budget (AWP/B); (iii) Project Progress Reports (PPRs); (iv) Annual Project Implementation Review (PIR); (v) Technical reports; (vi) Co-financing reports; and (vii) Terminal Report. In addition, the</w:t>
      </w:r>
      <w:r w:rsidR="001C6EC1">
        <w:rPr>
          <w:szCs w:val="24"/>
        </w:rPr>
        <w:t xml:space="preserve"> </w:t>
      </w:r>
      <w:r w:rsidRPr="00FA3826">
        <w:rPr>
          <w:szCs w:val="24"/>
        </w:rPr>
        <w:t xml:space="preserve"> GEF</w:t>
      </w:r>
      <w:r w:rsidR="001C6EC1">
        <w:rPr>
          <w:szCs w:val="24"/>
        </w:rPr>
        <w:t xml:space="preserve">-7 Core Indicator Worksheet </w:t>
      </w:r>
      <w:r w:rsidRPr="00FA3826">
        <w:rPr>
          <w:szCs w:val="24"/>
        </w:rPr>
        <w:t xml:space="preserve"> will be completed and will be used to compare progress</w:t>
      </w:r>
      <w:r w:rsidR="00621384">
        <w:rPr>
          <w:szCs w:val="24"/>
        </w:rPr>
        <w:t xml:space="preserve"> of </w:t>
      </w:r>
      <w:r w:rsidR="00621384" w:rsidRPr="00621384">
        <w:rPr>
          <w:i/>
          <w:szCs w:val="24"/>
        </w:rPr>
        <w:t xml:space="preserve">Project Core Indicator 4: </w:t>
      </w:r>
      <w:r w:rsidR="00996C45">
        <w:rPr>
          <w:i/>
          <w:szCs w:val="24"/>
        </w:rPr>
        <w:t>“</w:t>
      </w:r>
      <w:r w:rsidR="00621384" w:rsidRPr="00621384">
        <w:rPr>
          <w:i/>
          <w:szCs w:val="24"/>
        </w:rPr>
        <w:t>Area of landscapes under improved practices</w:t>
      </w:r>
      <w:r w:rsidR="00996C45">
        <w:rPr>
          <w:i/>
          <w:szCs w:val="24"/>
        </w:rPr>
        <w:t>”</w:t>
      </w:r>
      <w:r w:rsidR="00BA59B7">
        <w:rPr>
          <w:i/>
          <w:szCs w:val="24"/>
        </w:rPr>
        <w:t xml:space="preserve">, </w:t>
      </w:r>
      <w:r w:rsidR="00BA59B7" w:rsidRPr="00930988">
        <w:rPr>
          <w:szCs w:val="24"/>
        </w:rPr>
        <w:t>as well as</w:t>
      </w:r>
      <w:r w:rsidR="00BA59B7">
        <w:rPr>
          <w:i/>
          <w:szCs w:val="24"/>
        </w:rPr>
        <w:t xml:space="preserve"> </w:t>
      </w:r>
      <w:r w:rsidR="00BA59B7" w:rsidRPr="00BA59B7">
        <w:rPr>
          <w:i/>
          <w:szCs w:val="24"/>
        </w:rPr>
        <w:t>Project Core Indicator 11</w:t>
      </w:r>
      <w:r w:rsidR="00996C45">
        <w:rPr>
          <w:i/>
          <w:szCs w:val="24"/>
        </w:rPr>
        <w:t>: “</w:t>
      </w:r>
      <w:r w:rsidR="00BA59B7" w:rsidRPr="00BA59B7">
        <w:rPr>
          <w:i/>
          <w:szCs w:val="24"/>
        </w:rPr>
        <w:t>Number of direct beneficiaries disaggregated by gender as co-benefit of GEF investment</w:t>
      </w:r>
      <w:r w:rsidR="00996C45">
        <w:rPr>
          <w:i/>
          <w:szCs w:val="24"/>
        </w:rPr>
        <w:t>”</w:t>
      </w:r>
      <w:r w:rsidR="00621384">
        <w:rPr>
          <w:szCs w:val="24"/>
        </w:rPr>
        <w:t xml:space="preserve"> </w:t>
      </w:r>
      <w:r w:rsidRPr="00FA3826">
        <w:rPr>
          <w:szCs w:val="24"/>
        </w:rPr>
        <w:t xml:space="preserve"> with the baseline established during the preparation of the project</w:t>
      </w:r>
      <w:r w:rsidR="00930988">
        <w:rPr>
          <w:szCs w:val="24"/>
        </w:rPr>
        <w:t xml:space="preserve"> (Please refer to Annex F)</w:t>
      </w:r>
    </w:p>
    <w:p w:rsidR="005100B6" w:rsidRPr="00FA3826" w:rsidRDefault="005100B6" w:rsidP="005100B6">
      <w:pPr>
        <w:spacing w:after="0" w:line="240" w:lineRule="auto"/>
        <w:jc w:val="both"/>
        <w:rPr>
          <w:b/>
          <w:bCs/>
          <w:szCs w:val="24"/>
        </w:rPr>
      </w:pPr>
    </w:p>
    <w:p w:rsidR="005100B6" w:rsidRPr="00FA3826" w:rsidRDefault="005100B6" w:rsidP="005100B6">
      <w:pPr>
        <w:spacing w:line="240" w:lineRule="auto"/>
        <w:jc w:val="both"/>
        <w:rPr>
          <w:b/>
          <w:szCs w:val="24"/>
        </w:rPr>
      </w:pPr>
      <w:r w:rsidRPr="00FA3826">
        <w:rPr>
          <w:b/>
          <w:bCs/>
          <w:szCs w:val="24"/>
        </w:rPr>
        <w:t>Project Inception Report.</w:t>
      </w:r>
      <w:r w:rsidRPr="00FA3826">
        <w:rPr>
          <w:b/>
          <w:szCs w:val="24"/>
        </w:rPr>
        <w:t xml:space="preserve">  </w:t>
      </w:r>
      <w:r w:rsidRPr="00FA3826">
        <w:rPr>
          <w:szCs w:val="24"/>
        </w:rPr>
        <w:t>After FAO internal approval of the project</w:t>
      </w:r>
      <w:r w:rsidR="004A622C" w:rsidRPr="00FA3826">
        <w:rPr>
          <w:szCs w:val="24"/>
        </w:rPr>
        <w:t>,</w:t>
      </w:r>
      <w:r w:rsidRPr="00FA3826">
        <w:rPr>
          <w:szCs w:val="24"/>
        </w:rPr>
        <w:t xml:space="preserve"> an inception workshop will be held. Immediately after the workshop, the NPC will prepare a project inception report in consultation with the FAO REU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and the M&amp;E Matrix . The draft inception report will be circulated to FAO, the PSC, the Liaison Committee and the federal entities for review and comments before its finalization, no later than three months after project start-up. The report will be cleared by the FAO BH, LTO and the FAO/GEF Coordination Unit. The BH will upload it in FPMIS.</w:t>
      </w:r>
    </w:p>
    <w:p w:rsidR="005100B6" w:rsidRPr="00FA3826" w:rsidRDefault="005100B6" w:rsidP="005100B6">
      <w:pPr>
        <w:spacing w:line="240" w:lineRule="auto"/>
        <w:jc w:val="both"/>
        <w:rPr>
          <w:szCs w:val="24"/>
        </w:rPr>
      </w:pPr>
      <w:r w:rsidRPr="00FA3826">
        <w:rPr>
          <w:b/>
          <w:bCs/>
          <w:szCs w:val="24"/>
        </w:rPr>
        <w:t>Annual Work Plan and Budget(s) (AWP/Bs)</w:t>
      </w:r>
      <w:r w:rsidRPr="00FA3826">
        <w:rPr>
          <w:szCs w:val="24"/>
        </w:rPr>
        <w:t>. The NPC will present a draft AWP/B to the PSC no later than 10 December of each year. The AWP/B should include detailed activities to be implemented by project outcomes and outputs and divided into monthly timeframes and targets and milestone dates for output and outcome indicators to be achieved during the year. A detailed project budget for the activities to be implemented during the year should also be included together with all monitoring and supervision activities required during the year. The FAO REU will circulate the draft AWP/B to the FAO Project Task Force and will consolidate and submit FAO comments. The AWP/B will be reviewed by the PSC and the PCU will incorporate any comments. The final AWP/B will be sent to the PSC for approval and to FAO for final no-objection. The BH will upload the AWP/Bs in FPMIS.</w:t>
      </w:r>
    </w:p>
    <w:p w:rsidR="005100B6" w:rsidRPr="00FA3826" w:rsidRDefault="005100B6" w:rsidP="005100B6">
      <w:pPr>
        <w:spacing w:line="240" w:lineRule="auto"/>
        <w:jc w:val="both"/>
        <w:rPr>
          <w:szCs w:val="24"/>
        </w:rPr>
      </w:pPr>
      <w:r w:rsidRPr="00FA3826">
        <w:rPr>
          <w:b/>
          <w:bCs/>
          <w:szCs w:val="24"/>
        </w:rPr>
        <w:t>Project Progress Reports (PPR).</w:t>
      </w:r>
      <w:r w:rsidRPr="00FA3826">
        <w:rPr>
          <w:b/>
          <w:szCs w:val="24"/>
        </w:rPr>
        <w:t xml:space="preserve"> </w:t>
      </w:r>
      <w:r w:rsidRPr="00FA3826">
        <w:rPr>
          <w:szCs w:val="24"/>
        </w:rPr>
        <w:t>The PPRs are used to identify constraints, problems or bottlenecks that impede timely implementation and take appropriate remedial action. PPRs will be prepared based on the systematic monitoring of output and outcome indicators identified in the Project Results Framework (</w:t>
      </w:r>
      <w:r w:rsidR="004C44B4">
        <w:rPr>
          <w:szCs w:val="24"/>
        </w:rPr>
        <w:t>Annex A</w:t>
      </w:r>
      <w:r w:rsidRPr="00FA3826">
        <w:rPr>
          <w:szCs w:val="24"/>
        </w:rPr>
        <w:t>), AWP/B and M&amp;E Plan. Each semester the National Project Coordinator (NPC) will prepare a draft PPR, and will collect and consolidate any comments from the FAO PTF. The NPC will submit the final PPRs to the FAO REU every six months, prior to 10 June (covering the period between January and June) and before 10 December (covering the period between July and December). The July-December report should be accompanied by the updated AWP/B for the following Project Year (PY) for review and no-objection by the FAO PTF. The</w:t>
      </w:r>
      <w:r w:rsidRPr="00FA3826">
        <w:rPr>
          <w:iCs/>
          <w:szCs w:val="24"/>
        </w:rPr>
        <w:t xml:space="preserve"> Budget Holder has the responsibility to coordinate the preparation and </w:t>
      </w:r>
      <w:r w:rsidRPr="00FA3826">
        <w:rPr>
          <w:iCs/>
          <w:szCs w:val="24"/>
        </w:rPr>
        <w:lastRenderedPageBreak/>
        <w:t>finalization of the PPR, in consultation with the PMU, LTO and the FLO.</w:t>
      </w:r>
      <w:r w:rsidRPr="00FA3826">
        <w:rPr>
          <w:szCs w:val="24"/>
        </w:rPr>
        <w:t xml:space="preserve"> </w:t>
      </w:r>
      <w:r w:rsidRPr="00FA3826">
        <w:rPr>
          <w:iCs/>
          <w:szCs w:val="24"/>
        </w:rPr>
        <w:t>After LTO, BH and FLO clearance, the FLO will ensure that project progress reports are uploaded in FPMIS in a timely manner</w:t>
      </w:r>
      <w:r w:rsidRPr="00FA3826">
        <w:rPr>
          <w:szCs w:val="24"/>
        </w:rPr>
        <w:t>.</w:t>
      </w:r>
    </w:p>
    <w:p w:rsidR="005100B6" w:rsidRPr="00FA3826" w:rsidRDefault="005100B6" w:rsidP="005100B6">
      <w:pPr>
        <w:spacing w:line="240" w:lineRule="auto"/>
        <w:jc w:val="both"/>
        <w:rPr>
          <w:szCs w:val="24"/>
        </w:rPr>
      </w:pPr>
      <w:r w:rsidRPr="00FA3826">
        <w:rPr>
          <w:b/>
          <w:bCs/>
          <w:szCs w:val="24"/>
        </w:rPr>
        <w:t>Annual Project Implementation Review (PIR</w:t>
      </w:r>
      <w:r w:rsidRPr="00FA3826">
        <w:rPr>
          <w:b/>
          <w:szCs w:val="24"/>
        </w:rPr>
        <w:t>)</w:t>
      </w:r>
      <w:r w:rsidRPr="00FA3826">
        <w:rPr>
          <w:szCs w:val="24"/>
        </w:rPr>
        <w:t>.  The NPC, under the supervision of the LTO and BH and in coordination with the national project partners, will prepare a draft annual PIR report</w:t>
      </w:r>
      <w:r w:rsidRPr="00FA3826">
        <w:rPr>
          <w:rStyle w:val="FootnoteReference"/>
          <w:szCs w:val="24"/>
        </w:rPr>
        <w:footnoteReference w:id="24"/>
      </w:r>
      <w:r w:rsidRPr="00FA3826">
        <w:rPr>
          <w:szCs w:val="24"/>
        </w:rPr>
        <w:t xml:space="preserve"> covering the period July (the previous year) through June (current year) no later than July 1</w:t>
      </w:r>
      <w:r w:rsidRPr="00FA3826">
        <w:rPr>
          <w:szCs w:val="24"/>
          <w:vertAlign w:val="superscript"/>
        </w:rPr>
        <w:t>st</w:t>
      </w:r>
      <w:r w:rsidRPr="00FA3826">
        <w:rPr>
          <w:szCs w:val="24"/>
        </w:rPr>
        <w:t xml:space="preserve"> every year. The LTO will finalize the PIR and will submit it to the FAO-GEF Coordination Unit for review by July 10</w:t>
      </w:r>
      <w:r w:rsidRPr="00FA3826">
        <w:rPr>
          <w:szCs w:val="24"/>
          <w:vertAlign w:val="superscript"/>
        </w:rPr>
        <w:t>th</w:t>
      </w:r>
      <w:r w:rsidRPr="00FA3826">
        <w:rPr>
          <w:szCs w:val="24"/>
        </w:rPr>
        <w:t>. The FAO-GEF Coordination Unit, the LTO, and the BH will discuss the PIR and the ratings</w:t>
      </w:r>
      <w:r w:rsidRPr="00FA3826">
        <w:rPr>
          <w:rStyle w:val="FootnoteReference"/>
          <w:szCs w:val="24"/>
        </w:rPr>
        <w:footnoteReference w:id="25"/>
      </w:r>
      <w:r w:rsidRPr="00FA3826">
        <w:rPr>
          <w:szCs w:val="24"/>
        </w:rPr>
        <w:t xml:space="preserve">. The LTO is responsible for conducting the final review and providing the technical clearance to the PIR(s). The LTO will submit the final version of the PIR to the FAO-GEF Coordination Unit for final approval. The FAO-GEF Coordination Unit will then submit the PIR(s) to the GEF Secretariat and the GEF Independent Evaluation Office as part of the Annual Monitoring Review of the FAO-GEF portfolio. The PIR will be uploaded to FPMIS by the FAO-GEF Coordination Unit. </w:t>
      </w:r>
    </w:p>
    <w:p w:rsidR="005100B6" w:rsidRPr="00FA3826" w:rsidRDefault="005100B6" w:rsidP="005100B6">
      <w:pPr>
        <w:spacing w:line="240" w:lineRule="auto"/>
        <w:jc w:val="both"/>
        <w:rPr>
          <w:szCs w:val="24"/>
        </w:rPr>
      </w:pPr>
      <w:r w:rsidRPr="00FA3826">
        <w:rPr>
          <w:b/>
          <w:szCs w:val="24"/>
        </w:rPr>
        <w:t>Technical reports</w:t>
      </w:r>
      <w:r w:rsidRPr="00FA3826">
        <w:rPr>
          <w:szCs w:val="24"/>
        </w:rPr>
        <w:t>. The technical reports will be prepared as part of the project outputs and will document and disseminate lessons learned. Drafts of all technical reports must be submitted by the Project Coordinator to the PSC and FAOREU, which in turn will be shared with the LTO for review and approval and to the FAO-GEF Coordination Unit for information and comments before finalization and publication. Copies of the technical reports will be distributed to the Liaison Committee and the PSC and other project stakeholders, as appropriate. These reports will be uploaded in FAO FPMIS by the BH.</w:t>
      </w:r>
    </w:p>
    <w:p w:rsidR="005100B6" w:rsidRPr="00FA3826" w:rsidRDefault="005100B6" w:rsidP="005100B6">
      <w:pPr>
        <w:spacing w:line="240" w:lineRule="auto"/>
        <w:jc w:val="both"/>
        <w:rPr>
          <w:szCs w:val="24"/>
        </w:rPr>
      </w:pPr>
      <w:r w:rsidRPr="00FA3826">
        <w:rPr>
          <w:b/>
          <w:szCs w:val="24"/>
        </w:rPr>
        <w:t>Co-financing reports</w:t>
      </w:r>
      <w:r w:rsidRPr="00FA3826">
        <w:rPr>
          <w:szCs w:val="24"/>
        </w:rPr>
        <w:t>. The NPC will be responsible for collecting the required information and reporting on in-kind and cash co-financing provided by all the project cofinanciers and eventual other new partners not foreseen in the Project Document. Every year, the NPC will submit the report to the FAO REU before July 10</w:t>
      </w:r>
      <w:r w:rsidRPr="00FA3826">
        <w:rPr>
          <w:szCs w:val="24"/>
          <w:vertAlign w:val="superscript"/>
        </w:rPr>
        <w:t>th</w:t>
      </w:r>
      <w:r w:rsidRPr="00FA3826">
        <w:rPr>
          <w:szCs w:val="24"/>
        </w:rPr>
        <w:t xml:space="preserve"> covering the period July (the previous year) through June (current year). This information will be used in the PIRs.</w:t>
      </w:r>
    </w:p>
    <w:p w:rsidR="005100B6" w:rsidRPr="00FA3826" w:rsidRDefault="0004154A" w:rsidP="005100B6">
      <w:pPr>
        <w:spacing w:line="240" w:lineRule="auto"/>
        <w:jc w:val="both"/>
        <w:rPr>
          <w:szCs w:val="24"/>
        </w:rPr>
      </w:pPr>
      <w:r>
        <w:rPr>
          <w:b/>
          <w:szCs w:val="24"/>
        </w:rPr>
        <w:t xml:space="preserve">Core Indicators worksheet. </w:t>
      </w:r>
      <w:r w:rsidR="005100B6" w:rsidRPr="00FA3826">
        <w:rPr>
          <w:szCs w:val="24"/>
        </w:rPr>
        <w:t xml:space="preserve">In compliance with GEF policies and procedures, </w:t>
      </w:r>
      <w:r>
        <w:t>at project mid-term and completion, Agencies report achieved results against the core indicators and sub-indicators used at CEO Endorsement/ Approval.</w:t>
      </w:r>
      <w:r w:rsidRPr="00FA3826" w:rsidDel="0004154A">
        <w:rPr>
          <w:szCs w:val="24"/>
        </w:rPr>
        <w:t xml:space="preserve"> </w:t>
      </w:r>
      <w:r w:rsidR="005100B6" w:rsidRPr="00FA3826">
        <w:rPr>
          <w:szCs w:val="24"/>
        </w:rPr>
        <w:t>(</w:t>
      </w:r>
    </w:p>
    <w:p w:rsidR="005100B6" w:rsidRPr="00FA3826" w:rsidRDefault="005100B6" w:rsidP="005100B6">
      <w:pPr>
        <w:spacing w:line="240" w:lineRule="auto"/>
        <w:jc w:val="both"/>
        <w:rPr>
          <w:szCs w:val="24"/>
        </w:rPr>
      </w:pPr>
      <w:r w:rsidRPr="00FA3826">
        <w:rPr>
          <w:b/>
          <w:szCs w:val="24"/>
        </w:rPr>
        <w:t>Final Report</w:t>
      </w:r>
      <w:r w:rsidRPr="00FA3826">
        <w:rPr>
          <w:szCs w:val="24"/>
        </w:rPr>
        <w:t xml:space="preserve">. Within two months prior to the project’s completion date, the Project Coordinator will submit to the PSC and FAO REU a draft final report. The main purpose of the final report is to give guidance to authorities (ministerial or senior government level) on the policy decisions required for the follow-up of the Project, and to provide the donor with information on how the funds were utilized. Therefore, the terminal report is a concise account of the main </w:t>
      </w:r>
      <w:r w:rsidRPr="00FA3826">
        <w:rPr>
          <w:b/>
          <w:szCs w:val="24"/>
        </w:rPr>
        <w:t>products, results, conclusions and recommendations</w:t>
      </w:r>
      <w:r w:rsidRPr="00FA3826">
        <w:rPr>
          <w:szCs w:val="24"/>
        </w:rPr>
        <w:t xml:space="preserve"> of the Project, without unnecessary background, narrative or technical details. The target readership consists of persons who are not necessarily technical specialists but who need to understand the policy implications of technical findings and needs for ensuring sustainability of project results. Work is assessed, lessons learned are summarized, and recommendations are expressed in terms of their application to the integrated landscape management in the three microregions in the context of the development priorities at national and departmental levels, as well as in practical execution terms. This report will specifically include the findings of the final evaluation as described in section 3.6 below. A project evaluation meeting </w:t>
      </w:r>
      <w:r w:rsidRPr="00FA3826">
        <w:rPr>
          <w:szCs w:val="24"/>
        </w:rPr>
        <w:lastRenderedPageBreak/>
        <w:t>will be held to discuss the draft final report with the PSC and the Project Liaison Committee before completion by the Coordinator and approval by the BH, LTO, and FAO-GEF Coordination Unit.</w:t>
      </w:r>
    </w:p>
    <w:p w:rsidR="005100B6" w:rsidRPr="00FA3826" w:rsidRDefault="005100B6" w:rsidP="005100B6">
      <w:pPr>
        <w:spacing w:after="0" w:line="240" w:lineRule="auto"/>
        <w:jc w:val="both"/>
        <w:rPr>
          <w:b/>
          <w:i/>
          <w:szCs w:val="24"/>
        </w:rPr>
      </w:pPr>
      <w:r w:rsidRPr="00FA3826">
        <w:rPr>
          <w:b/>
          <w:i/>
          <w:szCs w:val="24"/>
        </w:rPr>
        <w:t>Monitoring and Evaluation summary</w:t>
      </w:r>
    </w:p>
    <w:p w:rsidR="005100B6" w:rsidRPr="00FA3826" w:rsidRDefault="005100B6" w:rsidP="005100B6">
      <w:pPr>
        <w:spacing w:after="0" w:line="240" w:lineRule="auto"/>
        <w:jc w:val="both"/>
        <w:rPr>
          <w:szCs w:val="24"/>
        </w:rPr>
      </w:pPr>
      <w:r w:rsidRPr="00FA3826">
        <w:rPr>
          <w:szCs w:val="24"/>
        </w:rPr>
        <w:t>The table below summarizes the main monitoring and evaluation reports, parties responsible for their publication and time frames.</w:t>
      </w:r>
    </w:p>
    <w:p w:rsidR="00FA3826" w:rsidRPr="00FA3826" w:rsidRDefault="00FA3826" w:rsidP="005100B6">
      <w:pPr>
        <w:spacing w:after="0" w:line="240" w:lineRule="auto"/>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2"/>
        <w:gridCol w:w="2989"/>
        <w:gridCol w:w="1709"/>
        <w:gridCol w:w="2510"/>
      </w:tblGrid>
      <w:tr w:rsidR="005100B6" w:rsidRPr="00FA3826" w:rsidTr="00534627">
        <w:trPr>
          <w:tblHeader/>
        </w:trPr>
        <w:tc>
          <w:tcPr>
            <w:tcW w:w="0" w:type="auto"/>
            <w:shd w:val="clear" w:color="auto" w:fill="ACB9CA"/>
          </w:tcPr>
          <w:p w:rsidR="005100B6" w:rsidRPr="00FA3826" w:rsidRDefault="005100B6" w:rsidP="00534627">
            <w:pPr>
              <w:spacing w:line="240" w:lineRule="auto"/>
              <w:jc w:val="both"/>
              <w:rPr>
                <w:b/>
              </w:rPr>
            </w:pPr>
            <w:bookmarkStart w:id="10" w:name="_Hlk525031306"/>
            <w:r w:rsidRPr="00FA3826">
              <w:rPr>
                <w:b/>
              </w:rPr>
              <w:t xml:space="preserve">M&amp;E Activity </w:t>
            </w:r>
          </w:p>
        </w:tc>
        <w:tc>
          <w:tcPr>
            <w:tcW w:w="0" w:type="auto"/>
            <w:shd w:val="clear" w:color="auto" w:fill="ACB9CA"/>
          </w:tcPr>
          <w:p w:rsidR="005100B6" w:rsidRPr="00FA3826" w:rsidRDefault="005100B6" w:rsidP="00534627">
            <w:pPr>
              <w:spacing w:line="240" w:lineRule="auto"/>
              <w:jc w:val="both"/>
              <w:rPr>
                <w:b/>
              </w:rPr>
            </w:pPr>
            <w:r w:rsidRPr="00FA3826">
              <w:rPr>
                <w:b/>
              </w:rPr>
              <w:t>Responsible parties</w:t>
            </w:r>
          </w:p>
        </w:tc>
        <w:tc>
          <w:tcPr>
            <w:tcW w:w="0" w:type="auto"/>
            <w:shd w:val="clear" w:color="auto" w:fill="ACB9CA"/>
          </w:tcPr>
          <w:p w:rsidR="005100B6" w:rsidRPr="00FA3826" w:rsidRDefault="005100B6" w:rsidP="00534627">
            <w:pPr>
              <w:spacing w:line="240" w:lineRule="auto"/>
              <w:jc w:val="both"/>
              <w:rPr>
                <w:b/>
              </w:rPr>
            </w:pPr>
            <w:r w:rsidRPr="00FA3826">
              <w:rPr>
                <w:b/>
              </w:rPr>
              <w:t>Time frame/</w:t>
            </w:r>
          </w:p>
          <w:p w:rsidR="005100B6" w:rsidRPr="00FA3826" w:rsidRDefault="005100B6" w:rsidP="00534627">
            <w:pPr>
              <w:spacing w:line="240" w:lineRule="auto"/>
              <w:jc w:val="both"/>
              <w:rPr>
                <w:b/>
              </w:rPr>
            </w:pPr>
            <w:r w:rsidRPr="00FA3826">
              <w:rPr>
                <w:b/>
              </w:rPr>
              <w:t>Periodicity</w:t>
            </w:r>
          </w:p>
        </w:tc>
        <w:tc>
          <w:tcPr>
            <w:tcW w:w="0" w:type="auto"/>
            <w:shd w:val="clear" w:color="auto" w:fill="ACB9CA"/>
          </w:tcPr>
          <w:p w:rsidR="005100B6" w:rsidRPr="00FA3826" w:rsidRDefault="005100B6" w:rsidP="00534627">
            <w:pPr>
              <w:spacing w:line="240" w:lineRule="auto"/>
              <w:jc w:val="both"/>
              <w:rPr>
                <w:b/>
              </w:rPr>
            </w:pPr>
            <w:r w:rsidRPr="00FA3826">
              <w:rPr>
                <w:b/>
              </w:rPr>
              <w:t>Budget</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Inception workshop</w:t>
            </w:r>
          </w:p>
        </w:tc>
        <w:tc>
          <w:tcPr>
            <w:tcW w:w="0" w:type="auto"/>
            <w:shd w:val="clear" w:color="auto" w:fill="auto"/>
          </w:tcPr>
          <w:p w:rsidR="005100B6" w:rsidRPr="00FA3826" w:rsidRDefault="005100B6" w:rsidP="00534627">
            <w:pPr>
              <w:spacing w:line="240" w:lineRule="auto"/>
            </w:pPr>
            <w:r w:rsidRPr="00FA3826">
              <w:t>PC; FAO REU (with support from the LTO  and FAO-GEF Coordination Unit)</w:t>
            </w:r>
          </w:p>
        </w:tc>
        <w:tc>
          <w:tcPr>
            <w:tcW w:w="0" w:type="auto"/>
            <w:shd w:val="clear" w:color="auto" w:fill="auto"/>
          </w:tcPr>
          <w:p w:rsidR="005100B6" w:rsidRPr="00FA3826" w:rsidRDefault="005100B6" w:rsidP="00534627">
            <w:pPr>
              <w:spacing w:line="240" w:lineRule="auto"/>
              <w:jc w:val="both"/>
            </w:pPr>
            <w:r w:rsidRPr="00FA3826">
              <w:t>Within two months of project startup</w:t>
            </w:r>
          </w:p>
        </w:tc>
        <w:tc>
          <w:tcPr>
            <w:tcW w:w="0" w:type="auto"/>
            <w:shd w:val="clear" w:color="auto" w:fill="auto"/>
          </w:tcPr>
          <w:p w:rsidR="005100B6" w:rsidRPr="00FA3826" w:rsidRDefault="005100B6" w:rsidP="00534627">
            <w:pPr>
              <w:spacing w:line="240" w:lineRule="auto"/>
              <w:jc w:val="both"/>
            </w:pPr>
            <w:r w:rsidRPr="00FA3826">
              <w:t>USD 3,000</w:t>
            </w:r>
          </w:p>
        </w:tc>
      </w:tr>
      <w:tr w:rsidR="005100B6" w:rsidRPr="00FA3826" w:rsidTr="00534627">
        <w:tc>
          <w:tcPr>
            <w:tcW w:w="0" w:type="auto"/>
            <w:shd w:val="clear" w:color="auto" w:fill="auto"/>
          </w:tcPr>
          <w:p w:rsidR="005100B6" w:rsidRPr="00FA3826" w:rsidRDefault="005100B6" w:rsidP="00534627">
            <w:pPr>
              <w:spacing w:line="240" w:lineRule="auto"/>
            </w:pPr>
            <w:r w:rsidRPr="00FA3826">
              <w:t>Project Inception report</w:t>
            </w:r>
          </w:p>
        </w:tc>
        <w:tc>
          <w:tcPr>
            <w:tcW w:w="0" w:type="auto"/>
            <w:shd w:val="clear" w:color="auto" w:fill="auto"/>
          </w:tcPr>
          <w:p w:rsidR="005100B6" w:rsidRPr="00FA3826" w:rsidRDefault="005100B6" w:rsidP="00534627">
            <w:pPr>
              <w:spacing w:line="240" w:lineRule="auto"/>
              <w:jc w:val="both"/>
            </w:pPr>
            <w:r w:rsidRPr="00FA3826">
              <w:t>PC, Expert M&amp;E and FAO REU with clearance by the LTO, BH and FAO-GEF Coordination Unit</w:t>
            </w:r>
          </w:p>
        </w:tc>
        <w:tc>
          <w:tcPr>
            <w:tcW w:w="0" w:type="auto"/>
            <w:shd w:val="clear" w:color="auto" w:fill="auto"/>
          </w:tcPr>
          <w:p w:rsidR="005100B6" w:rsidRPr="00FA3826" w:rsidRDefault="005100B6" w:rsidP="00534627">
            <w:pPr>
              <w:spacing w:line="240" w:lineRule="auto"/>
            </w:pPr>
            <w:r w:rsidRPr="00FA3826">
              <w:t>Immediately after the workshop</w:t>
            </w:r>
          </w:p>
        </w:tc>
        <w:tc>
          <w:tcPr>
            <w:tcW w:w="0" w:type="auto"/>
            <w:shd w:val="clear" w:color="auto" w:fill="auto"/>
          </w:tcPr>
          <w:p w:rsidR="005100B6" w:rsidRPr="00FA3826" w:rsidRDefault="005100B6" w:rsidP="00773675">
            <w:pPr>
              <w:numPr>
                <w:ilvl w:val="0"/>
                <w:numId w:val="23"/>
              </w:numPr>
              <w:spacing w:line="240" w:lineRule="auto"/>
              <w:jc w:val="both"/>
            </w:pP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Field-based impact monitoring</w:t>
            </w:r>
          </w:p>
        </w:tc>
        <w:tc>
          <w:tcPr>
            <w:tcW w:w="0" w:type="auto"/>
            <w:shd w:val="clear" w:color="auto" w:fill="auto"/>
          </w:tcPr>
          <w:p w:rsidR="005100B6" w:rsidRPr="00FA3826" w:rsidRDefault="005100B6" w:rsidP="00534627">
            <w:pPr>
              <w:spacing w:line="240" w:lineRule="auto"/>
              <w:jc w:val="both"/>
            </w:pPr>
            <w:r w:rsidRPr="00FA3826">
              <w:t xml:space="preserve">PC; project partners, local organizations </w:t>
            </w:r>
          </w:p>
        </w:tc>
        <w:tc>
          <w:tcPr>
            <w:tcW w:w="0" w:type="auto"/>
            <w:shd w:val="clear" w:color="auto" w:fill="auto"/>
          </w:tcPr>
          <w:p w:rsidR="005100B6" w:rsidRPr="00FA3826" w:rsidRDefault="005100B6" w:rsidP="00534627">
            <w:pPr>
              <w:spacing w:line="240" w:lineRule="auto"/>
              <w:jc w:val="both"/>
            </w:pPr>
            <w:r w:rsidRPr="00FA3826">
              <w:t>Continuous</w:t>
            </w:r>
          </w:p>
        </w:tc>
        <w:tc>
          <w:tcPr>
            <w:tcW w:w="0" w:type="auto"/>
            <w:shd w:val="clear" w:color="auto" w:fill="auto"/>
          </w:tcPr>
          <w:p w:rsidR="005100B6" w:rsidRPr="00FA3826" w:rsidRDefault="005100B6" w:rsidP="00534627">
            <w:pPr>
              <w:spacing w:line="240" w:lineRule="auto"/>
            </w:pPr>
            <w:r w:rsidRPr="00FA3826">
              <w:t xml:space="preserve">USD 10,000 </w:t>
            </w:r>
          </w:p>
        </w:tc>
      </w:tr>
      <w:tr w:rsidR="005100B6" w:rsidRPr="00FA3826" w:rsidTr="00534627">
        <w:tc>
          <w:tcPr>
            <w:tcW w:w="0" w:type="auto"/>
            <w:shd w:val="clear" w:color="auto" w:fill="auto"/>
          </w:tcPr>
          <w:p w:rsidR="005100B6" w:rsidRPr="00FA3826" w:rsidRDefault="005100B6" w:rsidP="00534627">
            <w:pPr>
              <w:spacing w:line="240" w:lineRule="auto"/>
            </w:pPr>
            <w:r w:rsidRPr="00FA3826">
              <w:t>Supervision visits and rating of progress in PPRs and PIRs</w:t>
            </w:r>
          </w:p>
          <w:p w:rsidR="005100B6" w:rsidRPr="00FA3826" w:rsidRDefault="005100B6" w:rsidP="00534627">
            <w:pPr>
              <w:spacing w:line="240" w:lineRule="auto"/>
              <w:jc w:val="both"/>
            </w:pPr>
          </w:p>
        </w:tc>
        <w:tc>
          <w:tcPr>
            <w:tcW w:w="0" w:type="auto"/>
            <w:shd w:val="clear" w:color="auto" w:fill="auto"/>
          </w:tcPr>
          <w:p w:rsidR="005100B6" w:rsidRPr="00FA3826" w:rsidRDefault="005100B6" w:rsidP="00534627">
            <w:pPr>
              <w:spacing w:line="240" w:lineRule="auto"/>
            </w:pPr>
            <w:r w:rsidRPr="00074FD3">
              <w:rPr>
                <w:lang w:val="es-ES"/>
              </w:rPr>
              <w:t xml:space="preserve">PC; FAO (FAO REU, LTO).  </w:t>
            </w:r>
            <w:r w:rsidRPr="00FA3826">
              <w:t xml:space="preserve">FAO-GEF Coordination Unit may participate in the visits if needed. </w:t>
            </w:r>
          </w:p>
        </w:tc>
        <w:tc>
          <w:tcPr>
            <w:tcW w:w="0" w:type="auto"/>
            <w:shd w:val="clear" w:color="auto" w:fill="auto"/>
          </w:tcPr>
          <w:p w:rsidR="005100B6" w:rsidRPr="00FA3826" w:rsidRDefault="005100B6" w:rsidP="00534627">
            <w:pPr>
              <w:spacing w:line="240" w:lineRule="auto"/>
            </w:pPr>
            <w:r w:rsidRPr="00FA3826">
              <w:t>Annual, or as needed</w:t>
            </w:r>
          </w:p>
        </w:tc>
        <w:tc>
          <w:tcPr>
            <w:tcW w:w="0" w:type="auto"/>
            <w:shd w:val="clear" w:color="auto" w:fill="auto"/>
          </w:tcPr>
          <w:p w:rsidR="005100B6" w:rsidRPr="00FA3826" w:rsidRDefault="005100B6" w:rsidP="00534627">
            <w:pPr>
              <w:spacing w:line="240" w:lineRule="auto"/>
            </w:pPr>
            <w:r w:rsidRPr="00FA3826">
              <w:t>FAO visits will be borne by GEF agency fees</w:t>
            </w:r>
          </w:p>
          <w:p w:rsidR="005100B6" w:rsidRPr="00FA3826" w:rsidRDefault="005100B6" w:rsidP="00534627">
            <w:pPr>
              <w:spacing w:line="240" w:lineRule="auto"/>
            </w:pPr>
            <w:r w:rsidRPr="00FA3826">
              <w:t>Project Coordination visits shall be borne by the project’s travel budget</w:t>
            </w:r>
          </w:p>
        </w:tc>
      </w:tr>
      <w:tr w:rsidR="005100B6" w:rsidRPr="00FA3826" w:rsidTr="00534627">
        <w:tc>
          <w:tcPr>
            <w:tcW w:w="0" w:type="auto"/>
            <w:shd w:val="clear" w:color="auto" w:fill="auto"/>
          </w:tcPr>
          <w:p w:rsidR="005100B6" w:rsidRPr="00FA3826" w:rsidRDefault="005100B6" w:rsidP="00534627">
            <w:pPr>
              <w:spacing w:line="240" w:lineRule="auto"/>
            </w:pPr>
            <w:r w:rsidRPr="00FA3826">
              <w:t>Project Progress Reports (PPRs)</w:t>
            </w:r>
          </w:p>
        </w:tc>
        <w:tc>
          <w:tcPr>
            <w:tcW w:w="0" w:type="auto"/>
            <w:shd w:val="clear" w:color="auto" w:fill="auto"/>
          </w:tcPr>
          <w:p w:rsidR="005100B6" w:rsidRPr="00FA3826" w:rsidRDefault="005100B6" w:rsidP="00534627">
            <w:pPr>
              <w:spacing w:line="240" w:lineRule="auto"/>
            </w:pPr>
            <w:r w:rsidRPr="00FA3826">
              <w:t xml:space="preserve">PC, with stakeholder contributions and other participating institutions </w:t>
            </w:r>
          </w:p>
        </w:tc>
        <w:tc>
          <w:tcPr>
            <w:tcW w:w="0" w:type="auto"/>
            <w:shd w:val="clear" w:color="auto" w:fill="auto"/>
          </w:tcPr>
          <w:p w:rsidR="005100B6" w:rsidRPr="00FA3826" w:rsidRDefault="005100B6" w:rsidP="00534627">
            <w:pPr>
              <w:spacing w:line="240" w:lineRule="auto"/>
              <w:jc w:val="both"/>
            </w:pPr>
            <w:r w:rsidRPr="00FA3826">
              <w:t>Six-monthly</w:t>
            </w:r>
          </w:p>
        </w:tc>
        <w:tc>
          <w:tcPr>
            <w:tcW w:w="0" w:type="auto"/>
            <w:shd w:val="clear" w:color="auto" w:fill="auto"/>
          </w:tcPr>
          <w:p w:rsidR="005100B6" w:rsidRPr="00FA3826" w:rsidRDefault="005100B6" w:rsidP="00534627">
            <w:pPr>
              <w:spacing w:line="240" w:lineRule="auto"/>
            </w:pPr>
            <w:r w:rsidRPr="00FA3826">
              <w:t>USD 3,000</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Project Implementation Review  (PIR)</w:t>
            </w:r>
          </w:p>
          <w:p w:rsidR="005100B6" w:rsidRPr="00FA3826" w:rsidRDefault="005100B6" w:rsidP="00534627">
            <w:pPr>
              <w:spacing w:line="240" w:lineRule="auto"/>
              <w:jc w:val="both"/>
            </w:pPr>
          </w:p>
        </w:tc>
        <w:tc>
          <w:tcPr>
            <w:tcW w:w="0" w:type="auto"/>
            <w:shd w:val="clear" w:color="auto" w:fill="auto"/>
          </w:tcPr>
          <w:p w:rsidR="005100B6" w:rsidRPr="00FA3826" w:rsidRDefault="005100B6" w:rsidP="00534627">
            <w:pPr>
              <w:spacing w:line="240" w:lineRule="auto"/>
            </w:pPr>
            <w:r w:rsidRPr="00FA3826">
              <w:t>Drafted by the PC, with the supervision of the LTO and BH.  Approved and submitted to GEF by the FAO-GEF Coordination Unit</w:t>
            </w:r>
          </w:p>
        </w:tc>
        <w:tc>
          <w:tcPr>
            <w:tcW w:w="0" w:type="auto"/>
            <w:shd w:val="clear" w:color="auto" w:fill="auto"/>
          </w:tcPr>
          <w:p w:rsidR="005100B6" w:rsidRPr="00FA3826" w:rsidRDefault="005100B6" w:rsidP="00534627">
            <w:pPr>
              <w:spacing w:line="240" w:lineRule="auto"/>
              <w:jc w:val="both"/>
            </w:pPr>
            <w:r w:rsidRPr="00FA3826">
              <w:t>Annual</w:t>
            </w:r>
          </w:p>
        </w:tc>
        <w:tc>
          <w:tcPr>
            <w:tcW w:w="0" w:type="auto"/>
            <w:shd w:val="clear" w:color="auto" w:fill="auto"/>
          </w:tcPr>
          <w:p w:rsidR="005100B6" w:rsidRPr="00FA3826" w:rsidRDefault="005100B6" w:rsidP="00534627">
            <w:pPr>
              <w:spacing w:line="240" w:lineRule="auto"/>
            </w:pPr>
            <w:r w:rsidRPr="00FA3826">
              <w:t>FAO staff time financed though GEF agency fees.</w:t>
            </w:r>
          </w:p>
          <w:p w:rsidR="005100B6" w:rsidRPr="00FA3826" w:rsidRDefault="005100B6" w:rsidP="00534627">
            <w:pPr>
              <w:spacing w:line="240" w:lineRule="auto"/>
            </w:pPr>
            <w:r w:rsidRPr="00FA3826">
              <w:t>PCU time covered by the project budget.</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Co-financing reports</w:t>
            </w:r>
          </w:p>
        </w:tc>
        <w:tc>
          <w:tcPr>
            <w:tcW w:w="0" w:type="auto"/>
            <w:shd w:val="clear" w:color="auto" w:fill="auto"/>
          </w:tcPr>
          <w:p w:rsidR="005100B6" w:rsidRPr="00FA3826" w:rsidRDefault="005100B6" w:rsidP="00534627">
            <w:pPr>
              <w:spacing w:line="240" w:lineRule="auto"/>
              <w:jc w:val="both"/>
            </w:pPr>
            <w:r w:rsidRPr="00FA3826">
              <w:t>PC with input from other co-financiers</w:t>
            </w:r>
          </w:p>
        </w:tc>
        <w:tc>
          <w:tcPr>
            <w:tcW w:w="0" w:type="auto"/>
            <w:shd w:val="clear" w:color="auto" w:fill="auto"/>
          </w:tcPr>
          <w:p w:rsidR="005100B6" w:rsidRPr="00FA3826" w:rsidRDefault="005100B6" w:rsidP="00534627">
            <w:pPr>
              <w:spacing w:line="240" w:lineRule="auto"/>
              <w:jc w:val="both"/>
            </w:pPr>
            <w:r w:rsidRPr="00FA3826">
              <w:t>Annual</w:t>
            </w:r>
          </w:p>
        </w:tc>
        <w:tc>
          <w:tcPr>
            <w:tcW w:w="0" w:type="auto"/>
            <w:shd w:val="clear" w:color="auto" w:fill="auto"/>
          </w:tcPr>
          <w:p w:rsidR="005100B6" w:rsidRPr="00FA3826" w:rsidRDefault="005100B6" w:rsidP="00534627">
            <w:pPr>
              <w:spacing w:line="240" w:lineRule="auto"/>
            </w:pPr>
            <w:r w:rsidRPr="00FA3826">
              <w:t xml:space="preserve">USD 500 </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t>Technical reports</w:t>
            </w:r>
          </w:p>
        </w:tc>
        <w:tc>
          <w:tcPr>
            <w:tcW w:w="0" w:type="auto"/>
            <w:shd w:val="clear" w:color="auto" w:fill="auto"/>
          </w:tcPr>
          <w:p w:rsidR="005100B6" w:rsidRPr="00074FD3" w:rsidRDefault="005100B6" w:rsidP="00534627">
            <w:pPr>
              <w:spacing w:line="240" w:lineRule="auto"/>
              <w:jc w:val="both"/>
              <w:rPr>
                <w:lang w:val="es-ES"/>
              </w:rPr>
            </w:pPr>
            <w:r w:rsidRPr="00074FD3">
              <w:rPr>
                <w:lang w:val="es-ES"/>
              </w:rPr>
              <w:t>PC, FAO (LTO, FAO REU)</w:t>
            </w:r>
          </w:p>
        </w:tc>
        <w:tc>
          <w:tcPr>
            <w:tcW w:w="0" w:type="auto"/>
            <w:shd w:val="clear" w:color="auto" w:fill="auto"/>
          </w:tcPr>
          <w:p w:rsidR="005100B6" w:rsidRPr="00FA3826" w:rsidRDefault="005100B6" w:rsidP="00534627">
            <w:pPr>
              <w:spacing w:line="240" w:lineRule="auto"/>
              <w:jc w:val="both"/>
            </w:pPr>
            <w:r w:rsidRPr="00FA3826">
              <w:t>As needed</w:t>
            </w:r>
          </w:p>
        </w:tc>
        <w:tc>
          <w:tcPr>
            <w:tcW w:w="0" w:type="auto"/>
            <w:shd w:val="clear" w:color="auto" w:fill="auto"/>
          </w:tcPr>
          <w:p w:rsidR="005100B6" w:rsidRPr="00FA3826" w:rsidRDefault="005100B6" w:rsidP="00534627">
            <w:pPr>
              <w:spacing w:line="240" w:lineRule="auto"/>
              <w:jc w:val="both"/>
            </w:pPr>
            <w:r w:rsidRPr="00FA3826">
              <w:t>TBD</w:t>
            </w:r>
          </w:p>
        </w:tc>
      </w:tr>
      <w:tr w:rsidR="005100B6" w:rsidRPr="00FA3826" w:rsidTr="00534627">
        <w:tc>
          <w:tcPr>
            <w:tcW w:w="0" w:type="auto"/>
            <w:shd w:val="clear" w:color="auto" w:fill="auto"/>
          </w:tcPr>
          <w:p w:rsidR="005100B6" w:rsidRPr="00FA3826" w:rsidRDefault="00FA3826" w:rsidP="00534627">
            <w:pPr>
              <w:spacing w:line="240" w:lineRule="auto"/>
              <w:jc w:val="both"/>
            </w:pPr>
            <w:r w:rsidRPr="00FA3826">
              <w:t>Final E</w:t>
            </w:r>
            <w:r w:rsidR="005100B6" w:rsidRPr="00FA3826">
              <w:t xml:space="preserve">valuation </w:t>
            </w:r>
          </w:p>
        </w:tc>
        <w:tc>
          <w:tcPr>
            <w:tcW w:w="0" w:type="auto"/>
            <w:shd w:val="clear" w:color="auto" w:fill="auto"/>
          </w:tcPr>
          <w:p w:rsidR="005100B6" w:rsidRPr="00FA3826" w:rsidRDefault="005100B6" w:rsidP="00534627">
            <w:pPr>
              <w:spacing w:line="240" w:lineRule="auto"/>
            </w:pPr>
            <w:r w:rsidRPr="00FA3826">
              <w:t xml:space="preserve">External consultant, FAO Independent Evaluation Unit in consultation with the project team, including the </w:t>
            </w:r>
            <w:r w:rsidRPr="00FA3826">
              <w:lastRenderedPageBreak/>
              <w:t>FAO-GEF Coordination Unit and others</w:t>
            </w:r>
          </w:p>
        </w:tc>
        <w:tc>
          <w:tcPr>
            <w:tcW w:w="0" w:type="auto"/>
            <w:shd w:val="clear" w:color="auto" w:fill="auto"/>
          </w:tcPr>
          <w:p w:rsidR="005100B6" w:rsidRPr="00FA3826" w:rsidRDefault="005100B6" w:rsidP="00534627">
            <w:pPr>
              <w:spacing w:line="240" w:lineRule="auto"/>
              <w:jc w:val="both"/>
            </w:pPr>
            <w:r w:rsidRPr="00FA3826">
              <w:lastRenderedPageBreak/>
              <w:t>At the end of the project</w:t>
            </w:r>
          </w:p>
        </w:tc>
        <w:tc>
          <w:tcPr>
            <w:tcW w:w="0" w:type="auto"/>
            <w:shd w:val="clear" w:color="auto" w:fill="auto"/>
          </w:tcPr>
          <w:p w:rsidR="005100B6" w:rsidRPr="00FA3826" w:rsidRDefault="005100B6" w:rsidP="00485329">
            <w:pPr>
              <w:spacing w:line="240" w:lineRule="auto"/>
            </w:pPr>
            <w:r w:rsidRPr="00FA3826">
              <w:t xml:space="preserve">USD </w:t>
            </w:r>
            <w:r w:rsidR="00485329" w:rsidRPr="00FA3826">
              <w:t>4</w:t>
            </w:r>
            <w:r w:rsidR="00FA3826" w:rsidRPr="00FA3826">
              <w:t>5</w:t>
            </w:r>
            <w:r w:rsidR="00485329" w:rsidRPr="00FA3826">
              <w:t>,000</w:t>
            </w:r>
            <w:r w:rsidRPr="00FA3826">
              <w:t xml:space="preserve"> by an external consultancy. FAO staff time and travel </w:t>
            </w:r>
            <w:r w:rsidRPr="00FA3826">
              <w:lastRenderedPageBreak/>
              <w:t>costs will be financed by GEF agency fees.</w:t>
            </w:r>
          </w:p>
        </w:tc>
      </w:tr>
      <w:tr w:rsidR="005100B6" w:rsidRPr="00FA3826" w:rsidTr="00534627">
        <w:tc>
          <w:tcPr>
            <w:tcW w:w="0" w:type="auto"/>
            <w:shd w:val="clear" w:color="auto" w:fill="auto"/>
          </w:tcPr>
          <w:p w:rsidR="005100B6" w:rsidRPr="00FA3826" w:rsidRDefault="005100B6" w:rsidP="00534627">
            <w:pPr>
              <w:spacing w:line="240" w:lineRule="auto"/>
              <w:jc w:val="both"/>
            </w:pPr>
            <w:r w:rsidRPr="00FA3826">
              <w:lastRenderedPageBreak/>
              <w:t>Terminal Report</w:t>
            </w:r>
          </w:p>
        </w:tc>
        <w:tc>
          <w:tcPr>
            <w:tcW w:w="0" w:type="auto"/>
            <w:shd w:val="clear" w:color="auto" w:fill="auto"/>
          </w:tcPr>
          <w:p w:rsidR="005100B6" w:rsidRPr="00FA3826" w:rsidRDefault="005100B6" w:rsidP="00534627">
            <w:pPr>
              <w:spacing w:line="240" w:lineRule="auto"/>
              <w:jc w:val="both"/>
            </w:pPr>
            <w:r w:rsidRPr="00FA3826">
              <w:t>PC; FAO (FAO REU, LTO, FAO-GEF Coordination Unit, TCS Reporting Unit)</w:t>
            </w:r>
          </w:p>
        </w:tc>
        <w:tc>
          <w:tcPr>
            <w:tcW w:w="0" w:type="auto"/>
            <w:shd w:val="clear" w:color="auto" w:fill="auto"/>
          </w:tcPr>
          <w:p w:rsidR="005100B6" w:rsidRPr="00FA3826" w:rsidRDefault="005100B6" w:rsidP="00534627">
            <w:pPr>
              <w:spacing w:line="240" w:lineRule="auto"/>
            </w:pPr>
            <w:r w:rsidRPr="00FA3826">
              <w:t>Two months prior to the end of the project.</w:t>
            </w:r>
          </w:p>
        </w:tc>
        <w:tc>
          <w:tcPr>
            <w:tcW w:w="0" w:type="auto"/>
            <w:shd w:val="clear" w:color="auto" w:fill="auto"/>
          </w:tcPr>
          <w:p w:rsidR="005100B6" w:rsidRPr="00FA3826" w:rsidRDefault="005100B6" w:rsidP="00534627">
            <w:pPr>
              <w:spacing w:line="240" w:lineRule="auto"/>
              <w:jc w:val="both"/>
            </w:pPr>
            <w:r w:rsidRPr="00FA3826">
              <w:t>USD 5,000</w:t>
            </w:r>
          </w:p>
        </w:tc>
      </w:tr>
      <w:tr w:rsidR="005100B6" w:rsidRPr="00FA3826" w:rsidTr="00534627">
        <w:tc>
          <w:tcPr>
            <w:tcW w:w="0" w:type="auto"/>
            <w:gridSpan w:val="3"/>
            <w:shd w:val="clear" w:color="auto" w:fill="auto"/>
          </w:tcPr>
          <w:p w:rsidR="005100B6" w:rsidRPr="00FA3826" w:rsidRDefault="005100B6" w:rsidP="00534627">
            <w:pPr>
              <w:spacing w:line="240" w:lineRule="auto"/>
              <w:jc w:val="both"/>
              <w:rPr>
                <w:b/>
              </w:rPr>
            </w:pPr>
            <w:r w:rsidRPr="00FA3826">
              <w:rPr>
                <w:b/>
              </w:rPr>
              <w:t>Total budget</w:t>
            </w:r>
          </w:p>
        </w:tc>
        <w:tc>
          <w:tcPr>
            <w:tcW w:w="0" w:type="auto"/>
            <w:shd w:val="clear" w:color="auto" w:fill="auto"/>
          </w:tcPr>
          <w:p w:rsidR="005100B6" w:rsidRPr="00FA3826" w:rsidRDefault="005100B6" w:rsidP="00533E3C">
            <w:pPr>
              <w:spacing w:line="240" w:lineRule="auto"/>
              <w:jc w:val="both"/>
              <w:rPr>
                <w:b/>
              </w:rPr>
            </w:pPr>
            <w:r w:rsidRPr="00FA3826">
              <w:rPr>
                <w:b/>
              </w:rPr>
              <w:t xml:space="preserve">USD </w:t>
            </w:r>
            <w:r w:rsidR="00533E3C">
              <w:rPr>
                <w:b/>
              </w:rPr>
              <w:t>66</w:t>
            </w:r>
            <w:r w:rsidRPr="00FA3826">
              <w:rPr>
                <w:b/>
              </w:rPr>
              <w:t>,500</w:t>
            </w:r>
          </w:p>
        </w:tc>
      </w:tr>
    </w:tbl>
    <w:bookmarkEnd w:id="10"/>
    <w:p w:rsidR="005100B6" w:rsidRPr="00FA3826" w:rsidRDefault="005100B6" w:rsidP="005100B6">
      <w:pPr>
        <w:autoSpaceDE w:val="0"/>
        <w:autoSpaceDN w:val="0"/>
        <w:spacing w:before="240" w:after="240" w:line="240" w:lineRule="auto"/>
        <w:jc w:val="both"/>
        <w:rPr>
          <w:szCs w:val="24"/>
        </w:rPr>
      </w:pPr>
      <w:r w:rsidRPr="00FA3826">
        <w:rPr>
          <w:szCs w:val="24"/>
        </w:rPr>
        <w:t xml:space="preserve">An independent Final Evaluation (FE) will be carried out three months prior to the terminal report meeting. The FE will aim to identify the project impacts, sustainability of project outcomes and the degree of achievement of long-term results. The FE will also have the purpose of indicating future actions needed to expand on the existing Project in subsequent phases, mainstream and up-scale its products and practices, and disseminate information to management authorities and institutions with responsibilities in food security, conservation and sustainable use of natural resources, small-scale farmer agricultural production and ecosystem conservation to assure continuity of the processes initiated by the Project.  </w:t>
      </w:r>
      <w:r w:rsidR="00485329" w:rsidRPr="00FA3826">
        <w:rPr>
          <w:szCs w:val="24"/>
        </w:rPr>
        <w:t>The</w:t>
      </w:r>
      <w:r w:rsidRPr="00FA3826">
        <w:rPr>
          <w:szCs w:val="24"/>
        </w:rPr>
        <w:t xml:space="preserve"> FE will pay special attention to outcome indicators and will be aligned with the GEF 7 Core Indicators 4,6 and 11.</w:t>
      </w:r>
    </w:p>
    <w:p w:rsidR="005100B6" w:rsidRPr="00FA3826" w:rsidRDefault="005100B6" w:rsidP="00FA3826">
      <w:pPr>
        <w:pStyle w:val="1aQuestion"/>
      </w:pPr>
      <w:r w:rsidRPr="00FA3826">
        <w:t xml:space="preserve">10. Benefits. Describe the socioeconomic benefits to be delivered by the project at the national and local levels, as appropriate. How do these benefits translate in supporting the achievement of global environment benefits (GEF Trust Fund) or adaptation benefits (LDCF/SCCF)? </w:t>
      </w:r>
    </w:p>
    <w:p w:rsidR="006F58FA" w:rsidRPr="00DA3C83" w:rsidRDefault="006F58FA" w:rsidP="005100B6">
      <w:pPr>
        <w:pStyle w:val="GEFFieldtoFillout"/>
        <w:ind w:left="0"/>
        <w:rPr>
          <w:rFonts w:asciiTheme="minorHAnsi" w:hAnsiTheme="minorHAnsi" w:cstheme="minorHAnsi"/>
        </w:rPr>
      </w:pPr>
    </w:p>
    <w:p w:rsidR="00103977" w:rsidRPr="00103977" w:rsidRDefault="00103977" w:rsidP="00B33233">
      <w:pPr>
        <w:rPr>
          <w:rFonts w:asciiTheme="minorHAnsi" w:hAnsiTheme="minorHAnsi" w:cstheme="minorHAnsi"/>
          <w:b/>
          <w:u w:val="single"/>
        </w:rPr>
      </w:pPr>
      <w:r w:rsidRPr="00103977">
        <w:rPr>
          <w:rFonts w:asciiTheme="minorHAnsi" w:hAnsiTheme="minorHAnsi" w:cstheme="minorHAnsi"/>
          <w:b/>
          <w:u w:val="single"/>
        </w:rPr>
        <w:t>Socioeconomic benefits supporting the achievement of global environment benefits</w:t>
      </w:r>
    </w:p>
    <w:p w:rsidR="00B668AC" w:rsidRDefault="00B668AC" w:rsidP="00B33233">
      <w:pPr>
        <w:rPr>
          <w:rFonts w:asciiTheme="minorHAnsi" w:hAnsiTheme="minorHAnsi" w:cstheme="minorHAnsi"/>
        </w:rPr>
      </w:pPr>
      <w:r>
        <w:rPr>
          <w:rFonts w:asciiTheme="minorHAnsi" w:hAnsiTheme="minorHAnsi" w:cstheme="minorHAnsi"/>
        </w:rPr>
        <w:t xml:space="preserve">The first socioeconomic benefit to be generated by this GEF-FAO project is the </w:t>
      </w:r>
      <w:r w:rsidR="00E64CDD">
        <w:rPr>
          <w:rFonts w:asciiTheme="minorHAnsi" w:hAnsiTheme="minorHAnsi" w:cstheme="minorHAnsi"/>
        </w:rPr>
        <w:t>promotion of gender equality and the empowerment of women</w:t>
      </w:r>
      <w:r>
        <w:rPr>
          <w:rFonts w:asciiTheme="minorHAnsi" w:hAnsiTheme="minorHAnsi" w:cstheme="minorHAnsi"/>
        </w:rPr>
        <w:t xml:space="preserve">. Women will obtain </w:t>
      </w:r>
      <w:r w:rsidR="004B0E09">
        <w:rPr>
          <w:rFonts w:asciiTheme="minorHAnsi" w:hAnsiTheme="minorHAnsi" w:cstheme="minorHAnsi"/>
        </w:rPr>
        <w:t>improved abilities in climate resilient practices to boost land productivity as well as crop production.</w:t>
      </w:r>
      <w:r w:rsidR="00640270">
        <w:rPr>
          <w:rFonts w:asciiTheme="minorHAnsi" w:hAnsiTheme="minorHAnsi" w:cstheme="minorHAnsi"/>
        </w:rPr>
        <w:t xml:space="preserve"> Outcome 2.2 will guarantee the achievement of this first socioeconomic benefit.</w:t>
      </w:r>
    </w:p>
    <w:p w:rsidR="00D50521" w:rsidRDefault="00640270" w:rsidP="00B33233">
      <w:pPr>
        <w:rPr>
          <w:rFonts w:asciiTheme="minorHAnsi" w:hAnsiTheme="minorHAnsi" w:cstheme="minorHAnsi"/>
        </w:rPr>
      </w:pPr>
      <w:r>
        <w:rPr>
          <w:rFonts w:asciiTheme="minorHAnsi" w:hAnsiTheme="minorHAnsi" w:cstheme="minorHAnsi"/>
        </w:rPr>
        <w:t xml:space="preserve">In the second place, the increase of household incomes will be another socioeconomic benefit to be generated. </w:t>
      </w:r>
      <w:r w:rsidR="003628A0">
        <w:rPr>
          <w:rFonts w:asciiTheme="minorHAnsi" w:hAnsiTheme="minorHAnsi" w:cstheme="minorHAnsi"/>
        </w:rPr>
        <w:t>This includes</w:t>
      </w:r>
      <w:r w:rsidR="006045BF">
        <w:rPr>
          <w:rFonts w:asciiTheme="minorHAnsi" w:hAnsiTheme="minorHAnsi" w:cstheme="minorHAnsi"/>
        </w:rPr>
        <w:t xml:space="preserve"> </w:t>
      </w:r>
      <w:r w:rsidR="003628A0">
        <w:rPr>
          <w:rFonts w:asciiTheme="minorHAnsi" w:hAnsiTheme="minorHAnsi" w:cstheme="minorHAnsi"/>
        </w:rPr>
        <w:t>female-headed households.</w:t>
      </w:r>
      <w:r w:rsidR="0094590D">
        <w:rPr>
          <w:rFonts w:asciiTheme="minorHAnsi" w:hAnsiTheme="minorHAnsi" w:cstheme="minorHAnsi"/>
        </w:rPr>
        <w:t xml:space="preserve"> This income increase will</w:t>
      </w:r>
      <w:r w:rsidR="00C33A1C">
        <w:rPr>
          <w:rFonts w:asciiTheme="minorHAnsi" w:hAnsiTheme="minorHAnsi" w:cstheme="minorHAnsi"/>
        </w:rPr>
        <w:t xml:space="preserve"> </w:t>
      </w:r>
      <w:r w:rsidR="0094590D">
        <w:rPr>
          <w:rFonts w:asciiTheme="minorHAnsi" w:hAnsiTheme="minorHAnsi" w:cstheme="minorHAnsi"/>
        </w:rPr>
        <w:t>be</w:t>
      </w:r>
      <w:r w:rsidR="00C33A1C">
        <w:rPr>
          <w:rFonts w:asciiTheme="minorHAnsi" w:hAnsiTheme="minorHAnsi" w:cstheme="minorHAnsi"/>
        </w:rPr>
        <w:t xml:space="preserve"> the result  of </w:t>
      </w:r>
      <w:r w:rsidR="00BA7B90">
        <w:rPr>
          <w:rFonts w:asciiTheme="minorHAnsi" w:hAnsiTheme="minorHAnsi" w:cstheme="minorHAnsi"/>
        </w:rPr>
        <w:t xml:space="preserve">strengthening farmer’s resilience to extreme weather, considering that their income depend </w:t>
      </w:r>
      <w:r w:rsidR="00413B0F">
        <w:rPr>
          <w:rFonts w:asciiTheme="minorHAnsi" w:hAnsiTheme="minorHAnsi" w:cstheme="minorHAnsi"/>
        </w:rPr>
        <w:t>essentially on</w:t>
      </w:r>
      <w:r w:rsidR="00BA7B90">
        <w:rPr>
          <w:rFonts w:asciiTheme="minorHAnsi" w:hAnsiTheme="minorHAnsi" w:cstheme="minorHAnsi"/>
        </w:rPr>
        <w:t xml:space="preserve"> weather fluctuations.</w:t>
      </w:r>
      <w:r w:rsidR="00413B0F">
        <w:rPr>
          <w:rFonts w:asciiTheme="minorHAnsi" w:hAnsiTheme="minorHAnsi" w:cstheme="minorHAnsi"/>
        </w:rPr>
        <w:t xml:space="preserve"> </w:t>
      </w:r>
      <w:r w:rsidR="00C33A1C">
        <w:rPr>
          <w:rFonts w:asciiTheme="minorHAnsi" w:hAnsiTheme="minorHAnsi" w:cstheme="minorHAnsi"/>
        </w:rPr>
        <w:t>U</w:t>
      </w:r>
      <w:r w:rsidR="004A40B4">
        <w:rPr>
          <w:rFonts w:asciiTheme="minorHAnsi" w:hAnsiTheme="minorHAnsi" w:cstheme="minorHAnsi"/>
        </w:rPr>
        <w:t xml:space="preserve">nder Component 2, </w:t>
      </w:r>
      <w:r w:rsidR="00086B4B">
        <w:rPr>
          <w:rFonts w:asciiTheme="minorHAnsi" w:hAnsiTheme="minorHAnsi" w:cstheme="minorHAnsi"/>
        </w:rPr>
        <w:t xml:space="preserve">Climate Smart Agriculture practices such as no-till farming, maintenance of continuous soil cover, </w:t>
      </w:r>
      <w:r w:rsidR="008E6A98">
        <w:rPr>
          <w:rFonts w:asciiTheme="minorHAnsi" w:hAnsiTheme="minorHAnsi" w:cstheme="minorHAnsi"/>
        </w:rPr>
        <w:t xml:space="preserve">alternating crops and sustainable </w:t>
      </w:r>
      <w:r w:rsidR="00380E91">
        <w:rPr>
          <w:rFonts w:asciiTheme="minorHAnsi" w:hAnsiTheme="minorHAnsi" w:cstheme="minorHAnsi"/>
        </w:rPr>
        <w:t>shelterbelt</w:t>
      </w:r>
      <w:r w:rsidR="008E6A98">
        <w:rPr>
          <w:rFonts w:asciiTheme="minorHAnsi" w:hAnsiTheme="minorHAnsi" w:cstheme="minorHAnsi"/>
        </w:rPr>
        <w:t xml:space="preserve"> management</w:t>
      </w:r>
      <w:r w:rsidR="00C33A1C">
        <w:rPr>
          <w:rFonts w:asciiTheme="minorHAnsi" w:hAnsiTheme="minorHAnsi" w:cstheme="minorHAnsi"/>
        </w:rPr>
        <w:t xml:space="preserve"> will enhance resilience to climate change</w:t>
      </w:r>
      <w:r w:rsidR="008E6A98">
        <w:rPr>
          <w:rFonts w:asciiTheme="minorHAnsi" w:hAnsiTheme="minorHAnsi" w:cstheme="minorHAnsi"/>
        </w:rPr>
        <w:t>.</w:t>
      </w:r>
      <w:r w:rsidR="00BF22EE">
        <w:rPr>
          <w:rFonts w:asciiTheme="minorHAnsi" w:hAnsiTheme="minorHAnsi" w:cstheme="minorHAnsi"/>
        </w:rPr>
        <w:t xml:space="preserve"> </w:t>
      </w:r>
      <w:r w:rsidR="00C33A1C">
        <w:rPr>
          <w:rFonts w:asciiTheme="minorHAnsi" w:hAnsiTheme="minorHAnsi" w:cstheme="minorHAnsi"/>
        </w:rPr>
        <w:t>Following</w:t>
      </w:r>
      <w:r w:rsidR="00BF22EE">
        <w:rPr>
          <w:rFonts w:asciiTheme="minorHAnsi" w:hAnsiTheme="minorHAnsi" w:cstheme="minorHAnsi"/>
        </w:rPr>
        <w:t xml:space="preserve">, income increase will </w:t>
      </w:r>
      <w:r w:rsidR="00D11D11">
        <w:rPr>
          <w:rFonts w:asciiTheme="minorHAnsi" w:hAnsiTheme="minorHAnsi" w:cstheme="minorHAnsi"/>
        </w:rPr>
        <w:t>be achieved through land degradation prevention; after all</w:t>
      </w:r>
      <w:r w:rsidR="00BF7F0E">
        <w:rPr>
          <w:rFonts w:asciiTheme="minorHAnsi" w:hAnsiTheme="minorHAnsi" w:cstheme="minorHAnsi"/>
        </w:rPr>
        <w:t>, land</w:t>
      </w:r>
      <w:r w:rsidR="00D11D11">
        <w:rPr>
          <w:rFonts w:asciiTheme="minorHAnsi" w:hAnsiTheme="minorHAnsi" w:cstheme="minorHAnsi"/>
        </w:rPr>
        <w:t xml:space="preserve"> degradation </w:t>
      </w:r>
      <w:r w:rsidR="00485DA5">
        <w:rPr>
          <w:rFonts w:asciiTheme="minorHAnsi" w:hAnsiTheme="minorHAnsi" w:cstheme="minorHAnsi"/>
        </w:rPr>
        <w:t>is responsible for reduced</w:t>
      </w:r>
      <w:r w:rsidR="00D11D11">
        <w:rPr>
          <w:rFonts w:asciiTheme="minorHAnsi" w:hAnsiTheme="minorHAnsi" w:cstheme="minorHAnsi"/>
        </w:rPr>
        <w:t xml:space="preserve"> productivity due to a lower response to the same inputs, and a need for higher inputs to maintain farm incomes. </w:t>
      </w:r>
      <w:r w:rsidR="00C85117">
        <w:rPr>
          <w:rFonts w:asciiTheme="minorHAnsi" w:hAnsiTheme="minorHAnsi" w:cstheme="minorHAnsi"/>
        </w:rPr>
        <w:t>Moreover,</w:t>
      </w:r>
      <w:r w:rsidR="00027379">
        <w:rPr>
          <w:rFonts w:asciiTheme="minorHAnsi" w:hAnsiTheme="minorHAnsi" w:cstheme="minorHAnsi"/>
        </w:rPr>
        <w:t xml:space="preserve"> </w:t>
      </w:r>
      <w:r w:rsidR="00A5388E">
        <w:rPr>
          <w:rFonts w:asciiTheme="minorHAnsi" w:hAnsiTheme="minorHAnsi" w:cstheme="minorHAnsi"/>
        </w:rPr>
        <w:t>income sources from LDN</w:t>
      </w:r>
      <w:r w:rsidR="004F770F">
        <w:rPr>
          <w:rFonts w:asciiTheme="minorHAnsi" w:hAnsiTheme="minorHAnsi" w:cstheme="minorHAnsi"/>
        </w:rPr>
        <w:t xml:space="preserve"> with the Government</w:t>
      </w:r>
      <w:r w:rsidR="00A5388E">
        <w:rPr>
          <w:rFonts w:asciiTheme="minorHAnsi" w:hAnsiTheme="minorHAnsi" w:cstheme="minorHAnsi"/>
        </w:rPr>
        <w:t xml:space="preserve"> encompass</w:t>
      </w:r>
      <w:r w:rsidR="00065744">
        <w:rPr>
          <w:rFonts w:asciiTheme="minorHAnsi" w:hAnsiTheme="minorHAnsi" w:cstheme="minorHAnsi"/>
        </w:rPr>
        <w:t xml:space="preserve"> the establishment of</w:t>
      </w:r>
      <w:r w:rsidR="00A5388E">
        <w:rPr>
          <w:rFonts w:asciiTheme="minorHAnsi" w:hAnsiTheme="minorHAnsi" w:cstheme="minorHAnsi"/>
        </w:rPr>
        <w:t xml:space="preserve"> Chambers of Agriculture which </w:t>
      </w:r>
      <w:r w:rsidR="00065744">
        <w:rPr>
          <w:rFonts w:asciiTheme="minorHAnsi" w:hAnsiTheme="minorHAnsi" w:cstheme="minorHAnsi"/>
        </w:rPr>
        <w:t>would represent the</w:t>
      </w:r>
      <w:r w:rsidR="001B6833">
        <w:rPr>
          <w:rFonts w:asciiTheme="minorHAnsi" w:hAnsiTheme="minorHAnsi" w:cstheme="minorHAnsi"/>
        </w:rPr>
        <w:t xml:space="preserve"> interest of</w:t>
      </w:r>
      <w:r w:rsidR="00065744">
        <w:rPr>
          <w:rFonts w:asciiTheme="minorHAnsi" w:hAnsiTheme="minorHAnsi" w:cstheme="minorHAnsi"/>
        </w:rPr>
        <w:t xml:space="preserve"> farmers </w:t>
      </w:r>
      <w:r w:rsidR="00734E6A">
        <w:rPr>
          <w:rFonts w:asciiTheme="minorHAnsi" w:hAnsiTheme="minorHAnsi" w:cstheme="minorHAnsi"/>
        </w:rPr>
        <w:t>to public authorities, as well as Government grants</w:t>
      </w:r>
      <w:r w:rsidR="00D50521">
        <w:rPr>
          <w:rFonts w:asciiTheme="minorHAnsi" w:hAnsiTheme="minorHAnsi" w:cstheme="minorHAnsi"/>
        </w:rPr>
        <w:t xml:space="preserve"> and incentives</w:t>
      </w:r>
      <w:r w:rsidR="00734E6A">
        <w:rPr>
          <w:rFonts w:asciiTheme="minorHAnsi" w:hAnsiTheme="minorHAnsi" w:cstheme="minorHAnsi"/>
        </w:rPr>
        <w:t>. The private sector can also intervene via loans.</w:t>
      </w:r>
      <w:r w:rsidR="001B6833">
        <w:rPr>
          <w:rFonts w:asciiTheme="minorHAnsi" w:hAnsiTheme="minorHAnsi" w:cstheme="minorHAnsi"/>
        </w:rPr>
        <w:t xml:space="preserve"> </w:t>
      </w:r>
      <w:r w:rsidR="00D50521">
        <w:rPr>
          <w:rFonts w:asciiTheme="minorHAnsi" w:hAnsiTheme="minorHAnsi" w:cstheme="minorHAnsi"/>
        </w:rPr>
        <w:t xml:space="preserve">Lastly, widened </w:t>
      </w:r>
      <w:r w:rsidR="00D50521">
        <w:rPr>
          <w:rFonts w:asciiTheme="minorHAnsi" w:hAnsiTheme="minorHAnsi" w:cstheme="minorHAnsi"/>
        </w:rPr>
        <w:lastRenderedPageBreak/>
        <w:t xml:space="preserve">market access through </w:t>
      </w:r>
      <w:r w:rsidR="003B7286">
        <w:rPr>
          <w:rFonts w:asciiTheme="minorHAnsi" w:hAnsiTheme="minorHAnsi" w:cstheme="minorHAnsi"/>
        </w:rPr>
        <w:t xml:space="preserve">activities </w:t>
      </w:r>
      <w:r w:rsidR="00C76328">
        <w:rPr>
          <w:rFonts w:asciiTheme="minorHAnsi" w:hAnsiTheme="minorHAnsi" w:cstheme="minorHAnsi"/>
        </w:rPr>
        <w:t>implemented under Output 2.2.1 and cooperation with t</w:t>
      </w:r>
      <w:r w:rsidR="00C76328" w:rsidRPr="00C76328">
        <w:rPr>
          <w:rFonts w:asciiTheme="minorHAnsi" w:hAnsiTheme="minorHAnsi" w:cstheme="minorHAnsi"/>
        </w:rPr>
        <w:t xml:space="preserve">he World Bank </w:t>
      </w:r>
      <w:r w:rsidR="00C76328" w:rsidRPr="00C76328">
        <w:rPr>
          <w:rFonts w:asciiTheme="minorHAnsi" w:hAnsiTheme="minorHAnsi" w:cstheme="minorHAnsi"/>
          <w:i/>
        </w:rPr>
        <w:t xml:space="preserve">Agriculture Competitiveness </w:t>
      </w:r>
      <w:r w:rsidR="00D36341" w:rsidRPr="00C76328">
        <w:rPr>
          <w:rFonts w:asciiTheme="minorHAnsi" w:hAnsiTheme="minorHAnsi" w:cstheme="minorHAnsi"/>
        </w:rPr>
        <w:t xml:space="preserve">project </w:t>
      </w:r>
      <w:r w:rsidR="00D36341">
        <w:rPr>
          <w:rFonts w:asciiTheme="minorHAnsi" w:hAnsiTheme="minorHAnsi" w:cstheme="minorHAnsi"/>
        </w:rPr>
        <w:t>should</w:t>
      </w:r>
      <w:r w:rsidR="00C76328">
        <w:rPr>
          <w:rFonts w:asciiTheme="minorHAnsi" w:hAnsiTheme="minorHAnsi" w:cstheme="minorHAnsi"/>
        </w:rPr>
        <w:t xml:space="preserve"> ensure an income increase for farmers.</w:t>
      </w:r>
    </w:p>
    <w:p w:rsidR="00640270" w:rsidRDefault="00245DF8" w:rsidP="00B33233">
      <w:pPr>
        <w:rPr>
          <w:rFonts w:asciiTheme="minorHAnsi" w:hAnsiTheme="minorHAnsi" w:cstheme="minorHAnsi"/>
        </w:rPr>
      </w:pPr>
      <w:r>
        <w:rPr>
          <w:rFonts w:asciiTheme="minorHAnsi" w:hAnsiTheme="minorHAnsi" w:cstheme="minorHAnsi"/>
        </w:rPr>
        <w:t xml:space="preserve">On a tertiary basis, this project </w:t>
      </w:r>
      <w:r w:rsidR="009E4E1F">
        <w:rPr>
          <w:rFonts w:asciiTheme="minorHAnsi" w:hAnsiTheme="minorHAnsi" w:cstheme="minorHAnsi"/>
        </w:rPr>
        <w:t>should</w:t>
      </w:r>
      <w:r>
        <w:rPr>
          <w:rFonts w:asciiTheme="minorHAnsi" w:hAnsiTheme="minorHAnsi" w:cstheme="minorHAnsi"/>
        </w:rPr>
        <w:t xml:space="preserve"> bring about an increase of income at regional level</w:t>
      </w:r>
      <w:r w:rsidR="00527F72">
        <w:rPr>
          <w:rFonts w:asciiTheme="minorHAnsi" w:hAnsiTheme="minorHAnsi" w:cstheme="minorHAnsi"/>
        </w:rPr>
        <w:t xml:space="preserve"> as well as at sectoral level</w:t>
      </w:r>
      <w:r w:rsidR="00B7128A">
        <w:rPr>
          <w:rFonts w:asciiTheme="minorHAnsi" w:hAnsiTheme="minorHAnsi" w:cstheme="minorHAnsi"/>
        </w:rPr>
        <w:t xml:space="preserve"> (agricultural sector)</w:t>
      </w:r>
      <w:r>
        <w:rPr>
          <w:rFonts w:asciiTheme="minorHAnsi" w:hAnsiTheme="minorHAnsi" w:cstheme="minorHAnsi"/>
        </w:rPr>
        <w:t>, as another socioeco</w:t>
      </w:r>
      <w:r w:rsidR="00D36341">
        <w:rPr>
          <w:rFonts w:asciiTheme="minorHAnsi" w:hAnsiTheme="minorHAnsi" w:cstheme="minorHAnsi"/>
        </w:rPr>
        <w:t xml:space="preserve">nomic benefit. As stated </w:t>
      </w:r>
      <w:r w:rsidR="00B7128A">
        <w:rPr>
          <w:rFonts w:asciiTheme="minorHAnsi" w:hAnsiTheme="minorHAnsi" w:cstheme="minorHAnsi"/>
        </w:rPr>
        <w:t>in the previous paragraph</w:t>
      </w:r>
      <w:r w:rsidR="009E4E1F">
        <w:rPr>
          <w:rFonts w:asciiTheme="minorHAnsi" w:hAnsiTheme="minorHAnsi" w:cstheme="minorHAnsi"/>
        </w:rPr>
        <w:t>,</w:t>
      </w:r>
      <w:r>
        <w:rPr>
          <w:rFonts w:asciiTheme="minorHAnsi" w:hAnsiTheme="minorHAnsi" w:cstheme="minorHAnsi"/>
        </w:rPr>
        <w:t xml:space="preserve"> </w:t>
      </w:r>
      <w:r w:rsidR="009E4E1F">
        <w:rPr>
          <w:rFonts w:asciiTheme="minorHAnsi" w:hAnsiTheme="minorHAnsi" w:cstheme="minorHAnsi"/>
        </w:rPr>
        <w:t xml:space="preserve">income sources from LDN can be created cooperatively with </w:t>
      </w:r>
      <w:r w:rsidR="00135EED">
        <w:rPr>
          <w:rFonts w:asciiTheme="minorHAnsi" w:hAnsiTheme="minorHAnsi" w:cstheme="minorHAnsi"/>
        </w:rPr>
        <w:t>the Gover</w:t>
      </w:r>
      <w:r w:rsidR="001B07ED">
        <w:rPr>
          <w:rFonts w:asciiTheme="minorHAnsi" w:hAnsiTheme="minorHAnsi" w:cstheme="minorHAnsi"/>
        </w:rPr>
        <w:t>nment, as well as local Governme</w:t>
      </w:r>
      <w:r w:rsidR="00135EED">
        <w:rPr>
          <w:rFonts w:asciiTheme="minorHAnsi" w:hAnsiTheme="minorHAnsi" w:cstheme="minorHAnsi"/>
        </w:rPr>
        <w:t>nts.</w:t>
      </w:r>
    </w:p>
    <w:p w:rsidR="00697E59" w:rsidRDefault="005A156B" w:rsidP="00B33233">
      <w:pPr>
        <w:rPr>
          <w:rFonts w:asciiTheme="minorHAnsi" w:hAnsiTheme="minorHAnsi" w:cstheme="minorHAnsi"/>
        </w:rPr>
      </w:pPr>
      <w:r>
        <w:rPr>
          <w:rFonts w:asciiTheme="minorHAnsi" w:hAnsiTheme="minorHAnsi" w:cstheme="minorHAnsi"/>
        </w:rPr>
        <w:t xml:space="preserve">Lastly, </w:t>
      </w:r>
      <w:r w:rsidR="006D765D">
        <w:rPr>
          <w:rFonts w:asciiTheme="minorHAnsi" w:hAnsiTheme="minorHAnsi" w:cstheme="minorHAnsi"/>
        </w:rPr>
        <w:t xml:space="preserve">the improvement of </w:t>
      </w:r>
      <w:r>
        <w:rPr>
          <w:rFonts w:asciiTheme="minorHAnsi" w:hAnsiTheme="minorHAnsi" w:cstheme="minorHAnsi"/>
        </w:rPr>
        <w:t xml:space="preserve">socioeconomic benefits </w:t>
      </w:r>
      <w:r w:rsidR="006D765D">
        <w:rPr>
          <w:rFonts w:asciiTheme="minorHAnsi" w:hAnsiTheme="minorHAnsi" w:cstheme="minorHAnsi"/>
        </w:rPr>
        <w:t xml:space="preserve">in the rural areas </w:t>
      </w:r>
      <w:r w:rsidR="00015859">
        <w:rPr>
          <w:rFonts w:asciiTheme="minorHAnsi" w:hAnsiTheme="minorHAnsi" w:cstheme="minorHAnsi"/>
        </w:rPr>
        <w:t>could</w:t>
      </w:r>
      <w:r w:rsidR="006D765D">
        <w:rPr>
          <w:rFonts w:asciiTheme="minorHAnsi" w:hAnsiTheme="minorHAnsi" w:cstheme="minorHAnsi"/>
        </w:rPr>
        <w:t xml:space="preserve"> help reduce rural-urban migration</w:t>
      </w:r>
      <w:r>
        <w:rPr>
          <w:rFonts w:asciiTheme="minorHAnsi" w:hAnsiTheme="minorHAnsi" w:cstheme="minorHAnsi"/>
        </w:rPr>
        <w:t>.</w:t>
      </w:r>
    </w:p>
    <w:p w:rsidR="00B7128A" w:rsidRDefault="0051347E" w:rsidP="00B33233">
      <w:pPr>
        <w:rPr>
          <w:rFonts w:asciiTheme="minorHAnsi" w:hAnsiTheme="minorHAnsi" w:cstheme="minorHAnsi"/>
        </w:rPr>
      </w:pPr>
      <w:r w:rsidRPr="00DA3C83">
        <w:rPr>
          <w:rFonts w:asciiTheme="minorHAnsi" w:hAnsiTheme="minorHAnsi" w:cstheme="minorHAnsi"/>
        </w:rPr>
        <w:t>This Project</w:t>
      </w:r>
      <w:r>
        <w:rPr>
          <w:rFonts w:asciiTheme="minorHAnsi" w:hAnsiTheme="minorHAnsi" w:cstheme="minorHAnsi"/>
        </w:rPr>
        <w:t>, trough the delivering of t</w:t>
      </w:r>
      <w:r>
        <w:rPr>
          <w:rFonts w:asciiTheme="minorHAnsi" w:hAnsiTheme="minorHAnsi" w:cstheme="minorHAnsi"/>
        </w:rPr>
        <w:t xml:space="preserve">hese </w:t>
      </w:r>
      <w:r w:rsidR="00E65143">
        <w:rPr>
          <w:rFonts w:asciiTheme="minorHAnsi" w:hAnsiTheme="minorHAnsi" w:cstheme="minorHAnsi"/>
        </w:rPr>
        <w:t xml:space="preserve">four </w:t>
      </w:r>
      <w:r>
        <w:rPr>
          <w:rFonts w:asciiTheme="minorHAnsi" w:hAnsiTheme="minorHAnsi" w:cstheme="minorHAnsi"/>
        </w:rPr>
        <w:t>above-</w:t>
      </w:r>
      <w:r w:rsidR="00E65143">
        <w:rPr>
          <w:rFonts w:asciiTheme="minorHAnsi" w:hAnsiTheme="minorHAnsi" w:cstheme="minorHAnsi"/>
        </w:rPr>
        <w:t>mentioned socioeconomic</w:t>
      </w:r>
      <w:r>
        <w:rPr>
          <w:rFonts w:asciiTheme="minorHAnsi" w:hAnsiTheme="minorHAnsi" w:cstheme="minorHAnsi"/>
        </w:rPr>
        <w:t xml:space="preserve"> benefits</w:t>
      </w:r>
      <w:r>
        <w:rPr>
          <w:rFonts w:asciiTheme="minorHAnsi" w:hAnsiTheme="minorHAnsi" w:cstheme="minorHAnsi"/>
        </w:rPr>
        <w:t>,</w:t>
      </w:r>
      <w:r>
        <w:rPr>
          <w:rFonts w:asciiTheme="minorHAnsi" w:hAnsiTheme="minorHAnsi" w:cstheme="minorHAnsi"/>
        </w:rPr>
        <w:t xml:space="preserve"> </w:t>
      </w:r>
      <w:r w:rsidR="00A969BF">
        <w:rPr>
          <w:rFonts w:asciiTheme="minorHAnsi" w:hAnsiTheme="minorHAnsi" w:cstheme="minorHAnsi"/>
        </w:rPr>
        <w:t xml:space="preserve">will support the achievement of the following global environment benefits: </w:t>
      </w:r>
    </w:p>
    <w:p w:rsidR="005100B6" w:rsidRPr="00DA3C83" w:rsidRDefault="006F58FA" w:rsidP="00B33233">
      <w:pPr>
        <w:rPr>
          <w:rFonts w:asciiTheme="minorHAnsi" w:hAnsiTheme="minorHAnsi" w:cstheme="minorHAnsi"/>
        </w:rPr>
      </w:pPr>
      <w:r w:rsidRPr="00DA3C83">
        <w:rPr>
          <w:rFonts w:asciiTheme="minorHAnsi" w:hAnsiTheme="minorHAnsi" w:cstheme="minorHAnsi"/>
        </w:rPr>
        <w:t>First of</w:t>
      </w:r>
      <w:r w:rsidR="00F90F12" w:rsidRPr="00DA3C83">
        <w:rPr>
          <w:rFonts w:asciiTheme="minorHAnsi" w:hAnsiTheme="minorHAnsi" w:cstheme="minorHAnsi"/>
        </w:rPr>
        <w:t>f</w:t>
      </w:r>
      <w:r w:rsidRPr="00DA3C83">
        <w:rPr>
          <w:rFonts w:asciiTheme="minorHAnsi" w:hAnsiTheme="minorHAnsi" w:cstheme="minorHAnsi"/>
        </w:rPr>
        <w:t>, this Project will i</w:t>
      </w:r>
      <w:r w:rsidR="005100B6" w:rsidRPr="00DA3C83">
        <w:rPr>
          <w:rFonts w:asciiTheme="minorHAnsi" w:hAnsiTheme="minorHAnsi" w:cstheme="minorHAnsi"/>
        </w:rPr>
        <w:t xml:space="preserve">mprove </w:t>
      </w:r>
      <w:r w:rsidRPr="00DA3C83">
        <w:rPr>
          <w:rFonts w:asciiTheme="minorHAnsi" w:hAnsiTheme="minorHAnsi" w:cstheme="minorHAnsi"/>
        </w:rPr>
        <w:t xml:space="preserve">the </w:t>
      </w:r>
      <w:r w:rsidR="005100B6" w:rsidRPr="00DA3C83">
        <w:rPr>
          <w:rFonts w:asciiTheme="minorHAnsi" w:hAnsiTheme="minorHAnsi" w:cstheme="minorHAnsi"/>
        </w:rPr>
        <w:t xml:space="preserve">provision of ecosystem services from </w:t>
      </w:r>
      <w:r w:rsidR="00BA49F3">
        <w:rPr>
          <w:rFonts w:asciiTheme="minorHAnsi" w:hAnsiTheme="minorHAnsi" w:cstheme="minorHAnsi"/>
        </w:rPr>
        <w:t>92</w:t>
      </w:r>
      <w:r w:rsidRPr="00DA3C83">
        <w:rPr>
          <w:rFonts w:asciiTheme="minorHAnsi" w:hAnsiTheme="minorHAnsi" w:cstheme="minorHAnsi"/>
        </w:rPr>
        <w:t>,000</w:t>
      </w:r>
      <w:r w:rsidR="005100B6" w:rsidRPr="00DA3C83">
        <w:rPr>
          <w:rFonts w:asciiTheme="minorHAnsi" w:hAnsiTheme="minorHAnsi" w:cstheme="minorHAnsi"/>
        </w:rPr>
        <w:t xml:space="preserve"> ha of degraded agricultural land and shelterbelts</w:t>
      </w:r>
      <w:r w:rsidRPr="00DA3C83">
        <w:rPr>
          <w:rFonts w:asciiTheme="minorHAnsi" w:hAnsiTheme="minorHAnsi" w:cstheme="minorHAnsi"/>
        </w:rPr>
        <w:t>.</w:t>
      </w:r>
      <w:r w:rsidR="005100B6" w:rsidRPr="00DA3C83">
        <w:rPr>
          <w:rFonts w:asciiTheme="minorHAnsi" w:hAnsiTheme="minorHAnsi" w:cstheme="minorHAnsi"/>
        </w:rPr>
        <w:t xml:space="preserve"> </w:t>
      </w:r>
      <w:r w:rsidR="007E1846" w:rsidRPr="00DA3C83">
        <w:rPr>
          <w:rFonts w:asciiTheme="minorHAnsi" w:hAnsiTheme="minorHAnsi" w:cstheme="minorHAnsi"/>
        </w:rPr>
        <w:t xml:space="preserve">These ecosystem services include </w:t>
      </w:r>
      <w:r w:rsidR="00895E04" w:rsidRPr="00DA3C83">
        <w:rPr>
          <w:rFonts w:asciiTheme="minorHAnsi" w:hAnsiTheme="minorHAnsi" w:cstheme="minorHAnsi"/>
        </w:rPr>
        <w:t xml:space="preserve">the </w:t>
      </w:r>
      <w:r w:rsidR="007E1846" w:rsidRPr="00DA3C83">
        <w:rPr>
          <w:rFonts w:asciiTheme="minorHAnsi" w:hAnsiTheme="minorHAnsi" w:cstheme="minorHAnsi"/>
        </w:rPr>
        <w:t xml:space="preserve">increase </w:t>
      </w:r>
      <w:r w:rsidR="005100B6" w:rsidRPr="00DA3C83">
        <w:rPr>
          <w:rFonts w:asciiTheme="minorHAnsi" w:hAnsiTheme="minorHAnsi" w:cstheme="minorHAnsi"/>
        </w:rPr>
        <w:t>of productivity and reduction of soil erosion</w:t>
      </w:r>
      <w:r w:rsidR="007E1846" w:rsidRPr="00DA3C83">
        <w:rPr>
          <w:rFonts w:asciiTheme="minorHAnsi" w:hAnsiTheme="minorHAnsi" w:cstheme="minorHAnsi"/>
        </w:rPr>
        <w:t xml:space="preserve"> </w:t>
      </w:r>
      <w:r w:rsidR="00895E04" w:rsidRPr="00DA3C83">
        <w:rPr>
          <w:rFonts w:asciiTheme="minorHAnsi" w:hAnsiTheme="minorHAnsi" w:cstheme="minorHAnsi"/>
        </w:rPr>
        <w:t>and</w:t>
      </w:r>
      <w:r w:rsidR="005100B6" w:rsidRPr="00DA3C83">
        <w:rPr>
          <w:rFonts w:asciiTheme="minorHAnsi" w:hAnsiTheme="minorHAnsi" w:cstheme="minorHAnsi"/>
        </w:rPr>
        <w:t xml:space="preserve"> </w:t>
      </w:r>
      <w:r w:rsidR="00485DA5">
        <w:rPr>
          <w:rFonts w:asciiTheme="minorHAnsi" w:hAnsiTheme="minorHAnsi" w:cstheme="minorHAnsi"/>
        </w:rPr>
        <w:t xml:space="preserve">subsequently </w:t>
      </w:r>
      <w:r w:rsidR="005100B6" w:rsidRPr="00DA3C83">
        <w:rPr>
          <w:rFonts w:asciiTheme="minorHAnsi" w:hAnsiTheme="minorHAnsi" w:cstheme="minorHAnsi"/>
        </w:rPr>
        <w:t xml:space="preserve">scaling </w:t>
      </w:r>
      <w:r w:rsidR="00895E04" w:rsidRPr="00DA3C83">
        <w:rPr>
          <w:rFonts w:asciiTheme="minorHAnsi" w:hAnsiTheme="minorHAnsi" w:cstheme="minorHAnsi"/>
        </w:rPr>
        <w:t xml:space="preserve">them </w:t>
      </w:r>
      <w:r w:rsidR="005100B6" w:rsidRPr="00DA3C83">
        <w:rPr>
          <w:rFonts w:asciiTheme="minorHAnsi" w:hAnsiTheme="minorHAnsi" w:cstheme="minorHAnsi"/>
        </w:rPr>
        <w:t xml:space="preserve">up </w:t>
      </w:r>
      <w:r w:rsidR="007E1846" w:rsidRPr="00DA3C83">
        <w:rPr>
          <w:rFonts w:asciiTheme="minorHAnsi" w:hAnsiTheme="minorHAnsi" w:cstheme="minorHAnsi"/>
        </w:rPr>
        <w:t>across the country.</w:t>
      </w:r>
    </w:p>
    <w:p w:rsidR="00F90F12" w:rsidRPr="00DA3C83" w:rsidRDefault="00F90F12" w:rsidP="00B33233">
      <w:pPr>
        <w:rPr>
          <w:rFonts w:asciiTheme="minorHAnsi" w:hAnsiTheme="minorHAnsi" w:cstheme="minorHAnsi"/>
        </w:rPr>
      </w:pPr>
      <w:r w:rsidRPr="00DA3C83">
        <w:rPr>
          <w:rFonts w:asciiTheme="minorHAnsi" w:hAnsiTheme="minorHAnsi" w:cstheme="minorHAnsi"/>
        </w:rPr>
        <w:t xml:space="preserve">In the second place, </w:t>
      </w:r>
      <w:r w:rsidR="00174FD0" w:rsidRPr="00DA3C83">
        <w:rPr>
          <w:rFonts w:asciiTheme="minorHAnsi" w:hAnsiTheme="minorHAnsi" w:cstheme="minorHAnsi"/>
        </w:rPr>
        <w:t xml:space="preserve">this Project will reduce rural poverty by </w:t>
      </w:r>
      <w:r w:rsidR="00FD0F0C" w:rsidRPr="00DA3C83">
        <w:rPr>
          <w:rFonts w:asciiTheme="minorHAnsi" w:hAnsiTheme="minorHAnsi" w:cstheme="minorHAnsi"/>
        </w:rPr>
        <w:t>decreasing</w:t>
      </w:r>
      <w:r w:rsidR="00174FD0" w:rsidRPr="00DA3C83">
        <w:rPr>
          <w:rFonts w:asciiTheme="minorHAnsi" w:hAnsiTheme="minorHAnsi" w:cstheme="minorHAnsi"/>
        </w:rPr>
        <w:t xml:space="preserve"> vulnerability of farmers and agricultural workers to</w:t>
      </w:r>
      <w:r w:rsidR="00B03055" w:rsidRPr="00DA3C83">
        <w:rPr>
          <w:rFonts w:asciiTheme="minorHAnsi" w:hAnsiTheme="minorHAnsi" w:cstheme="minorHAnsi"/>
        </w:rPr>
        <w:t>wards</w:t>
      </w:r>
      <w:r w:rsidR="00174FD0" w:rsidRPr="00DA3C83">
        <w:rPr>
          <w:rFonts w:asciiTheme="minorHAnsi" w:hAnsiTheme="minorHAnsi" w:cstheme="minorHAnsi"/>
        </w:rPr>
        <w:t xml:space="preserve"> land degradation</w:t>
      </w:r>
      <w:r w:rsidR="00485DA5">
        <w:rPr>
          <w:rFonts w:asciiTheme="minorHAnsi" w:hAnsiTheme="minorHAnsi" w:cstheme="minorHAnsi"/>
        </w:rPr>
        <w:t>,</w:t>
      </w:r>
      <w:r w:rsidR="00174FD0" w:rsidRPr="00DA3C83">
        <w:rPr>
          <w:rFonts w:asciiTheme="minorHAnsi" w:hAnsiTheme="minorHAnsi" w:cstheme="minorHAnsi"/>
        </w:rPr>
        <w:t xml:space="preserve"> extr</w:t>
      </w:r>
      <w:r w:rsidR="00437117" w:rsidRPr="00DA3C83">
        <w:rPr>
          <w:rFonts w:asciiTheme="minorHAnsi" w:hAnsiTheme="minorHAnsi" w:cstheme="minorHAnsi"/>
        </w:rPr>
        <w:t xml:space="preserve">eme weather and climate events </w:t>
      </w:r>
      <w:r w:rsidR="00AB3858" w:rsidRPr="00DA3C83">
        <w:rPr>
          <w:rFonts w:asciiTheme="minorHAnsi" w:hAnsiTheme="minorHAnsi" w:cstheme="minorHAnsi"/>
        </w:rPr>
        <w:t xml:space="preserve">given the fact that </w:t>
      </w:r>
      <w:r w:rsidR="00437117" w:rsidRPr="00DA3C83">
        <w:rPr>
          <w:rFonts w:asciiTheme="minorHAnsi" w:hAnsiTheme="minorHAnsi" w:cstheme="minorHAnsi"/>
        </w:rPr>
        <w:t xml:space="preserve"> their income depend mostly on weather flu</w:t>
      </w:r>
      <w:r w:rsidR="00AB3858" w:rsidRPr="00DA3C83">
        <w:rPr>
          <w:rFonts w:asciiTheme="minorHAnsi" w:hAnsiTheme="minorHAnsi" w:cstheme="minorHAnsi"/>
        </w:rPr>
        <w:t>ctuations.</w:t>
      </w:r>
    </w:p>
    <w:p w:rsidR="00C70DCC" w:rsidRDefault="00E704DE" w:rsidP="00B33233">
      <w:pPr>
        <w:rPr>
          <w:rFonts w:asciiTheme="minorHAnsi" w:hAnsiTheme="minorHAnsi" w:cstheme="minorHAnsi"/>
        </w:rPr>
      </w:pPr>
      <w:r>
        <w:rPr>
          <w:rFonts w:asciiTheme="minorHAnsi" w:hAnsiTheme="minorHAnsi" w:cstheme="minorHAnsi"/>
        </w:rPr>
        <w:t>Ultimately</w:t>
      </w:r>
      <w:r w:rsidR="00C70DCC" w:rsidRPr="00DA3C83">
        <w:rPr>
          <w:rFonts w:asciiTheme="minorHAnsi" w:hAnsiTheme="minorHAnsi" w:cstheme="minorHAnsi"/>
        </w:rPr>
        <w:t xml:space="preserve">, this Project </w:t>
      </w:r>
      <w:r w:rsidR="004A4E40" w:rsidRPr="00DA3C83">
        <w:rPr>
          <w:rFonts w:asciiTheme="minorHAnsi" w:hAnsiTheme="minorHAnsi" w:cstheme="minorHAnsi"/>
        </w:rPr>
        <w:t>will support local value chains, focusing on activities engaging women.</w:t>
      </w:r>
    </w:p>
    <w:p w:rsidR="00103977" w:rsidRDefault="00E4532D" w:rsidP="00B33233">
      <w:pPr>
        <w:rPr>
          <w:rFonts w:asciiTheme="minorHAnsi" w:hAnsiTheme="minorHAnsi" w:cstheme="minorHAnsi"/>
          <w:b/>
          <w:u w:val="single"/>
        </w:rPr>
      </w:pPr>
      <w:r>
        <w:rPr>
          <w:rFonts w:asciiTheme="minorHAnsi" w:hAnsiTheme="minorHAnsi" w:cstheme="minorHAnsi"/>
          <w:b/>
          <w:u w:val="single"/>
        </w:rPr>
        <w:t>Climate Change a</w:t>
      </w:r>
      <w:r w:rsidR="00103977" w:rsidRPr="00103977">
        <w:rPr>
          <w:rFonts w:asciiTheme="minorHAnsi" w:hAnsiTheme="minorHAnsi" w:cstheme="minorHAnsi"/>
          <w:b/>
          <w:u w:val="single"/>
        </w:rPr>
        <w:t>daptation</w:t>
      </w:r>
      <w:r>
        <w:rPr>
          <w:rFonts w:asciiTheme="minorHAnsi" w:hAnsiTheme="minorHAnsi" w:cstheme="minorHAnsi"/>
          <w:b/>
          <w:u w:val="single"/>
        </w:rPr>
        <w:t xml:space="preserve"> related b</w:t>
      </w:r>
      <w:r w:rsidR="00103977" w:rsidRPr="00103977">
        <w:rPr>
          <w:rFonts w:asciiTheme="minorHAnsi" w:hAnsiTheme="minorHAnsi" w:cstheme="minorHAnsi"/>
          <w:b/>
          <w:u w:val="single"/>
        </w:rPr>
        <w:t>enefits</w:t>
      </w:r>
    </w:p>
    <w:p w:rsidR="002B514F" w:rsidRDefault="006B422D" w:rsidP="00B33233">
      <w:pPr>
        <w:rPr>
          <w:rFonts w:asciiTheme="minorHAnsi" w:hAnsiTheme="minorHAnsi" w:cstheme="minorHAnsi"/>
        </w:rPr>
      </w:pPr>
      <w:r>
        <w:rPr>
          <w:rFonts w:asciiTheme="minorHAnsi" w:hAnsiTheme="minorHAnsi" w:cstheme="minorHAnsi"/>
        </w:rPr>
        <w:t>This project involves a variety of climate chang</w:t>
      </w:r>
      <w:r w:rsidR="006A5F3B">
        <w:rPr>
          <w:rFonts w:asciiTheme="minorHAnsi" w:hAnsiTheme="minorHAnsi" w:cstheme="minorHAnsi"/>
        </w:rPr>
        <w:t xml:space="preserve">e adaptation related activities, namely, generating </w:t>
      </w:r>
      <w:r w:rsidR="006A5F3B" w:rsidRPr="00D3402E">
        <w:rPr>
          <w:rFonts w:asciiTheme="minorHAnsi" w:hAnsiTheme="minorHAnsi" w:cstheme="minorHAnsi"/>
          <w:b/>
        </w:rPr>
        <w:t>information and knowledge</w:t>
      </w:r>
      <w:r w:rsidR="006A5F3B">
        <w:rPr>
          <w:rFonts w:asciiTheme="minorHAnsi" w:hAnsiTheme="minorHAnsi" w:cstheme="minorHAnsi"/>
        </w:rPr>
        <w:t xml:space="preserve">, </w:t>
      </w:r>
      <w:r w:rsidR="006A5F3B" w:rsidRPr="00D3402E">
        <w:rPr>
          <w:rFonts w:asciiTheme="minorHAnsi" w:hAnsiTheme="minorHAnsi" w:cstheme="minorHAnsi"/>
          <w:b/>
        </w:rPr>
        <w:t>capacity development</w:t>
      </w:r>
      <w:r w:rsidR="006A5F3B">
        <w:rPr>
          <w:rFonts w:asciiTheme="minorHAnsi" w:hAnsiTheme="minorHAnsi" w:cstheme="minorHAnsi"/>
        </w:rPr>
        <w:t xml:space="preserve">, </w:t>
      </w:r>
      <w:r w:rsidR="006A5F3B" w:rsidRPr="00D3402E">
        <w:rPr>
          <w:rFonts w:asciiTheme="minorHAnsi" w:hAnsiTheme="minorHAnsi" w:cstheme="minorHAnsi"/>
          <w:b/>
        </w:rPr>
        <w:t>planning</w:t>
      </w:r>
      <w:r w:rsidR="006A5F3B">
        <w:rPr>
          <w:rFonts w:asciiTheme="minorHAnsi" w:hAnsiTheme="minorHAnsi" w:cstheme="minorHAnsi"/>
        </w:rPr>
        <w:t xml:space="preserve"> and</w:t>
      </w:r>
      <w:r w:rsidR="00AA5C14">
        <w:rPr>
          <w:rFonts w:asciiTheme="minorHAnsi" w:hAnsiTheme="minorHAnsi" w:cstheme="minorHAnsi"/>
        </w:rPr>
        <w:t>, ultimately,</w:t>
      </w:r>
      <w:r w:rsidR="006A5F3B">
        <w:rPr>
          <w:rFonts w:asciiTheme="minorHAnsi" w:hAnsiTheme="minorHAnsi" w:cstheme="minorHAnsi"/>
        </w:rPr>
        <w:t xml:space="preserve"> putting into effect </w:t>
      </w:r>
      <w:r w:rsidR="006A5F3B" w:rsidRPr="00D3402E">
        <w:rPr>
          <w:rFonts w:asciiTheme="minorHAnsi" w:hAnsiTheme="minorHAnsi" w:cstheme="minorHAnsi"/>
          <w:b/>
        </w:rPr>
        <w:t xml:space="preserve">climate change </w:t>
      </w:r>
      <w:r w:rsidR="005A0DBC" w:rsidRPr="00D3402E">
        <w:rPr>
          <w:rFonts w:asciiTheme="minorHAnsi" w:hAnsiTheme="minorHAnsi" w:cstheme="minorHAnsi"/>
          <w:b/>
        </w:rPr>
        <w:t>adaptation actions</w:t>
      </w:r>
      <w:r w:rsidR="005A0DBC">
        <w:rPr>
          <w:rFonts w:asciiTheme="minorHAnsi" w:hAnsiTheme="minorHAnsi" w:cstheme="minorHAnsi"/>
        </w:rPr>
        <w:t xml:space="preserve"> on the lookout for reducing the vulnerability of human/natural systems to the impacts of climate change.</w:t>
      </w:r>
    </w:p>
    <w:p w:rsidR="00AA5C14" w:rsidRDefault="005F52C7" w:rsidP="00B33233">
      <w:pPr>
        <w:rPr>
          <w:rFonts w:asciiTheme="minorHAnsi" w:hAnsiTheme="minorHAnsi" w:cstheme="minorHAnsi"/>
        </w:rPr>
      </w:pPr>
      <w:r>
        <w:rPr>
          <w:rFonts w:asciiTheme="minorHAnsi" w:hAnsiTheme="minorHAnsi" w:cstheme="minorHAnsi"/>
        </w:rPr>
        <w:t xml:space="preserve">In relation to </w:t>
      </w:r>
      <w:r w:rsidR="00176685" w:rsidRPr="00D3402E">
        <w:rPr>
          <w:rFonts w:asciiTheme="minorHAnsi" w:hAnsiTheme="minorHAnsi" w:cstheme="minorHAnsi"/>
          <w:b/>
        </w:rPr>
        <w:t>information and knowledge generation</w:t>
      </w:r>
      <w:r w:rsidR="00176685">
        <w:rPr>
          <w:rFonts w:asciiTheme="minorHAnsi" w:hAnsiTheme="minorHAnsi" w:cstheme="minorHAnsi"/>
        </w:rPr>
        <w:t xml:space="preserve">, this GEF-FAO proposal is associated to the baseline IDA/WB </w:t>
      </w:r>
      <w:r w:rsidR="00176685" w:rsidRPr="00176685">
        <w:rPr>
          <w:rFonts w:asciiTheme="minorHAnsi" w:hAnsiTheme="minorHAnsi" w:cstheme="minorHAnsi"/>
          <w:i/>
        </w:rPr>
        <w:t>“Disaster and climate risk management”</w:t>
      </w:r>
      <w:r w:rsidR="00176685" w:rsidRPr="00176685">
        <w:rPr>
          <w:rFonts w:asciiTheme="minorHAnsi" w:hAnsiTheme="minorHAnsi" w:cstheme="minorHAnsi"/>
        </w:rPr>
        <w:t xml:space="preserve"> project</w:t>
      </w:r>
      <w:r w:rsidR="007430B3">
        <w:rPr>
          <w:rFonts w:asciiTheme="minorHAnsi" w:hAnsiTheme="minorHAnsi" w:cstheme="minorHAnsi"/>
        </w:rPr>
        <w:t xml:space="preserve"> and will benefit from the knowledge on the use of weather information in farming operations. Moreover, </w:t>
      </w:r>
      <w:r w:rsidR="004F7851">
        <w:rPr>
          <w:rFonts w:asciiTheme="minorHAnsi" w:hAnsiTheme="minorHAnsi" w:cstheme="minorHAnsi"/>
        </w:rPr>
        <w:t xml:space="preserve">under Output 1.1.2, the GEF-FAO proposal will assess and outline </w:t>
      </w:r>
      <w:r w:rsidR="00DE01CF">
        <w:rPr>
          <w:rFonts w:asciiTheme="minorHAnsi" w:hAnsiTheme="minorHAnsi" w:cstheme="minorHAnsi"/>
        </w:rPr>
        <w:t xml:space="preserve">natural or anthropic </w:t>
      </w:r>
      <w:r w:rsidR="004F7851">
        <w:rPr>
          <w:rFonts w:asciiTheme="minorHAnsi" w:hAnsiTheme="minorHAnsi" w:cstheme="minorHAnsi"/>
        </w:rPr>
        <w:t>factors affecting soil fertility</w:t>
      </w:r>
      <w:r w:rsidR="00DE01CF">
        <w:rPr>
          <w:rFonts w:asciiTheme="minorHAnsi" w:hAnsiTheme="minorHAnsi" w:cstheme="minorHAnsi"/>
        </w:rPr>
        <w:t xml:space="preserve">, which may include climate change </w:t>
      </w:r>
      <w:r w:rsidR="009F2A54">
        <w:rPr>
          <w:rFonts w:asciiTheme="minorHAnsi" w:hAnsiTheme="minorHAnsi" w:cstheme="minorHAnsi"/>
        </w:rPr>
        <w:t>effects: “</w:t>
      </w:r>
      <w:r w:rsidR="009F2A54" w:rsidRPr="009F2A54">
        <w:rPr>
          <w:rFonts w:asciiTheme="minorHAnsi" w:hAnsiTheme="minorHAnsi" w:cstheme="minorHAnsi"/>
          <w:i/>
        </w:rPr>
        <w:t>climate is one of the most important factors affecting the formation of soil with important implications for their development, use and management perspective with reference to soil structure, stability, topsoil water holding capacity, nutrient availability and erosion</w:t>
      </w:r>
      <w:r w:rsidR="009F2A54">
        <w:rPr>
          <w:rFonts w:asciiTheme="minorHAnsi" w:hAnsiTheme="minorHAnsi" w:cstheme="minorHAnsi"/>
        </w:rPr>
        <w:t>”</w:t>
      </w:r>
      <w:r w:rsidR="009F2A54">
        <w:rPr>
          <w:rStyle w:val="FootnoteReference"/>
          <w:rFonts w:asciiTheme="minorHAnsi" w:hAnsiTheme="minorHAnsi" w:cstheme="minorHAnsi"/>
        </w:rPr>
        <w:footnoteReference w:id="26"/>
      </w:r>
      <w:r w:rsidR="009F2A54">
        <w:rPr>
          <w:rFonts w:asciiTheme="minorHAnsi" w:hAnsiTheme="minorHAnsi" w:cstheme="minorHAnsi"/>
        </w:rPr>
        <w:t xml:space="preserve">. </w:t>
      </w:r>
      <w:r w:rsidR="000B6B4C">
        <w:rPr>
          <w:rFonts w:asciiTheme="minorHAnsi" w:hAnsiTheme="minorHAnsi" w:cstheme="minorHAnsi"/>
        </w:rPr>
        <w:t xml:space="preserve">Furthermore, Output 1.1.3 will </w:t>
      </w:r>
      <w:r w:rsidR="00622749">
        <w:rPr>
          <w:rFonts w:asciiTheme="minorHAnsi" w:hAnsiTheme="minorHAnsi" w:cstheme="minorHAnsi"/>
        </w:rPr>
        <w:t>generate</w:t>
      </w:r>
      <w:r w:rsidR="00550729">
        <w:rPr>
          <w:rFonts w:asciiTheme="minorHAnsi" w:hAnsiTheme="minorHAnsi" w:cstheme="minorHAnsi"/>
        </w:rPr>
        <w:t xml:space="preserve"> information and emphasize forms and locations of soil degradation by implementing a local system of soil quality monitoring.</w:t>
      </w:r>
    </w:p>
    <w:p w:rsidR="00610916" w:rsidRDefault="000D1B96" w:rsidP="00845F4E">
      <w:pPr>
        <w:rPr>
          <w:rFonts w:asciiTheme="minorHAnsi" w:hAnsiTheme="minorHAnsi" w:cstheme="minorHAnsi"/>
        </w:rPr>
      </w:pPr>
      <w:r>
        <w:rPr>
          <w:rFonts w:asciiTheme="minorHAnsi" w:hAnsiTheme="minorHAnsi" w:cstheme="minorHAnsi"/>
        </w:rPr>
        <w:t xml:space="preserve">Next in order, </w:t>
      </w:r>
      <w:r w:rsidR="00845F4E">
        <w:rPr>
          <w:rFonts w:asciiTheme="minorHAnsi" w:hAnsiTheme="minorHAnsi" w:cstheme="minorHAnsi"/>
        </w:rPr>
        <w:t xml:space="preserve">concerning </w:t>
      </w:r>
      <w:r w:rsidR="00845F4E" w:rsidRPr="00D3402E">
        <w:rPr>
          <w:rFonts w:asciiTheme="minorHAnsi" w:hAnsiTheme="minorHAnsi" w:cstheme="minorHAnsi"/>
          <w:b/>
        </w:rPr>
        <w:t>capacity development</w:t>
      </w:r>
      <w:r w:rsidR="00845F4E">
        <w:rPr>
          <w:rFonts w:asciiTheme="minorHAnsi" w:hAnsiTheme="minorHAnsi" w:cstheme="minorHAnsi"/>
        </w:rPr>
        <w:t>, this GEF-FAO project will coordinate with the IFAD baseline project “</w:t>
      </w:r>
      <w:r w:rsidR="00845F4E" w:rsidRPr="00845F4E">
        <w:rPr>
          <w:rFonts w:asciiTheme="minorHAnsi" w:hAnsiTheme="minorHAnsi" w:cstheme="minorHAnsi"/>
          <w:i/>
        </w:rPr>
        <w:t>Climate Resilience through Conservation Agriculture</w:t>
      </w:r>
      <w:r w:rsidR="00845F4E">
        <w:rPr>
          <w:rFonts w:asciiTheme="minorHAnsi" w:hAnsiTheme="minorHAnsi" w:cstheme="minorHAnsi"/>
          <w:i/>
        </w:rPr>
        <w:t>”</w:t>
      </w:r>
      <w:r w:rsidR="00D30019">
        <w:rPr>
          <w:rFonts w:asciiTheme="minorHAnsi" w:hAnsiTheme="minorHAnsi" w:cstheme="minorHAnsi"/>
        </w:rPr>
        <w:t xml:space="preserve"> which </w:t>
      </w:r>
      <w:r w:rsidR="00DD6D08">
        <w:rPr>
          <w:rFonts w:asciiTheme="minorHAnsi" w:hAnsiTheme="minorHAnsi" w:cstheme="minorHAnsi"/>
        </w:rPr>
        <w:t xml:space="preserve">seeks to </w:t>
      </w:r>
      <w:r w:rsidR="00D30019">
        <w:rPr>
          <w:rFonts w:asciiTheme="minorHAnsi" w:hAnsiTheme="minorHAnsi" w:cstheme="minorHAnsi"/>
        </w:rPr>
        <w:t>enha</w:t>
      </w:r>
      <w:r w:rsidR="00DD6D08">
        <w:rPr>
          <w:rFonts w:asciiTheme="minorHAnsi" w:hAnsiTheme="minorHAnsi" w:cstheme="minorHAnsi"/>
        </w:rPr>
        <w:t xml:space="preserve">nce the </w:t>
      </w:r>
      <w:r w:rsidR="00DD6D08">
        <w:rPr>
          <w:rFonts w:asciiTheme="minorHAnsi" w:hAnsiTheme="minorHAnsi" w:cstheme="minorHAnsi"/>
        </w:rPr>
        <w:lastRenderedPageBreak/>
        <w:t xml:space="preserve">adaptive capacity of </w:t>
      </w:r>
      <w:r w:rsidR="00DD6D08" w:rsidRPr="00DD6D08">
        <w:rPr>
          <w:rFonts w:asciiTheme="minorHAnsi" w:hAnsiTheme="minorHAnsi" w:cstheme="minorHAnsi"/>
        </w:rPr>
        <w:t xml:space="preserve">farmers to climate change </w:t>
      </w:r>
      <w:r w:rsidR="00DD6D08">
        <w:rPr>
          <w:rFonts w:asciiTheme="minorHAnsi" w:hAnsiTheme="minorHAnsi" w:cstheme="minorHAnsi"/>
        </w:rPr>
        <w:t>via</w:t>
      </w:r>
      <w:r w:rsidR="00DD6D08" w:rsidRPr="00DD6D08">
        <w:rPr>
          <w:rFonts w:asciiTheme="minorHAnsi" w:hAnsiTheme="minorHAnsi" w:cstheme="minorHAnsi"/>
        </w:rPr>
        <w:t xml:space="preserve"> the promotion and expansion of res</w:t>
      </w:r>
      <w:r w:rsidR="00DD6D08">
        <w:rPr>
          <w:rFonts w:asciiTheme="minorHAnsi" w:hAnsiTheme="minorHAnsi" w:cstheme="minorHAnsi"/>
        </w:rPr>
        <w:t>ilient agricultural approaches.</w:t>
      </w:r>
      <w:r w:rsidR="000A0FD1">
        <w:rPr>
          <w:rFonts w:asciiTheme="minorHAnsi" w:hAnsiTheme="minorHAnsi" w:cstheme="minorHAnsi"/>
        </w:rPr>
        <w:t xml:space="preserve"> In addition, under Output 1.1.1, staff from MARDE, IPASP and MoldSilva</w:t>
      </w:r>
      <w:r w:rsidR="00245125">
        <w:rPr>
          <w:rFonts w:asciiTheme="minorHAnsi" w:hAnsiTheme="minorHAnsi" w:cstheme="minorHAnsi"/>
        </w:rPr>
        <w:t xml:space="preserve"> will be trained</w:t>
      </w:r>
      <w:r w:rsidR="000A0FD1">
        <w:rPr>
          <w:rFonts w:asciiTheme="minorHAnsi" w:hAnsiTheme="minorHAnsi" w:cstheme="minorHAnsi"/>
        </w:rPr>
        <w:t xml:space="preserve"> in INRM and LDN principles.</w:t>
      </w:r>
      <w:r w:rsidR="00635D4E">
        <w:rPr>
          <w:rFonts w:asciiTheme="minorHAnsi" w:hAnsiTheme="minorHAnsi" w:cstheme="minorHAnsi"/>
        </w:rPr>
        <w:t xml:space="preserve"> Subsequently, Output 3.2.1 involves capacity building in replicating the planning and monitoring of SLM, agroforestry and CSA practices.</w:t>
      </w:r>
      <w:r w:rsidR="009D0193">
        <w:rPr>
          <w:rFonts w:asciiTheme="minorHAnsi" w:hAnsiTheme="minorHAnsi" w:cstheme="minorHAnsi"/>
        </w:rPr>
        <w:t xml:space="preserve"> </w:t>
      </w:r>
      <w:r w:rsidR="00635D4E">
        <w:rPr>
          <w:rFonts w:asciiTheme="minorHAnsi" w:hAnsiTheme="minorHAnsi" w:cstheme="minorHAnsi"/>
        </w:rPr>
        <w:t xml:space="preserve"> </w:t>
      </w:r>
      <w:r w:rsidR="009D0193">
        <w:rPr>
          <w:rFonts w:asciiTheme="minorHAnsi" w:hAnsiTheme="minorHAnsi" w:cstheme="minorHAnsi"/>
        </w:rPr>
        <w:t xml:space="preserve">Essentially, Components 1 and 2 will provide capacity development in the pilot area, while Component 3 </w:t>
      </w:r>
      <w:r w:rsidR="00E112B8">
        <w:rPr>
          <w:rFonts w:asciiTheme="minorHAnsi" w:hAnsiTheme="minorHAnsi" w:cstheme="minorHAnsi"/>
        </w:rPr>
        <w:t>provides capacity building to replicate the</w:t>
      </w:r>
      <w:r w:rsidR="00610916">
        <w:rPr>
          <w:rFonts w:asciiTheme="minorHAnsi" w:hAnsiTheme="minorHAnsi" w:cstheme="minorHAnsi"/>
        </w:rPr>
        <w:t>se</w:t>
      </w:r>
      <w:r w:rsidR="00E112B8">
        <w:rPr>
          <w:rFonts w:asciiTheme="minorHAnsi" w:hAnsiTheme="minorHAnsi" w:cstheme="minorHAnsi"/>
        </w:rPr>
        <w:t xml:space="preserve"> experience</w:t>
      </w:r>
      <w:r w:rsidR="00610916">
        <w:rPr>
          <w:rFonts w:asciiTheme="minorHAnsi" w:hAnsiTheme="minorHAnsi" w:cstheme="minorHAnsi"/>
        </w:rPr>
        <w:t>s</w:t>
      </w:r>
      <w:r w:rsidR="00E112B8">
        <w:rPr>
          <w:rFonts w:asciiTheme="minorHAnsi" w:hAnsiTheme="minorHAnsi" w:cstheme="minorHAnsi"/>
        </w:rPr>
        <w:t xml:space="preserve"> </w:t>
      </w:r>
      <w:r w:rsidR="00610916">
        <w:rPr>
          <w:rFonts w:asciiTheme="minorHAnsi" w:hAnsiTheme="minorHAnsi" w:cstheme="minorHAnsi"/>
        </w:rPr>
        <w:t>carried out in the pilot area up to national level.</w:t>
      </w:r>
    </w:p>
    <w:p w:rsidR="00EB1A4E" w:rsidRDefault="00EB1A4E" w:rsidP="00845F4E">
      <w:pPr>
        <w:rPr>
          <w:rFonts w:asciiTheme="minorHAnsi" w:hAnsiTheme="minorHAnsi" w:cstheme="minorHAnsi"/>
        </w:rPr>
      </w:pPr>
      <w:r>
        <w:rPr>
          <w:rFonts w:asciiTheme="minorHAnsi" w:hAnsiTheme="minorHAnsi" w:cstheme="minorHAnsi"/>
        </w:rPr>
        <w:t xml:space="preserve">As for </w:t>
      </w:r>
      <w:r w:rsidR="00F37940" w:rsidRPr="00D3402E">
        <w:rPr>
          <w:rFonts w:asciiTheme="minorHAnsi" w:hAnsiTheme="minorHAnsi" w:cstheme="minorHAnsi"/>
          <w:b/>
        </w:rPr>
        <w:t>planning</w:t>
      </w:r>
      <w:r w:rsidR="00F37940">
        <w:rPr>
          <w:rFonts w:asciiTheme="minorHAnsi" w:hAnsiTheme="minorHAnsi" w:cstheme="minorHAnsi"/>
        </w:rPr>
        <w:t xml:space="preserve"> activities concerning CCA, </w:t>
      </w:r>
      <w:r w:rsidR="00EA7640">
        <w:rPr>
          <w:rFonts w:asciiTheme="minorHAnsi" w:hAnsiTheme="minorHAnsi" w:cstheme="minorHAnsi"/>
        </w:rPr>
        <w:t xml:space="preserve">Output 2.1.1 will develop a participatory land-use planning in the agro-landscape. All types of land (agricultural land, pastures, </w:t>
      </w:r>
      <w:r w:rsidR="00A95494">
        <w:rPr>
          <w:rFonts w:asciiTheme="minorHAnsi" w:hAnsiTheme="minorHAnsi" w:cstheme="minorHAnsi"/>
        </w:rPr>
        <w:t xml:space="preserve">and shelterbelts) will be assessed so LDN targets </w:t>
      </w:r>
      <w:r w:rsidR="00180B89">
        <w:rPr>
          <w:rFonts w:asciiTheme="minorHAnsi" w:hAnsiTheme="minorHAnsi" w:cstheme="minorHAnsi"/>
        </w:rPr>
        <w:t xml:space="preserve">(which can simultaneously contribute to climate change adaptation) </w:t>
      </w:r>
      <w:r w:rsidR="00A95494">
        <w:rPr>
          <w:rFonts w:asciiTheme="minorHAnsi" w:hAnsiTheme="minorHAnsi" w:cstheme="minorHAnsi"/>
        </w:rPr>
        <w:t>and plan interventions can be determined.</w:t>
      </w:r>
      <w:r w:rsidR="00F37940">
        <w:rPr>
          <w:rFonts w:asciiTheme="minorHAnsi" w:hAnsiTheme="minorHAnsi" w:cstheme="minorHAnsi"/>
        </w:rPr>
        <w:t xml:space="preserve"> </w:t>
      </w:r>
      <w:r w:rsidR="000E1384">
        <w:rPr>
          <w:rFonts w:asciiTheme="minorHAnsi" w:hAnsiTheme="minorHAnsi" w:cstheme="minorHAnsi"/>
        </w:rPr>
        <w:t xml:space="preserve">Subsequently, Output 3.2.1 will replicate </w:t>
      </w:r>
      <w:r w:rsidR="008B1B63">
        <w:rPr>
          <w:rFonts w:asciiTheme="minorHAnsi" w:hAnsiTheme="minorHAnsi" w:cstheme="minorHAnsi"/>
        </w:rPr>
        <w:t xml:space="preserve">planning and monitoring of SLM from </w:t>
      </w:r>
      <w:r w:rsidR="008D08F4">
        <w:rPr>
          <w:rFonts w:asciiTheme="minorHAnsi" w:hAnsiTheme="minorHAnsi" w:cstheme="minorHAnsi"/>
        </w:rPr>
        <w:t>the Project</w:t>
      </w:r>
      <w:r w:rsidR="008B1B63">
        <w:rPr>
          <w:rFonts w:asciiTheme="minorHAnsi" w:hAnsiTheme="minorHAnsi" w:cstheme="minorHAnsi"/>
        </w:rPr>
        <w:t xml:space="preserve"> area to other locations.</w:t>
      </w:r>
    </w:p>
    <w:p w:rsidR="00100D9C" w:rsidRDefault="00C54A06">
      <w:pPr>
        <w:rPr>
          <w:rFonts w:ascii="Times New Roman" w:hAnsi="Times New Roman"/>
          <w:szCs w:val="18"/>
        </w:rPr>
      </w:pPr>
      <w:r>
        <w:rPr>
          <w:rFonts w:asciiTheme="minorHAnsi" w:hAnsiTheme="minorHAnsi" w:cstheme="minorHAnsi"/>
        </w:rPr>
        <w:t xml:space="preserve">Lastly, </w:t>
      </w:r>
      <w:r w:rsidR="00D27C2E">
        <w:rPr>
          <w:rFonts w:asciiTheme="minorHAnsi" w:hAnsiTheme="minorHAnsi" w:cstheme="minorHAnsi"/>
        </w:rPr>
        <w:t xml:space="preserve">regarding the implementation of </w:t>
      </w:r>
      <w:r w:rsidR="00D27C2E" w:rsidRPr="00D3402E">
        <w:rPr>
          <w:rFonts w:asciiTheme="minorHAnsi" w:hAnsiTheme="minorHAnsi" w:cstheme="minorHAnsi"/>
          <w:b/>
        </w:rPr>
        <w:t>climate change adaptation actions</w:t>
      </w:r>
      <w:r w:rsidR="00573CB8">
        <w:rPr>
          <w:rFonts w:asciiTheme="minorHAnsi" w:hAnsiTheme="minorHAnsi" w:cstheme="minorHAnsi"/>
        </w:rPr>
        <w:t xml:space="preserve">. </w:t>
      </w:r>
      <w:r w:rsidR="006168D6">
        <w:rPr>
          <w:rFonts w:asciiTheme="minorHAnsi" w:hAnsiTheme="minorHAnsi" w:cstheme="minorHAnsi"/>
        </w:rPr>
        <w:t>First</w:t>
      </w:r>
      <w:r w:rsidR="001C5B08">
        <w:rPr>
          <w:rFonts w:asciiTheme="minorHAnsi" w:hAnsiTheme="minorHAnsi" w:cstheme="minorHAnsi"/>
        </w:rPr>
        <w:t xml:space="preserve"> of all</w:t>
      </w:r>
      <w:r w:rsidR="00573CB8">
        <w:rPr>
          <w:rFonts w:asciiTheme="minorHAnsi" w:hAnsiTheme="minorHAnsi" w:cstheme="minorHAnsi"/>
        </w:rPr>
        <w:t>,</w:t>
      </w:r>
      <w:r w:rsidR="00D27C2E">
        <w:rPr>
          <w:rFonts w:asciiTheme="minorHAnsi" w:hAnsiTheme="minorHAnsi" w:cstheme="minorHAnsi"/>
        </w:rPr>
        <w:t xml:space="preserve"> th</w:t>
      </w:r>
      <w:r w:rsidR="00B45368">
        <w:rPr>
          <w:rFonts w:asciiTheme="minorHAnsi" w:hAnsiTheme="minorHAnsi" w:cstheme="minorHAnsi"/>
        </w:rPr>
        <w:t>e GEF-FAO</w:t>
      </w:r>
      <w:r w:rsidR="00D27C2E">
        <w:rPr>
          <w:rFonts w:asciiTheme="minorHAnsi" w:hAnsiTheme="minorHAnsi" w:cstheme="minorHAnsi"/>
        </w:rPr>
        <w:t xml:space="preserve"> Project </w:t>
      </w:r>
      <w:r w:rsidR="00B45368">
        <w:rPr>
          <w:rFonts w:asciiTheme="minorHAnsi" w:hAnsiTheme="minorHAnsi" w:cstheme="minorHAnsi"/>
        </w:rPr>
        <w:t xml:space="preserve">will, under Output 2.2.2, </w:t>
      </w:r>
      <w:r w:rsidR="008F47AD">
        <w:rPr>
          <w:rFonts w:asciiTheme="minorHAnsi" w:hAnsiTheme="minorHAnsi" w:cstheme="minorHAnsi"/>
        </w:rPr>
        <w:t xml:space="preserve">carry out climate resilient practices to facilitate adaptation of </w:t>
      </w:r>
      <w:r w:rsidR="005568AE">
        <w:rPr>
          <w:rFonts w:asciiTheme="minorHAnsi" w:hAnsiTheme="minorHAnsi" w:cstheme="minorHAnsi"/>
        </w:rPr>
        <w:t>agricultural</w:t>
      </w:r>
      <w:r w:rsidR="008F47AD">
        <w:rPr>
          <w:rFonts w:asciiTheme="minorHAnsi" w:hAnsiTheme="minorHAnsi" w:cstheme="minorHAnsi"/>
        </w:rPr>
        <w:t xml:space="preserve"> livelihoods to climate change.</w:t>
      </w:r>
      <w:r w:rsidR="00934DE1">
        <w:rPr>
          <w:rFonts w:asciiTheme="minorHAnsi" w:hAnsiTheme="minorHAnsi" w:cstheme="minorHAnsi"/>
        </w:rPr>
        <w:t xml:space="preserve"> </w:t>
      </w:r>
      <w:r w:rsidR="00F93B7B">
        <w:rPr>
          <w:rFonts w:asciiTheme="minorHAnsi" w:hAnsiTheme="minorHAnsi" w:cstheme="minorHAnsi"/>
        </w:rPr>
        <w:t>In this regard</w:t>
      </w:r>
      <w:r w:rsidR="00934DE1">
        <w:rPr>
          <w:rFonts w:asciiTheme="minorHAnsi" w:hAnsiTheme="minorHAnsi" w:cstheme="minorHAnsi"/>
        </w:rPr>
        <w:t>,</w:t>
      </w:r>
      <w:r w:rsidR="00EB6373">
        <w:rPr>
          <w:rFonts w:asciiTheme="minorHAnsi" w:hAnsiTheme="minorHAnsi" w:cstheme="minorHAnsi"/>
        </w:rPr>
        <w:t xml:space="preserve"> </w:t>
      </w:r>
      <w:r w:rsidR="00934DE1">
        <w:rPr>
          <w:rFonts w:asciiTheme="minorHAnsi" w:hAnsiTheme="minorHAnsi" w:cstheme="minorHAnsi"/>
        </w:rPr>
        <w:t xml:space="preserve">Women’s Associations will be trained on </w:t>
      </w:r>
      <w:r w:rsidR="00934DE1" w:rsidRPr="00934DE1">
        <w:rPr>
          <w:rFonts w:asciiTheme="minorHAnsi" w:hAnsiTheme="minorHAnsi" w:cstheme="minorHAnsi"/>
        </w:rPr>
        <w:t xml:space="preserve">gender-sensitive </w:t>
      </w:r>
      <w:r w:rsidR="00934DE1" w:rsidRPr="00B568AE">
        <w:rPr>
          <w:rFonts w:asciiTheme="minorHAnsi" w:hAnsiTheme="minorHAnsi" w:cstheme="minorHAnsi"/>
          <w:b/>
        </w:rPr>
        <w:t>climate resilient practices</w:t>
      </w:r>
      <w:r w:rsidR="00934DE1" w:rsidRPr="00934DE1">
        <w:rPr>
          <w:rFonts w:asciiTheme="minorHAnsi" w:hAnsiTheme="minorHAnsi" w:cstheme="minorHAnsi"/>
        </w:rPr>
        <w:t xml:space="preserve"> to enhance land productivity</w:t>
      </w:r>
      <w:r w:rsidR="00573CB8">
        <w:rPr>
          <w:rFonts w:asciiTheme="minorHAnsi" w:hAnsiTheme="minorHAnsi" w:cstheme="minorHAnsi"/>
        </w:rPr>
        <w:t xml:space="preserve">. Secondly, this GEF-FAO Project will also be collaborating with the CPIU-IFAD Rural Resilience </w:t>
      </w:r>
      <w:r w:rsidR="006168D6">
        <w:rPr>
          <w:rFonts w:asciiTheme="minorHAnsi" w:hAnsiTheme="minorHAnsi" w:cstheme="minorHAnsi"/>
        </w:rPr>
        <w:t>Project, which</w:t>
      </w:r>
      <w:r w:rsidR="00573CB8">
        <w:rPr>
          <w:rFonts w:asciiTheme="minorHAnsi" w:hAnsiTheme="minorHAnsi" w:cstheme="minorHAnsi"/>
        </w:rPr>
        <w:t xml:space="preserve"> </w:t>
      </w:r>
      <w:r w:rsidR="00891DCA">
        <w:rPr>
          <w:rFonts w:asciiTheme="minorHAnsi" w:hAnsiTheme="minorHAnsi" w:cstheme="minorHAnsi"/>
        </w:rPr>
        <w:t xml:space="preserve">seeks to </w:t>
      </w:r>
      <w:r w:rsidR="00891DCA" w:rsidRPr="00B568AE">
        <w:rPr>
          <w:rFonts w:asciiTheme="minorHAnsi" w:hAnsiTheme="minorHAnsi" w:cstheme="minorHAnsi"/>
          <w:b/>
        </w:rPr>
        <w:t xml:space="preserve">diversify </w:t>
      </w:r>
      <w:r w:rsidR="00DA61EB" w:rsidRPr="00B568AE">
        <w:rPr>
          <w:rFonts w:asciiTheme="minorHAnsi" w:hAnsiTheme="minorHAnsi" w:cstheme="minorHAnsi"/>
          <w:b/>
        </w:rPr>
        <w:t xml:space="preserve">agricultural </w:t>
      </w:r>
      <w:r w:rsidR="00891DCA" w:rsidRPr="00B568AE">
        <w:rPr>
          <w:rFonts w:asciiTheme="minorHAnsi" w:hAnsiTheme="minorHAnsi" w:cstheme="minorHAnsi"/>
          <w:b/>
        </w:rPr>
        <w:t>production</w:t>
      </w:r>
      <w:r w:rsidR="00891DCA">
        <w:rPr>
          <w:rFonts w:asciiTheme="minorHAnsi" w:hAnsiTheme="minorHAnsi" w:cstheme="minorHAnsi"/>
        </w:rPr>
        <w:t xml:space="preserve"> through the allocation of grant funding for adaptation technologies.</w:t>
      </w:r>
      <w:r w:rsidR="00DA61EB">
        <w:rPr>
          <w:rFonts w:asciiTheme="minorHAnsi" w:hAnsiTheme="minorHAnsi" w:cstheme="minorHAnsi"/>
        </w:rPr>
        <w:t xml:space="preserve"> </w:t>
      </w:r>
      <w:r w:rsidR="00662EBB" w:rsidRPr="00B568AE">
        <w:rPr>
          <w:rFonts w:asciiTheme="minorHAnsi" w:hAnsiTheme="minorHAnsi" w:cstheme="minorHAnsi"/>
          <w:b/>
        </w:rPr>
        <w:t>Crop Rotation</w:t>
      </w:r>
      <w:r w:rsidR="00662EBB">
        <w:rPr>
          <w:rFonts w:asciiTheme="minorHAnsi" w:hAnsiTheme="minorHAnsi" w:cstheme="minorHAnsi"/>
        </w:rPr>
        <w:t xml:space="preserve"> is also part of the catalog of agricultural related adaptation strategies to be implemented under Output 2.1.2.</w:t>
      </w:r>
      <w:r w:rsidR="00BD0573">
        <w:rPr>
          <w:rFonts w:asciiTheme="minorHAnsi" w:hAnsiTheme="minorHAnsi" w:cstheme="minorHAnsi"/>
        </w:rPr>
        <w:t xml:space="preserve"> that can improve productivity.</w:t>
      </w:r>
      <w:r w:rsidR="0010239C">
        <w:rPr>
          <w:rFonts w:asciiTheme="minorHAnsi" w:hAnsiTheme="minorHAnsi" w:cstheme="minorHAnsi"/>
        </w:rPr>
        <w:t xml:space="preserve"> In the third place, </w:t>
      </w:r>
      <w:r w:rsidR="00721DDF">
        <w:rPr>
          <w:rFonts w:asciiTheme="minorHAnsi" w:hAnsiTheme="minorHAnsi" w:cstheme="minorHAnsi"/>
        </w:rPr>
        <w:t xml:space="preserve">the </w:t>
      </w:r>
      <w:r w:rsidR="00721DDF" w:rsidRPr="00721DDF">
        <w:rPr>
          <w:rFonts w:asciiTheme="minorHAnsi" w:hAnsiTheme="minorHAnsi" w:cstheme="minorHAnsi"/>
        </w:rPr>
        <w:t>Institute of Crop Production and the Institute of Horticulture</w:t>
      </w:r>
      <w:r w:rsidR="00721DDF">
        <w:rPr>
          <w:rFonts w:asciiTheme="minorHAnsi" w:hAnsiTheme="minorHAnsi" w:cstheme="minorHAnsi"/>
        </w:rPr>
        <w:t xml:space="preserve"> will be choose and introduce </w:t>
      </w:r>
      <w:r w:rsidR="00721DDF" w:rsidRPr="00B568AE">
        <w:rPr>
          <w:rFonts w:asciiTheme="minorHAnsi" w:hAnsiTheme="minorHAnsi" w:cstheme="minorHAnsi"/>
          <w:b/>
        </w:rPr>
        <w:t>drought tolerant varieties</w:t>
      </w:r>
      <w:r w:rsidR="00721DDF">
        <w:rPr>
          <w:rFonts w:asciiTheme="minorHAnsi" w:hAnsiTheme="minorHAnsi" w:cstheme="minorHAnsi"/>
        </w:rPr>
        <w:t xml:space="preserve"> of wheat, corn and apples.</w:t>
      </w:r>
      <w:r w:rsidR="00E94F54">
        <w:rPr>
          <w:rFonts w:asciiTheme="minorHAnsi" w:hAnsiTheme="minorHAnsi" w:cstheme="minorHAnsi"/>
        </w:rPr>
        <w:t xml:space="preserve"> </w:t>
      </w:r>
      <w:r w:rsidR="00E94F54">
        <w:rPr>
          <w:rFonts w:asciiTheme="minorHAnsi" w:hAnsiTheme="minorHAnsi" w:cstheme="minorHAnsi"/>
        </w:rPr>
        <w:t>Moreover, the Project will also apply, under Output 2.2.2</w:t>
      </w:r>
      <w:r w:rsidR="001E6F8F">
        <w:rPr>
          <w:rFonts w:asciiTheme="minorHAnsi" w:hAnsiTheme="minorHAnsi" w:cstheme="minorHAnsi"/>
        </w:rPr>
        <w:t xml:space="preserve">, </w:t>
      </w:r>
      <w:r w:rsidR="001E6F8F" w:rsidRPr="00A22CED">
        <w:rPr>
          <w:rFonts w:asciiTheme="minorHAnsi" w:hAnsiTheme="minorHAnsi" w:cstheme="minorHAnsi"/>
          <w:b/>
        </w:rPr>
        <w:t>drip</w:t>
      </w:r>
      <w:r w:rsidR="00E94F54" w:rsidRPr="00A22CED">
        <w:rPr>
          <w:rFonts w:asciiTheme="minorHAnsi" w:hAnsiTheme="minorHAnsi" w:cstheme="minorHAnsi"/>
          <w:b/>
        </w:rPr>
        <w:t xml:space="preserve"> irrigation</w:t>
      </w:r>
      <w:r w:rsidR="00A22CED">
        <w:rPr>
          <w:rFonts w:asciiTheme="minorHAnsi" w:hAnsiTheme="minorHAnsi" w:cstheme="minorHAnsi"/>
        </w:rPr>
        <w:t xml:space="preserve"> (trickle irrigation)</w:t>
      </w:r>
      <w:r w:rsidR="00E94F54">
        <w:rPr>
          <w:rFonts w:asciiTheme="minorHAnsi" w:hAnsiTheme="minorHAnsi" w:cstheme="minorHAnsi"/>
        </w:rPr>
        <w:t xml:space="preserve"> as a water saving irrigation method.</w:t>
      </w:r>
      <w:r w:rsidR="00A22CED">
        <w:rPr>
          <w:rFonts w:asciiTheme="minorHAnsi" w:hAnsiTheme="minorHAnsi" w:cstheme="minorHAnsi"/>
        </w:rPr>
        <w:t xml:space="preserve"> </w:t>
      </w:r>
      <w:r w:rsidR="001C5B08">
        <w:rPr>
          <w:rFonts w:asciiTheme="minorHAnsi" w:hAnsiTheme="minorHAnsi" w:cstheme="minorHAnsi"/>
        </w:rPr>
        <w:t>In the fourth place</w:t>
      </w:r>
      <w:r w:rsidR="00A22CED">
        <w:rPr>
          <w:rFonts w:asciiTheme="minorHAnsi" w:hAnsiTheme="minorHAnsi" w:cstheme="minorHAnsi"/>
        </w:rPr>
        <w:t xml:space="preserve">, </w:t>
      </w:r>
      <w:r w:rsidR="004F6BA4">
        <w:rPr>
          <w:rFonts w:asciiTheme="minorHAnsi" w:hAnsiTheme="minorHAnsi" w:cstheme="minorHAnsi"/>
        </w:rPr>
        <w:t xml:space="preserve">seedling nurseries will be established under Output 2.1.2 in order to cultivate and distribute </w:t>
      </w:r>
      <w:r w:rsidR="004F6BA4" w:rsidRPr="00B678DF">
        <w:rPr>
          <w:rFonts w:asciiTheme="minorHAnsi" w:hAnsiTheme="minorHAnsi" w:cstheme="minorHAnsi"/>
          <w:b/>
        </w:rPr>
        <w:t>climate-resilient seeds</w:t>
      </w:r>
      <w:r w:rsidR="004F6BA4">
        <w:rPr>
          <w:rFonts w:asciiTheme="minorHAnsi" w:hAnsiTheme="minorHAnsi" w:cstheme="minorHAnsi"/>
        </w:rPr>
        <w:t>. This Project, under Output 2.2.2, also foresees the use of drought tolerant seeds.</w:t>
      </w:r>
      <w:r w:rsidR="001C5B08">
        <w:rPr>
          <w:rFonts w:asciiTheme="minorHAnsi" w:hAnsiTheme="minorHAnsi" w:cstheme="minorHAnsi"/>
        </w:rPr>
        <w:t xml:space="preserve"> </w:t>
      </w:r>
      <w:r w:rsidR="004E5F46">
        <w:rPr>
          <w:rFonts w:asciiTheme="minorHAnsi" w:hAnsiTheme="minorHAnsi" w:cstheme="minorHAnsi"/>
        </w:rPr>
        <w:t xml:space="preserve">The fifth </w:t>
      </w:r>
      <w:r w:rsidR="000329BE">
        <w:rPr>
          <w:rFonts w:asciiTheme="minorHAnsi" w:hAnsiTheme="minorHAnsi" w:cstheme="minorHAnsi"/>
        </w:rPr>
        <w:t>kind of activity involve the implementation of a monitoring system of soil quality that could avoid crop loss through climate-related stress</w:t>
      </w:r>
      <w:r w:rsidR="009A29D9">
        <w:rPr>
          <w:rFonts w:asciiTheme="minorHAnsi" w:hAnsiTheme="minorHAnsi" w:cstheme="minorHAnsi"/>
        </w:rPr>
        <w:t xml:space="preserve">. The last example of CCA </w:t>
      </w:r>
      <w:r w:rsidR="00F3008D">
        <w:rPr>
          <w:rFonts w:asciiTheme="minorHAnsi" w:hAnsiTheme="minorHAnsi" w:cstheme="minorHAnsi"/>
        </w:rPr>
        <w:t>action is</w:t>
      </w:r>
      <w:r w:rsidR="009A29D9">
        <w:rPr>
          <w:rFonts w:asciiTheme="minorHAnsi" w:hAnsiTheme="minorHAnsi" w:cstheme="minorHAnsi"/>
        </w:rPr>
        <w:t xml:space="preserve"> the plantation and rehabilitation of </w:t>
      </w:r>
      <w:r w:rsidR="00F3008D">
        <w:rPr>
          <w:rFonts w:asciiTheme="minorHAnsi" w:hAnsiTheme="minorHAnsi" w:cstheme="minorHAnsi"/>
        </w:rPr>
        <w:t>wind shelterbelts</w:t>
      </w:r>
      <w:r w:rsidR="009A29D9">
        <w:rPr>
          <w:rFonts w:asciiTheme="minorHAnsi" w:hAnsiTheme="minorHAnsi" w:cstheme="minorHAnsi"/>
        </w:rPr>
        <w:t xml:space="preserve"> to </w:t>
      </w:r>
      <w:r w:rsidR="0070581C">
        <w:rPr>
          <w:rFonts w:asciiTheme="minorHAnsi" w:hAnsiTheme="minorHAnsi" w:cstheme="minorHAnsi"/>
        </w:rPr>
        <w:t xml:space="preserve">significantly </w:t>
      </w:r>
      <w:r w:rsidR="009A29D9">
        <w:rPr>
          <w:rFonts w:asciiTheme="minorHAnsi" w:hAnsiTheme="minorHAnsi" w:cstheme="minorHAnsi"/>
        </w:rPr>
        <w:t>reduce soil erosion under Out</w:t>
      </w:r>
      <w:r w:rsidR="00F3008D">
        <w:rPr>
          <w:rFonts w:asciiTheme="minorHAnsi" w:hAnsiTheme="minorHAnsi" w:cstheme="minorHAnsi"/>
        </w:rPr>
        <w:t>come 2.1</w:t>
      </w:r>
      <w:r w:rsidR="0070581C">
        <w:rPr>
          <w:rFonts w:asciiTheme="minorHAnsi" w:hAnsiTheme="minorHAnsi" w:cstheme="minorHAnsi"/>
        </w:rPr>
        <w:t xml:space="preserve">. </w:t>
      </w:r>
    </w:p>
    <w:p w:rsidR="00972D41" w:rsidRDefault="00972D41">
      <w:pPr>
        <w:spacing w:after="160" w:line="259" w:lineRule="auto"/>
        <w:rPr>
          <w:rFonts w:ascii="Times New Roman" w:hAnsi="Times New Roman"/>
          <w:szCs w:val="18"/>
        </w:rPr>
      </w:pPr>
      <w:r>
        <w:rPr>
          <w:rFonts w:ascii="Times New Roman" w:hAnsi="Times New Roman"/>
          <w:szCs w:val="18"/>
        </w:rPr>
        <w:br w:type="page"/>
      </w:r>
    </w:p>
    <w:p w:rsidR="00972D41" w:rsidRDefault="00972D41" w:rsidP="008A21C0">
      <w:pPr>
        <w:pStyle w:val="ListParagraph"/>
      </w:pPr>
      <w:r>
        <w:lastRenderedPageBreak/>
        <w:t>PART IV: ANNEXES</w:t>
      </w:r>
    </w:p>
    <w:p w:rsidR="005E64F3" w:rsidRDefault="005E64F3" w:rsidP="008A21C0">
      <w:pPr>
        <w:pStyle w:val="ListParagraph"/>
        <w:sectPr w:rsidR="005E64F3">
          <w:pgSz w:w="12240" w:h="15840"/>
          <w:pgMar w:top="1440" w:right="1440" w:bottom="1440" w:left="1440" w:header="720" w:footer="720" w:gutter="0"/>
          <w:cols w:space="720"/>
          <w:docGrid w:linePitch="360"/>
        </w:sectPr>
      </w:pPr>
    </w:p>
    <w:p w:rsidR="005E64F3" w:rsidRDefault="005E64F3" w:rsidP="00A51574">
      <w:pPr>
        <w:pStyle w:val="ListParagraph"/>
        <w:numPr>
          <w:ilvl w:val="0"/>
          <w:numId w:val="0"/>
        </w:numPr>
        <w:ind w:left="360"/>
      </w:pPr>
    </w:p>
    <w:p w:rsidR="00364E93" w:rsidRDefault="00364E93" w:rsidP="00364E93">
      <w:pPr>
        <w:pStyle w:val="Annexnumber"/>
      </w:pPr>
      <w:r w:rsidRPr="00364E93">
        <w:t>Annex A: Project Results Framework</w:t>
      </w:r>
    </w:p>
    <w:tbl>
      <w:tblPr>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tblLook w:val="01E0" w:firstRow="1" w:lastRow="1" w:firstColumn="1" w:lastColumn="1" w:noHBand="0" w:noVBand="0"/>
      </w:tblPr>
      <w:tblGrid>
        <w:gridCol w:w="1711"/>
        <w:gridCol w:w="1999"/>
        <w:gridCol w:w="1375"/>
        <w:gridCol w:w="1502"/>
        <w:gridCol w:w="1999"/>
        <w:gridCol w:w="1711"/>
        <w:gridCol w:w="1379"/>
        <w:gridCol w:w="1274"/>
      </w:tblGrid>
      <w:tr w:rsidR="005E64F3" w:rsidRPr="009B094C" w:rsidTr="00913F2C">
        <w:trPr>
          <w:trHeight w:val="576"/>
          <w:tblHeader/>
        </w:trPr>
        <w:tc>
          <w:tcPr>
            <w:tcW w:w="657"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Results chain</w:t>
            </w:r>
          </w:p>
        </w:tc>
        <w:tc>
          <w:tcPr>
            <w:tcW w:w="767"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Indicators</w:t>
            </w:r>
          </w:p>
        </w:tc>
        <w:tc>
          <w:tcPr>
            <w:tcW w:w="528"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Baseline</w:t>
            </w:r>
          </w:p>
        </w:tc>
        <w:tc>
          <w:tcPr>
            <w:tcW w:w="642"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Mid-term target</w:t>
            </w:r>
          </w:p>
        </w:tc>
        <w:tc>
          <w:tcPr>
            <w:tcW w:w="767"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Final target</w:t>
            </w:r>
          </w:p>
        </w:tc>
        <w:tc>
          <w:tcPr>
            <w:tcW w:w="657" w:type="pc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Means of verification</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5DCE4" w:themeFill="text2" w:themeFillTint="33"/>
            <w:hideMark/>
          </w:tcPr>
          <w:p w:rsidR="005E64F3" w:rsidRPr="009B094C" w:rsidRDefault="005E64F3" w:rsidP="00913F2C">
            <w:pPr>
              <w:spacing w:line="240" w:lineRule="auto"/>
              <w:rPr>
                <w:rFonts w:eastAsia="PMingLiU"/>
                <w:color w:val="000000" w:themeColor="text1"/>
                <w:sz w:val="20"/>
                <w:szCs w:val="20"/>
              </w:rPr>
            </w:pPr>
            <w:r w:rsidRPr="009B094C">
              <w:rPr>
                <w:rFonts w:eastAsia="PMingLiU" w:cs="Arial Narrow"/>
                <w:color w:val="000000" w:themeColor="text1"/>
                <w:sz w:val="20"/>
                <w:szCs w:val="20"/>
              </w:rPr>
              <w:t xml:space="preserve">Assumptions </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5DCE4" w:themeFill="text2" w:themeFillTint="33"/>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 xml:space="preserve">Responsible for data collection </w:t>
            </w:r>
          </w:p>
        </w:tc>
      </w:tr>
      <w:tr w:rsidR="005E64F3" w:rsidRPr="009B094C" w:rsidTr="00913F2C">
        <w:trPr>
          <w:trHeight w:val="274"/>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hideMark/>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b/>
                <w:color w:val="000000" w:themeColor="text1"/>
                <w:sz w:val="20"/>
                <w:szCs w:val="20"/>
              </w:rPr>
              <w:t>Objective:</w:t>
            </w:r>
            <w:r w:rsidRPr="009B094C">
              <w:rPr>
                <w:rFonts w:eastAsia="PMingLiU" w:cs="Arial Narrow"/>
                <w:color w:val="000000" w:themeColor="text1"/>
                <w:sz w:val="20"/>
                <w:szCs w:val="20"/>
              </w:rPr>
              <w:t xml:space="preserve"> </w:t>
            </w:r>
            <w:r w:rsidRPr="00D527CD">
              <w:rPr>
                <w:rFonts w:eastAsia="PMingLiU" w:cs="Arial Narrow"/>
                <w:color w:val="000000" w:themeColor="text1"/>
                <w:sz w:val="20"/>
                <w:szCs w:val="20"/>
              </w:rPr>
              <w:t>To support and scale up the introduction of innovative practices of climate-smart agriculture practices, forestry and sustainable forest and land management, which can be scaled up to achieve LDN</w:t>
            </w:r>
          </w:p>
        </w:tc>
      </w:tr>
      <w:tr w:rsidR="005E64F3" w:rsidRPr="009B094C" w:rsidTr="00913F2C">
        <w:trPr>
          <w:trHeight w:val="312"/>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hideMark/>
          </w:tcPr>
          <w:p w:rsidR="005E64F3" w:rsidRPr="009B094C" w:rsidRDefault="005E64F3" w:rsidP="00913F2C">
            <w:pPr>
              <w:spacing w:line="240" w:lineRule="auto"/>
              <w:rPr>
                <w:rFonts w:eastAsia="PMingLiU"/>
                <w:b/>
                <w:noProof/>
                <w:color w:val="000000" w:themeColor="text1"/>
                <w:sz w:val="20"/>
                <w:szCs w:val="20"/>
                <w:lang w:eastAsia="en-GB"/>
              </w:rPr>
            </w:pPr>
            <w:r w:rsidRPr="009B094C">
              <w:rPr>
                <w:rFonts w:eastAsia="PMingLiU"/>
                <w:b/>
                <w:noProof/>
                <w:color w:val="000000" w:themeColor="text1"/>
                <w:sz w:val="20"/>
                <w:szCs w:val="20"/>
                <w:lang w:eastAsia="en-GB"/>
              </w:rPr>
              <w:t xml:space="preserve">Component 1: </w:t>
            </w:r>
            <w:r w:rsidRPr="00D527CD">
              <w:rPr>
                <w:rFonts w:eastAsia="PMingLiU"/>
                <w:b/>
                <w:noProof/>
                <w:color w:val="000000" w:themeColor="text1"/>
                <w:sz w:val="20"/>
                <w:szCs w:val="20"/>
                <w:lang w:eastAsia="en-GB"/>
              </w:rPr>
              <w:t>Enabling environment for integrated natural resources management in support of Land Degradation Neutrality (LDN)</w:t>
            </w: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hideMark/>
          </w:tcPr>
          <w:p w:rsidR="005E64F3" w:rsidRPr="009B094C" w:rsidRDefault="005E64F3" w:rsidP="00913F2C">
            <w:pPr>
              <w:spacing w:line="240" w:lineRule="auto"/>
              <w:rPr>
                <w:rFonts w:eastAsia="PMingLiU" w:cs="Arial Narrow"/>
                <w:color w:val="000000" w:themeColor="text1"/>
                <w:sz w:val="20"/>
                <w:szCs w:val="20"/>
                <w:u w:val="single"/>
              </w:rPr>
            </w:pPr>
            <w:r w:rsidRPr="009B094C">
              <w:rPr>
                <w:rFonts w:eastAsia="PMingLiU" w:cs="Arial Narrow"/>
                <w:color w:val="000000" w:themeColor="text1"/>
                <w:sz w:val="20"/>
                <w:szCs w:val="20"/>
                <w:u w:val="single"/>
              </w:rPr>
              <w:t xml:space="preserve">Outcome 1.1: </w:t>
            </w:r>
            <w:r w:rsidRPr="00E8372D">
              <w:rPr>
                <w:rFonts w:eastAsia="PMingLiU" w:cs="Arial Narrow"/>
                <w:color w:val="000000" w:themeColor="text1"/>
                <w:sz w:val="20"/>
                <w:szCs w:val="20"/>
              </w:rPr>
              <w:t>Enhanced capacity in INRM planning and implementation to achieve LDN</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LDN </w:t>
            </w:r>
            <w:r>
              <w:rPr>
                <w:rFonts w:eastAsia="PMingLiU"/>
                <w:noProof/>
                <w:color w:val="000000" w:themeColor="text1"/>
                <w:sz w:val="20"/>
                <w:szCs w:val="20"/>
                <w:lang w:eastAsia="en-GB"/>
              </w:rPr>
              <w:t xml:space="preserve">principles integrated </w:t>
            </w:r>
            <w:r w:rsidRPr="009B094C">
              <w:rPr>
                <w:rFonts w:eastAsia="PMingLiU"/>
                <w:noProof/>
                <w:color w:val="000000" w:themeColor="text1"/>
                <w:sz w:val="20"/>
                <w:szCs w:val="20"/>
                <w:lang w:eastAsia="en-GB"/>
              </w:rPr>
              <w:t xml:space="preserve">into strategic </w:t>
            </w:r>
            <w:r>
              <w:rPr>
                <w:rFonts w:eastAsia="PMingLiU"/>
                <w:noProof/>
                <w:color w:val="000000" w:themeColor="text1"/>
                <w:sz w:val="20"/>
                <w:szCs w:val="20"/>
                <w:lang w:eastAsia="en-GB"/>
              </w:rPr>
              <w:t xml:space="preserve">land-use </w:t>
            </w:r>
            <w:r w:rsidRPr="009B094C">
              <w:rPr>
                <w:rFonts w:eastAsia="PMingLiU"/>
                <w:noProof/>
                <w:color w:val="000000" w:themeColor="text1"/>
                <w:sz w:val="20"/>
                <w:szCs w:val="20"/>
                <w:lang w:eastAsia="en-GB"/>
              </w:rPr>
              <w:t>planning processes</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National institutions collaborating on the LDN </w:t>
            </w:r>
            <w:r w:rsidRPr="009B094C">
              <w:rPr>
                <w:rFonts w:eastAsia="PMingLiU"/>
                <w:noProof/>
                <w:color w:val="000000" w:themeColor="text1"/>
                <w:sz w:val="20"/>
                <w:szCs w:val="20"/>
                <w:lang w:eastAsia="en-GB"/>
              </w:rPr>
              <w:t>planning processes</w:t>
            </w:r>
          </w:p>
          <w:p w:rsidR="005E64F3" w:rsidRDefault="005E64F3" w:rsidP="00913F2C">
            <w:pPr>
              <w:spacing w:line="240" w:lineRule="auto"/>
              <w:rPr>
                <w:rFonts w:eastAsia="PMingLiU"/>
                <w:noProof/>
                <w:color w:val="000000" w:themeColor="text1"/>
                <w:sz w:val="20"/>
                <w:szCs w:val="20"/>
                <w:lang w:eastAsia="en-GB"/>
              </w:rPr>
            </w:pPr>
          </w:p>
          <w:p w:rsidR="005E64F3" w:rsidRPr="009B094C" w:rsidRDefault="005E64F3" w:rsidP="00913F2C">
            <w:pPr>
              <w:spacing w:line="240" w:lineRule="auto"/>
              <w:rPr>
                <w:rFonts w:eastAsia="PMingLiU"/>
                <w:noProof/>
                <w:color w:val="000000" w:themeColor="text1"/>
                <w:sz w:val="20"/>
                <w:szCs w:val="20"/>
                <w:lang w:eastAsia="en-GB"/>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LDN is not integrated into any process</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No national institutions collaborating on the LDN </w:t>
            </w:r>
            <w:r w:rsidRPr="009B094C">
              <w:rPr>
                <w:rFonts w:eastAsia="PMingLiU"/>
                <w:noProof/>
                <w:color w:val="000000" w:themeColor="text1"/>
                <w:sz w:val="20"/>
                <w:szCs w:val="20"/>
                <w:lang w:eastAsia="en-GB"/>
              </w:rPr>
              <w:t>planning processes</w:t>
            </w:r>
          </w:p>
          <w:p w:rsidR="005E64F3" w:rsidRPr="009B094C" w:rsidRDefault="005E64F3" w:rsidP="00913F2C">
            <w:pPr>
              <w:spacing w:line="240" w:lineRule="auto"/>
              <w:rPr>
                <w:rFonts w:eastAsia="PMingLiU"/>
                <w:noProof/>
                <w:color w:val="000000" w:themeColor="text1"/>
                <w:sz w:val="20"/>
                <w:szCs w:val="20"/>
                <w:lang w:eastAsia="en-GB"/>
              </w:rPr>
            </w:pP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LDN integrated into at least one strategic planning process</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2 national institutions collaborating on the LDN </w:t>
            </w:r>
            <w:r w:rsidRPr="009B094C">
              <w:rPr>
                <w:rFonts w:eastAsia="PMingLiU"/>
                <w:noProof/>
                <w:color w:val="000000" w:themeColor="text1"/>
                <w:sz w:val="20"/>
                <w:szCs w:val="20"/>
                <w:lang w:eastAsia="en-GB"/>
              </w:rPr>
              <w:t>planning processes</w:t>
            </w:r>
          </w:p>
          <w:p w:rsidR="005E64F3" w:rsidRPr="009B094C" w:rsidRDefault="005E64F3" w:rsidP="00913F2C">
            <w:pPr>
              <w:spacing w:line="240" w:lineRule="auto"/>
              <w:rPr>
                <w:rFonts w:eastAsia="PMingLiU"/>
                <w:noProof/>
                <w:color w:val="000000" w:themeColor="text1"/>
                <w:sz w:val="20"/>
                <w:szCs w:val="20"/>
                <w:lang w:eastAsia="en-GB"/>
              </w:rPr>
            </w:pP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LDN integrated into at least 3 strategic planning processes</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3 national institutions collaborating on the LDN </w:t>
            </w:r>
            <w:r w:rsidRPr="009B094C">
              <w:rPr>
                <w:rFonts w:eastAsia="PMingLiU"/>
                <w:noProof/>
                <w:color w:val="000000" w:themeColor="text1"/>
                <w:sz w:val="20"/>
                <w:szCs w:val="20"/>
                <w:lang w:eastAsia="en-GB"/>
              </w:rPr>
              <w:t>planning processes</w:t>
            </w:r>
          </w:p>
          <w:p w:rsidR="005E64F3" w:rsidRPr="009B094C" w:rsidRDefault="005E64F3" w:rsidP="00913F2C">
            <w:pPr>
              <w:spacing w:line="240" w:lineRule="auto"/>
              <w:rPr>
                <w:rFonts w:eastAsia="PMingLiU"/>
                <w:noProof/>
                <w:color w:val="000000" w:themeColor="text1"/>
                <w:sz w:val="20"/>
                <w:szCs w:val="20"/>
                <w:lang w:eastAsia="en-GB"/>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Revisions and amendements to strategic planning documents</w:t>
            </w:r>
          </w:p>
          <w:p w:rsidR="005E64F3" w:rsidRPr="009B094C" w:rsidRDefault="005E64F3" w:rsidP="00913F2C">
            <w:pPr>
              <w:spacing w:line="240" w:lineRule="auto"/>
              <w:rPr>
                <w:rFonts w:eastAsia="PMingLiU"/>
                <w:noProof/>
                <w:color w:val="000000" w:themeColor="text1"/>
                <w:sz w:val="20"/>
                <w:szCs w:val="20"/>
                <w:lang w:eastAsia="en-GB"/>
              </w:rPr>
            </w:pP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There is political will and interest in integrating LDN into strategic planning processes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PIRs, PPRs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cs="Arial Narrow"/>
                <w:color w:val="000000" w:themeColor="text1"/>
                <w:sz w:val="20"/>
                <w:szCs w:val="20"/>
              </w:rPr>
              <w:t xml:space="preserve">Output 1.1.1: </w:t>
            </w:r>
            <w:r w:rsidRPr="00671D24">
              <w:rPr>
                <w:rFonts w:eastAsia="PMingLiU" w:cs="Arial Narrow"/>
                <w:color w:val="000000" w:themeColor="text1"/>
                <w:sz w:val="20"/>
                <w:szCs w:val="20"/>
              </w:rPr>
              <w:t>Inter-sectoral expert group at national and local level to support the implementation of the UNCCD and LDN established and strengthened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cs="Arial Narrow"/>
                <w:color w:val="000000" w:themeColor="text1"/>
                <w:sz w:val="20"/>
                <w:szCs w:val="20"/>
              </w:rPr>
            </w:pPr>
            <w:r w:rsidRPr="00671D24">
              <w:rPr>
                <w:rFonts w:eastAsia="PMingLiU" w:cs="Arial Narrow"/>
                <w:color w:val="000000" w:themeColor="text1"/>
                <w:sz w:val="20"/>
                <w:szCs w:val="20"/>
              </w:rPr>
              <w:t>Inter-sectoral expert group at national level</w:t>
            </w:r>
            <w:r>
              <w:rPr>
                <w:rFonts w:eastAsia="PMingLiU" w:cs="Arial Narrow"/>
                <w:color w:val="000000" w:themeColor="text1"/>
                <w:sz w:val="20"/>
                <w:szCs w:val="20"/>
              </w:rPr>
              <w:t xml:space="preserve"> </w:t>
            </w:r>
            <w:r w:rsidRPr="00671D24">
              <w:rPr>
                <w:rFonts w:eastAsia="PMingLiU" w:cs="Arial Narrow"/>
                <w:color w:val="000000" w:themeColor="text1"/>
                <w:sz w:val="20"/>
                <w:szCs w:val="20"/>
              </w:rPr>
              <w:t>established</w:t>
            </w:r>
            <w:r>
              <w:rPr>
                <w:rFonts w:eastAsia="PMingLiU" w:cs="Arial Narrow"/>
                <w:color w:val="000000" w:themeColor="text1"/>
                <w:sz w:val="20"/>
                <w:szCs w:val="20"/>
              </w:rPr>
              <w:t xml:space="preserve"> and functional</w:t>
            </w:r>
          </w:p>
          <w:p w:rsidR="005E64F3" w:rsidRDefault="005E64F3" w:rsidP="00913F2C">
            <w:pPr>
              <w:spacing w:line="240" w:lineRule="auto"/>
              <w:rPr>
                <w:rFonts w:eastAsia="PMingLiU" w:cs="Arial Narrow"/>
                <w:color w:val="000000" w:themeColor="text1"/>
                <w:sz w:val="20"/>
                <w:szCs w:val="20"/>
              </w:rPr>
            </w:pPr>
          </w:p>
          <w:p w:rsidR="005E64F3" w:rsidRDefault="005E64F3" w:rsidP="00913F2C">
            <w:pPr>
              <w:spacing w:line="240" w:lineRule="auto"/>
              <w:rPr>
                <w:rFonts w:eastAsia="PMingLiU" w:cs="Arial Narrow"/>
                <w:color w:val="000000" w:themeColor="text1"/>
                <w:sz w:val="20"/>
                <w:szCs w:val="20"/>
              </w:rPr>
            </w:pPr>
          </w:p>
          <w:p w:rsidR="005E64F3" w:rsidRDefault="005E64F3"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t xml:space="preserve">Number of trainee from MARDE, IPASP and MoldSilva  </w:t>
            </w:r>
          </w:p>
          <w:p w:rsidR="005E64F3" w:rsidRPr="0055357B" w:rsidRDefault="005E64F3" w:rsidP="00913F2C">
            <w:pPr>
              <w:spacing w:line="240" w:lineRule="auto"/>
              <w:rPr>
                <w:sz w:val="20"/>
                <w:szCs w:val="20"/>
              </w:rPr>
            </w:pPr>
            <w:r>
              <w:rPr>
                <w:rFonts w:eastAsia="PMingLiU" w:cs="Arial Narrow"/>
                <w:color w:val="000000" w:themeColor="text1"/>
                <w:sz w:val="20"/>
                <w:szCs w:val="20"/>
              </w:rPr>
              <w:lastRenderedPageBreak/>
              <w:t>% of female and male officers assisting to the trainings</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lastRenderedPageBreak/>
              <w:t xml:space="preserve">No </w:t>
            </w:r>
            <w:r w:rsidRPr="00671D24">
              <w:rPr>
                <w:rFonts w:eastAsia="PMingLiU" w:cs="Arial Narrow"/>
                <w:color w:val="000000" w:themeColor="text1"/>
                <w:sz w:val="20"/>
                <w:szCs w:val="20"/>
              </w:rPr>
              <w:t>Inter-sectoral expert group at national level</w:t>
            </w:r>
            <w:r>
              <w:rPr>
                <w:rFonts w:eastAsia="PMingLiU" w:cs="Arial Narrow"/>
                <w:color w:val="000000" w:themeColor="text1"/>
                <w:sz w:val="20"/>
                <w:szCs w:val="20"/>
              </w:rPr>
              <w:t xml:space="preserve"> exists</w:t>
            </w:r>
          </w:p>
          <w:p w:rsidR="005E64F3" w:rsidRDefault="005E64F3" w:rsidP="00913F2C">
            <w:pPr>
              <w:spacing w:line="240" w:lineRule="auto"/>
              <w:rPr>
                <w:rFonts w:eastAsia="PMingLiU" w:cs="Arial Narrow"/>
                <w:color w:val="000000" w:themeColor="text1"/>
                <w:sz w:val="20"/>
                <w:szCs w:val="20"/>
              </w:rPr>
            </w:pPr>
          </w:p>
          <w:p w:rsidR="005E64F3" w:rsidRDefault="005E64F3" w:rsidP="00913F2C">
            <w:pPr>
              <w:spacing w:line="240" w:lineRule="auto"/>
              <w:rPr>
                <w:rFonts w:eastAsia="PMingLiU" w:cs="Arial Narrow"/>
                <w:color w:val="000000" w:themeColor="text1"/>
                <w:sz w:val="20"/>
                <w:szCs w:val="20"/>
              </w:rPr>
            </w:pPr>
          </w:p>
          <w:p w:rsidR="005E64F3" w:rsidRDefault="005E64F3"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t xml:space="preserve">0 </w:t>
            </w:r>
          </w:p>
          <w:p w:rsidR="005E64F3" w:rsidRDefault="005E64F3" w:rsidP="00913F2C">
            <w:pPr>
              <w:spacing w:line="240" w:lineRule="auto"/>
              <w:rPr>
                <w:rFonts w:eastAsia="PMingLiU" w:cs="Arial Narrow"/>
                <w:color w:val="000000" w:themeColor="text1"/>
                <w:sz w:val="20"/>
                <w:szCs w:val="20"/>
              </w:rPr>
            </w:pPr>
          </w:p>
          <w:p w:rsidR="005E64F3" w:rsidRDefault="005E64F3" w:rsidP="00913F2C">
            <w:pPr>
              <w:spacing w:line="240" w:lineRule="auto"/>
              <w:rPr>
                <w:rFonts w:eastAsia="PMingLiU" w:cs="Arial Narrow"/>
                <w:color w:val="000000" w:themeColor="text1"/>
                <w:sz w:val="20"/>
                <w:szCs w:val="20"/>
              </w:rPr>
            </w:pPr>
          </w:p>
          <w:p w:rsidR="005E64F3" w:rsidRPr="0055357B" w:rsidRDefault="005E64F3" w:rsidP="00913F2C">
            <w:pPr>
              <w:spacing w:line="240" w:lineRule="auto"/>
              <w:rPr>
                <w:sz w:val="20"/>
                <w:szCs w:val="20"/>
              </w:rPr>
            </w:pP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sz w:val="20"/>
                <w:szCs w:val="20"/>
                <w:lang w:eastAsia="en-GB"/>
              </w:rPr>
            </w:pPr>
            <w:r>
              <w:rPr>
                <w:rFonts w:eastAsia="PMingLiU"/>
                <w:noProof/>
                <w:sz w:val="20"/>
                <w:szCs w:val="20"/>
                <w:lang w:eastAsia="en-GB"/>
              </w:rPr>
              <w:lastRenderedPageBreak/>
              <w:t xml:space="preserve">3 meetings of the group </w:t>
            </w: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p>
          <w:p w:rsidR="005E64F3" w:rsidRPr="0055357B" w:rsidRDefault="005E64F3" w:rsidP="00913F2C">
            <w:pPr>
              <w:spacing w:line="240" w:lineRule="auto"/>
              <w:rPr>
                <w:rFonts w:eastAsia="PMingLiU"/>
                <w:noProof/>
                <w:sz w:val="20"/>
                <w:szCs w:val="20"/>
                <w:lang w:eastAsia="en-GB"/>
              </w:rPr>
            </w:pP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sz w:val="20"/>
                <w:szCs w:val="20"/>
                <w:lang w:eastAsia="en-GB"/>
              </w:rPr>
            </w:pPr>
            <w:r>
              <w:rPr>
                <w:rFonts w:eastAsia="PMingLiU"/>
                <w:noProof/>
                <w:sz w:val="20"/>
                <w:szCs w:val="20"/>
                <w:lang w:eastAsia="en-GB"/>
              </w:rPr>
              <w:lastRenderedPageBreak/>
              <w:t xml:space="preserve">6 meetings of the group </w:t>
            </w:r>
          </w:p>
          <w:p w:rsidR="005E64F3" w:rsidRDefault="005E64F3" w:rsidP="00913F2C">
            <w:pPr>
              <w:spacing w:line="240" w:lineRule="auto"/>
              <w:rPr>
                <w:rFonts w:eastAsia="PMingLiU"/>
                <w:noProof/>
                <w:sz w:val="20"/>
                <w:szCs w:val="20"/>
                <w:lang w:eastAsia="en-GB"/>
              </w:rPr>
            </w:pPr>
          </w:p>
          <w:p w:rsidR="007914A8" w:rsidRDefault="007914A8" w:rsidP="00913F2C">
            <w:pPr>
              <w:spacing w:line="240" w:lineRule="auto"/>
              <w:rPr>
                <w:rFonts w:eastAsia="PMingLiU"/>
                <w:noProof/>
                <w:sz w:val="20"/>
                <w:szCs w:val="20"/>
                <w:lang w:eastAsia="en-GB"/>
              </w:rPr>
            </w:pPr>
          </w:p>
          <w:p w:rsidR="007914A8" w:rsidRDefault="007914A8"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r>
              <w:rPr>
                <w:rFonts w:eastAsia="PMingLiU"/>
                <w:noProof/>
                <w:sz w:val="20"/>
                <w:szCs w:val="20"/>
                <w:lang w:eastAsia="en-GB"/>
              </w:rPr>
              <w:t>At least 15 trainees</w:t>
            </w:r>
          </w:p>
          <w:p w:rsidR="005E64F3" w:rsidRDefault="005E64F3" w:rsidP="00913F2C">
            <w:pPr>
              <w:spacing w:line="240" w:lineRule="auto"/>
              <w:rPr>
                <w:rFonts w:eastAsia="PMingLiU"/>
                <w:noProof/>
                <w:sz w:val="20"/>
                <w:szCs w:val="20"/>
                <w:lang w:eastAsia="en-GB"/>
              </w:rPr>
            </w:pPr>
          </w:p>
          <w:p w:rsidR="005E64F3" w:rsidRDefault="005E64F3" w:rsidP="00913F2C">
            <w:pPr>
              <w:spacing w:line="240" w:lineRule="auto"/>
              <w:rPr>
                <w:rFonts w:eastAsia="PMingLiU"/>
                <w:noProof/>
                <w:sz w:val="20"/>
                <w:szCs w:val="20"/>
                <w:lang w:eastAsia="en-GB"/>
              </w:rPr>
            </w:pPr>
            <w:r>
              <w:rPr>
                <w:rFonts w:eastAsia="PMingLiU"/>
                <w:noProof/>
                <w:sz w:val="20"/>
                <w:szCs w:val="20"/>
                <w:lang w:eastAsia="en-GB"/>
              </w:rPr>
              <w:lastRenderedPageBreak/>
              <w:t>50% Women</w:t>
            </w:r>
          </w:p>
          <w:p w:rsidR="005E64F3" w:rsidRPr="0055357B" w:rsidRDefault="005E64F3" w:rsidP="00913F2C">
            <w:pPr>
              <w:spacing w:line="240" w:lineRule="auto"/>
              <w:rPr>
                <w:rFonts w:eastAsia="PMingLiU"/>
                <w:noProof/>
                <w:sz w:val="20"/>
                <w:szCs w:val="20"/>
                <w:lang w:eastAsia="en-GB"/>
              </w:rPr>
            </w:pPr>
            <w:r>
              <w:rPr>
                <w:rFonts w:eastAsia="PMingLiU"/>
                <w:noProof/>
                <w:sz w:val="20"/>
                <w:szCs w:val="20"/>
                <w:lang w:eastAsia="en-GB"/>
              </w:rPr>
              <w:t>50% Men</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bCs/>
                <w:noProof/>
                <w:sz w:val="20"/>
                <w:szCs w:val="20"/>
                <w:lang w:eastAsia="en-GB"/>
              </w:rPr>
            </w:pPr>
            <w:r>
              <w:rPr>
                <w:rFonts w:eastAsia="PMingLiU"/>
                <w:bCs/>
                <w:noProof/>
                <w:sz w:val="20"/>
                <w:szCs w:val="20"/>
                <w:lang w:eastAsia="en-GB"/>
              </w:rPr>
              <w:lastRenderedPageBreak/>
              <w:t>Meeting minutes</w:t>
            </w:r>
          </w:p>
          <w:p w:rsidR="005E64F3" w:rsidRPr="0055357B" w:rsidRDefault="005E64F3" w:rsidP="00913F2C">
            <w:pPr>
              <w:spacing w:line="240" w:lineRule="auto"/>
              <w:rPr>
                <w:rFonts w:eastAsia="PMingLiU"/>
                <w:bCs/>
                <w:noProof/>
                <w:sz w:val="20"/>
                <w:szCs w:val="20"/>
                <w:lang w:eastAsia="en-GB"/>
              </w:rPr>
            </w:pPr>
            <w:r>
              <w:rPr>
                <w:rFonts w:eastAsia="PMingLiU"/>
                <w:bCs/>
                <w:noProof/>
                <w:sz w:val="20"/>
                <w:szCs w:val="20"/>
                <w:lang w:eastAsia="en-GB"/>
              </w:rPr>
              <w:t>Reports on trainings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There is commitment across relevant sectors to collaborate on LDN</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There is interest from MARDE, IPASP and </w:t>
            </w:r>
            <w:r>
              <w:rPr>
                <w:rFonts w:eastAsia="PMingLiU"/>
                <w:noProof/>
                <w:color w:val="000000" w:themeColor="text1"/>
                <w:sz w:val="20"/>
                <w:szCs w:val="20"/>
                <w:lang w:eastAsia="en-GB"/>
              </w:rPr>
              <w:lastRenderedPageBreak/>
              <w:t>MoldSilva in building their long-term capacity in INRM and LDN</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lastRenderedPageBreak/>
              <w:t>MARDE, PCU</w:t>
            </w: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 xml:space="preserve">Output 1.1.2: </w:t>
            </w:r>
            <w:r w:rsidRPr="00671D24">
              <w:rPr>
                <w:rFonts w:eastAsia="PMingLiU" w:cs="Arial Narrow"/>
                <w:color w:val="000000" w:themeColor="text1"/>
                <w:sz w:val="20"/>
                <w:szCs w:val="20"/>
              </w:rPr>
              <w:t>Natural and anthropic factors affecting soil fertility in the selected LDN pilot area assessed and mapped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t>Assessment of the n</w:t>
            </w:r>
            <w:r w:rsidRPr="00671D24">
              <w:rPr>
                <w:rFonts w:eastAsia="PMingLiU" w:cs="Arial Narrow"/>
                <w:color w:val="000000" w:themeColor="text1"/>
                <w:sz w:val="20"/>
                <w:szCs w:val="20"/>
              </w:rPr>
              <w:t xml:space="preserve">atural and anthropic factors affecting soil fertility in the selected LDN pilot area </w:t>
            </w:r>
          </w:p>
          <w:p w:rsidR="005E64F3" w:rsidRDefault="005E64F3"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t xml:space="preserve">Soil map of the </w:t>
            </w:r>
            <w:r w:rsidRPr="00671D24">
              <w:rPr>
                <w:rFonts w:eastAsia="PMingLiU" w:cs="Arial Narrow"/>
                <w:color w:val="000000" w:themeColor="text1"/>
                <w:sz w:val="20"/>
                <w:szCs w:val="20"/>
              </w:rPr>
              <w:t>selected LDN pilot area</w:t>
            </w:r>
            <w:r>
              <w:rPr>
                <w:rFonts w:eastAsia="PMingLiU" w:cs="Arial Narrow"/>
                <w:color w:val="000000" w:themeColor="text1"/>
                <w:sz w:val="20"/>
                <w:szCs w:val="20"/>
              </w:rPr>
              <w:t xml:space="preserve"> </w:t>
            </w:r>
          </w:p>
          <w:p w:rsidR="005E64F3" w:rsidRPr="009B094C" w:rsidRDefault="005E64F3" w:rsidP="00913F2C">
            <w:pPr>
              <w:spacing w:line="240" w:lineRule="auto"/>
              <w:rPr>
                <w:color w:val="000000"/>
                <w:sz w:val="20"/>
                <w:szCs w:val="20"/>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No assessment has been conducted </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Old soil map available</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Pr>
                <w:rFonts w:eastAsia="PMingLiU"/>
                <w:noProof/>
                <w:color w:val="000000" w:themeColor="text1"/>
                <w:sz w:val="20"/>
                <w:szCs w:val="20"/>
                <w:lang w:eastAsia="en-GB"/>
              </w:rPr>
              <w:t>Assessment has been conducted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Pr>
                <w:sz w:val="20"/>
                <w:szCs w:val="20"/>
              </w:rPr>
              <w:t>Soil map has been updated</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Reports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Maps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Strong cooperation </w:t>
            </w:r>
            <w:r>
              <w:rPr>
                <w:rFonts w:eastAsia="PMingLiU"/>
                <w:bCs/>
                <w:noProof/>
                <w:color w:val="000000" w:themeColor="text1"/>
                <w:sz w:val="20"/>
                <w:szCs w:val="20"/>
                <w:lang w:eastAsia="en-GB"/>
              </w:rPr>
              <w:t xml:space="preserve">between Government institutions and </w:t>
            </w:r>
            <w:r w:rsidRPr="009B094C">
              <w:rPr>
                <w:rFonts w:eastAsia="PMingLiU"/>
                <w:bCs/>
                <w:noProof/>
                <w:color w:val="000000" w:themeColor="text1"/>
                <w:sz w:val="20"/>
                <w:szCs w:val="20"/>
                <w:lang w:eastAsia="en-GB"/>
              </w:rPr>
              <w:t xml:space="preserve"> universities </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MARDE, IPASP</w:t>
            </w: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 xml:space="preserve">Output 1.1.3: </w:t>
            </w:r>
            <w:r w:rsidRPr="00671D24">
              <w:rPr>
                <w:rFonts w:eastAsia="PMingLiU" w:cs="Arial Narrow"/>
                <w:color w:val="000000" w:themeColor="text1"/>
                <w:sz w:val="20"/>
                <w:szCs w:val="20"/>
              </w:rPr>
              <w:t xml:space="preserve">Monitoring system of soil quality in project pilot area implemented  </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sidRPr="009B094C">
              <w:rPr>
                <w:sz w:val="20"/>
                <w:szCs w:val="20"/>
              </w:rPr>
              <w:t>Agreed monitoring approach</w:t>
            </w:r>
            <w:r>
              <w:rPr>
                <w:sz w:val="20"/>
                <w:szCs w:val="20"/>
              </w:rPr>
              <w:t xml:space="preserve">/indicators </w:t>
            </w:r>
            <w:r w:rsidRPr="00671D24">
              <w:rPr>
                <w:rFonts w:eastAsia="PMingLiU" w:cs="Arial Narrow"/>
                <w:color w:val="000000" w:themeColor="text1"/>
                <w:sz w:val="20"/>
                <w:szCs w:val="20"/>
              </w:rPr>
              <w:t>of soil quality</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Outdated soil map available</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Pr>
                <w:sz w:val="20"/>
                <w:szCs w:val="20"/>
              </w:rPr>
              <w:t>Mo</w:t>
            </w:r>
            <w:r w:rsidRPr="009B094C">
              <w:rPr>
                <w:sz w:val="20"/>
                <w:szCs w:val="20"/>
              </w:rPr>
              <w:t>nitoring approach</w:t>
            </w:r>
            <w:r>
              <w:rPr>
                <w:sz w:val="20"/>
                <w:szCs w:val="20"/>
              </w:rPr>
              <w:t xml:space="preserve"> </w:t>
            </w:r>
            <w:r w:rsidRPr="00671D24">
              <w:rPr>
                <w:rFonts w:eastAsia="PMingLiU" w:cs="Arial Narrow"/>
                <w:color w:val="000000" w:themeColor="text1"/>
                <w:sz w:val="20"/>
                <w:szCs w:val="20"/>
              </w:rPr>
              <w:t>of soil quality</w:t>
            </w:r>
            <w:r w:rsidRPr="009B094C">
              <w:rPr>
                <w:sz w:val="20"/>
                <w:szCs w:val="20"/>
              </w:rPr>
              <w:t xml:space="preserve"> </w:t>
            </w:r>
            <w:r>
              <w:rPr>
                <w:sz w:val="20"/>
                <w:szCs w:val="20"/>
              </w:rPr>
              <w:t>a</w:t>
            </w:r>
            <w:r w:rsidRPr="009B094C">
              <w:rPr>
                <w:sz w:val="20"/>
                <w:szCs w:val="20"/>
              </w:rPr>
              <w:t>greed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Pr>
                <w:sz w:val="20"/>
                <w:szCs w:val="20"/>
              </w:rPr>
              <w:t>Mo</w:t>
            </w:r>
            <w:r w:rsidRPr="009B094C">
              <w:rPr>
                <w:sz w:val="20"/>
                <w:szCs w:val="20"/>
              </w:rPr>
              <w:t>nitoring approach</w:t>
            </w:r>
            <w:r>
              <w:rPr>
                <w:sz w:val="20"/>
                <w:szCs w:val="20"/>
              </w:rPr>
              <w:t xml:space="preserve"> </w:t>
            </w:r>
            <w:r w:rsidRPr="00671D24">
              <w:rPr>
                <w:rFonts w:eastAsia="PMingLiU" w:cs="Arial Narrow"/>
                <w:color w:val="000000" w:themeColor="text1"/>
                <w:sz w:val="20"/>
                <w:szCs w:val="20"/>
              </w:rPr>
              <w:t>of soil quality</w:t>
            </w:r>
            <w:r w:rsidRPr="009B094C">
              <w:rPr>
                <w:sz w:val="20"/>
                <w:szCs w:val="20"/>
              </w:rPr>
              <w:t xml:space="preserve"> </w:t>
            </w:r>
            <w:r>
              <w:rPr>
                <w:sz w:val="20"/>
                <w:szCs w:val="20"/>
              </w:rPr>
              <w:t>a</w:t>
            </w:r>
            <w:r w:rsidRPr="009B094C">
              <w:rPr>
                <w:sz w:val="20"/>
                <w:szCs w:val="20"/>
              </w:rPr>
              <w:t>greed</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Monitoring model</w:t>
            </w:r>
            <w:r>
              <w:rPr>
                <w:rFonts w:eastAsia="PMingLiU"/>
                <w:noProof/>
                <w:color w:val="000000" w:themeColor="text1"/>
                <w:sz w:val="20"/>
                <w:szCs w:val="20"/>
                <w:lang w:eastAsia="en-GB"/>
              </w:rPr>
              <w:t>/indicators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Reports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Maps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Strong cooperation </w:t>
            </w:r>
            <w:r>
              <w:rPr>
                <w:rFonts w:eastAsia="PMingLiU"/>
                <w:bCs/>
                <w:noProof/>
                <w:color w:val="000000" w:themeColor="text1"/>
                <w:sz w:val="20"/>
                <w:szCs w:val="20"/>
                <w:lang w:eastAsia="en-GB"/>
              </w:rPr>
              <w:t xml:space="preserve">between Government institutions and </w:t>
            </w:r>
            <w:r w:rsidRPr="009B094C">
              <w:rPr>
                <w:rFonts w:eastAsia="PMingLiU"/>
                <w:bCs/>
                <w:noProof/>
                <w:color w:val="000000" w:themeColor="text1"/>
                <w:sz w:val="20"/>
                <w:szCs w:val="20"/>
                <w:lang w:eastAsia="en-GB"/>
              </w:rPr>
              <w:t xml:space="preserve"> universities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625FD1">
              <w:rPr>
                <w:rFonts w:eastAsia="PMingLiU"/>
                <w:noProof/>
                <w:color w:val="000000" w:themeColor="text1"/>
                <w:sz w:val="20"/>
                <w:szCs w:val="20"/>
                <w:lang w:eastAsia="en-GB"/>
              </w:rPr>
              <w:t>MARDE, IPASP</w:t>
            </w: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u w:val="single"/>
              </w:rPr>
            </w:pPr>
            <w:r w:rsidRPr="009B094C">
              <w:rPr>
                <w:rFonts w:eastAsia="PMingLiU" w:cs="Arial Narrow"/>
                <w:color w:val="000000" w:themeColor="text1"/>
                <w:sz w:val="20"/>
                <w:szCs w:val="20"/>
              </w:rPr>
              <w:t xml:space="preserve">Output 1.1.4: </w:t>
            </w:r>
            <w:r w:rsidRPr="00671D24">
              <w:rPr>
                <w:rFonts w:eastAsia="PMingLiU" w:cs="Arial Narrow"/>
                <w:color w:val="000000" w:themeColor="text1"/>
                <w:sz w:val="20"/>
                <w:szCs w:val="20"/>
              </w:rPr>
              <w:t xml:space="preserve">Strategic plan on land degradation </w:t>
            </w:r>
            <w:r w:rsidRPr="00671D24">
              <w:rPr>
                <w:rFonts w:eastAsia="PMingLiU" w:cs="Arial Narrow"/>
                <w:color w:val="000000" w:themeColor="text1"/>
                <w:sz w:val="20"/>
                <w:szCs w:val="20"/>
              </w:rPr>
              <w:lastRenderedPageBreak/>
              <w:t>neutrality of the pilot area developed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widowControl w:val="0"/>
              <w:spacing w:after="0" w:line="240" w:lineRule="auto"/>
              <w:rPr>
                <w:color w:val="000000"/>
                <w:sz w:val="20"/>
                <w:szCs w:val="20"/>
                <w:lang w:eastAsia="zh-CN"/>
              </w:rPr>
            </w:pPr>
            <w:r w:rsidRPr="00671D24">
              <w:rPr>
                <w:rFonts w:eastAsia="PMingLiU" w:cs="Arial Narrow"/>
                <w:color w:val="000000" w:themeColor="text1"/>
                <w:sz w:val="20"/>
                <w:szCs w:val="20"/>
              </w:rPr>
              <w:lastRenderedPageBreak/>
              <w:t xml:space="preserve">Strategic plan </w:t>
            </w:r>
            <w:r>
              <w:rPr>
                <w:rFonts w:eastAsia="PMingLiU" w:cs="Arial Narrow"/>
                <w:color w:val="000000" w:themeColor="text1"/>
                <w:sz w:val="20"/>
                <w:szCs w:val="20"/>
              </w:rPr>
              <w:t xml:space="preserve">(stakeholder roles, timeline) </w:t>
            </w:r>
            <w:r w:rsidRPr="00671D24">
              <w:rPr>
                <w:rFonts w:eastAsia="PMingLiU" w:cs="Arial Narrow"/>
                <w:color w:val="000000" w:themeColor="text1"/>
                <w:sz w:val="20"/>
                <w:szCs w:val="20"/>
              </w:rPr>
              <w:t xml:space="preserve">on land </w:t>
            </w:r>
            <w:r w:rsidRPr="00671D24">
              <w:rPr>
                <w:rFonts w:eastAsia="PMingLiU" w:cs="Arial Narrow"/>
                <w:color w:val="000000" w:themeColor="text1"/>
                <w:sz w:val="20"/>
                <w:szCs w:val="20"/>
              </w:rPr>
              <w:lastRenderedPageBreak/>
              <w:t>degradation neutrality of the pilot area</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lastRenderedPageBreak/>
              <w:t>No such plan exists</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sidRPr="009B094C">
              <w:rPr>
                <w:sz w:val="20"/>
                <w:szCs w:val="20"/>
              </w:rPr>
              <w:t xml:space="preserve">1 </w:t>
            </w:r>
            <w:r>
              <w:rPr>
                <w:sz w:val="20"/>
                <w:szCs w:val="20"/>
              </w:rPr>
              <w:t xml:space="preserve">draft </w:t>
            </w:r>
            <w:r>
              <w:rPr>
                <w:rFonts w:eastAsia="PMingLiU" w:cs="Arial Narrow"/>
                <w:color w:val="000000" w:themeColor="text1"/>
                <w:sz w:val="20"/>
                <w:szCs w:val="20"/>
              </w:rPr>
              <w:t>s</w:t>
            </w:r>
            <w:r w:rsidRPr="00671D24">
              <w:rPr>
                <w:rFonts w:eastAsia="PMingLiU" w:cs="Arial Narrow"/>
                <w:color w:val="000000" w:themeColor="text1"/>
                <w:sz w:val="20"/>
                <w:szCs w:val="20"/>
              </w:rPr>
              <w:t>trategic plan</w:t>
            </w:r>
            <w:r>
              <w:rPr>
                <w:rFonts w:eastAsia="PMingLiU" w:cs="Arial Narrow"/>
                <w:color w:val="000000" w:themeColor="text1"/>
                <w:sz w:val="20"/>
                <w:szCs w:val="20"/>
              </w:rPr>
              <w:t xml:space="preserve"> </w:t>
            </w:r>
            <w:r>
              <w:rPr>
                <w:rFonts w:eastAsia="PMingLiU" w:cs="Arial Narrow"/>
                <w:color w:val="000000" w:themeColor="text1"/>
                <w:sz w:val="20"/>
                <w:szCs w:val="20"/>
              </w:rPr>
              <w:lastRenderedPageBreak/>
              <w:t xml:space="preserve">in </w:t>
            </w:r>
            <w:r w:rsidRPr="00671D24">
              <w:rPr>
                <w:rFonts w:eastAsia="PMingLiU" w:cs="Arial Narrow"/>
                <w:color w:val="000000" w:themeColor="text1"/>
                <w:sz w:val="20"/>
                <w:szCs w:val="20"/>
              </w:rPr>
              <w:t>the pilot area</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sidRPr="009B094C">
              <w:rPr>
                <w:sz w:val="20"/>
                <w:szCs w:val="20"/>
              </w:rPr>
              <w:lastRenderedPageBreak/>
              <w:t xml:space="preserve">1 </w:t>
            </w:r>
            <w:r>
              <w:rPr>
                <w:sz w:val="20"/>
                <w:szCs w:val="20"/>
              </w:rPr>
              <w:t xml:space="preserve">final  </w:t>
            </w:r>
            <w:r>
              <w:rPr>
                <w:rFonts w:eastAsia="PMingLiU" w:cs="Arial Narrow"/>
                <w:color w:val="000000" w:themeColor="text1"/>
                <w:sz w:val="20"/>
                <w:szCs w:val="20"/>
              </w:rPr>
              <w:t>s</w:t>
            </w:r>
            <w:r w:rsidRPr="00671D24">
              <w:rPr>
                <w:rFonts w:eastAsia="PMingLiU" w:cs="Arial Narrow"/>
                <w:color w:val="000000" w:themeColor="text1"/>
                <w:sz w:val="20"/>
                <w:szCs w:val="20"/>
              </w:rPr>
              <w:t>trategic plan</w:t>
            </w:r>
            <w:r>
              <w:rPr>
                <w:rFonts w:eastAsia="PMingLiU" w:cs="Arial Narrow"/>
                <w:color w:val="000000" w:themeColor="text1"/>
                <w:sz w:val="20"/>
                <w:szCs w:val="20"/>
              </w:rPr>
              <w:t xml:space="preserve"> in </w:t>
            </w:r>
            <w:r w:rsidRPr="00671D24">
              <w:rPr>
                <w:rFonts w:eastAsia="PMingLiU" w:cs="Arial Narrow"/>
                <w:color w:val="000000" w:themeColor="text1"/>
                <w:sz w:val="20"/>
                <w:szCs w:val="20"/>
              </w:rPr>
              <w:t>the pilot area</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Published plan</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Capacity exists in </w:t>
            </w:r>
            <w:r>
              <w:rPr>
                <w:rFonts w:eastAsia="PMingLiU"/>
                <w:bCs/>
                <w:noProof/>
                <w:color w:val="000000" w:themeColor="text1"/>
                <w:sz w:val="20"/>
                <w:szCs w:val="20"/>
                <w:lang w:eastAsia="en-GB"/>
              </w:rPr>
              <w:t>the Government</w:t>
            </w:r>
            <w:r w:rsidRPr="009B094C">
              <w:rPr>
                <w:rFonts w:eastAsia="PMingLiU"/>
                <w:bCs/>
                <w:noProof/>
                <w:color w:val="000000" w:themeColor="text1"/>
                <w:sz w:val="20"/>
                <w:szCs w:val="20"/>
                <w:lang w:eastAsia="en-GB"/>
              </w:rPr>
              <w:t xml:space="preserve"> </w:t>
            </w:r>
            <w:r w:rsidRPr="009B094C">
              <w:rPr>
                <w:rFonts w:eastAsia="PMingLiU"/>
                <w:bCs/>
                <w:noProof/>
                <w:color w:val="000000" w:themeColor="text1"/>
                <w:sz w:val="20"/>
                <w:szCs w:val="20"/>
                <w:lang w:eastAsia="en-GB"/>
              </w:rPr>
              <w:lastRenderedPageBreak/>
              <w:t>to help prepare such a plan</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625FD1">
              <w:rPr>
                <w:rFonts w:eastAsia="PMingLiU"/>
                <w:noProof/>
                <w:color w:val="000000" w:themeColor="text1"/>
                <w:sz w:val="20"/>
                <w:szCs w:val="20"/>
                <w:lang w:eastAsia="en-GB"/>
              </w:rPr>
              <w:lastRenderedPageBreak/>
              <w:t>MARDE, IPASP</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hideMark/>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u w:val="single"/>
              </w:rPr>
              <w:t xml:space="preserve">Outcome </w:t>
            </w:r>
            <w:r w:rsidRPr="00671D24">
              <w:rPr>
                <w:rFonts w:eastAsia="PMingLiU" w:cs="Arial Narrow"/>
                <w:color w:val="000000" w:themeColor="text1"/>
                <w:sz w:val="20"/>
                <w:szCs w:val="20"/>
                <w:u w:val="single"/>
              </w:rPr>
              <w:t xml:space="preserve">1.2  </w:t>
            </w:r>
            <w:r w:rsidRPr="00867FEE">
              <w:rPr>
                <w:rFonts w:eastAsia="PMingLiU" w:cs="Arial Narrow"/>
                <w:color w:val="000000" w:themeColor="text1"/>
                <w:sz w:val="20"/>
                <w:szCs w:val="20"/>
              </w:rPr>
              <w:t>Strengthened policy and legal framework for INRM and LDN</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Default="005E64F3" w:rsidP="00913F2C">
            <w:pPr>
              <w:spacing w:line="240" w:lineRule="auto"/>
              <w:rPr>
                <w:rFonts w:eastAsia="PMingLiU"/>
                <w:noProof/>
                <w:color w:val="000000" w:themeColor="text1"/>
                <w:sz w:val="20"/>
                <w:szCs w:val="20"/>
                <w:lang w:eastAsia="en-GB"/>
              </w:rPr>
            </w:pPr>
            <w:r>
              <w:rPr>
                <w:rFonts w:eastAsia="PMingLiU" w:cs="Arial Narrow"/>
                <w:color w:val="000000" w:themeColor="text1"/>
                <w:sz w:val="20"/>
                <w:szCs w:val="20"/>
              </w:rPr>
              <w:t>P</w:t>
            </w:r>
            <w:r w:rsidRPr="00867FEE">
              <w:rPr>
                <w:rFonts w:eastAsia="PMingLiU" w:cs="Arial Narrow"/>
                <w:color w:val="000000" w:themeColor="text1"/>
                <w:sz w:val="20"/>
                <w:szCs w:val="20"/>
              </w:rPr>
              <w:t>olicy and legal framework</w:t>
            </w:r>
            <w:r>
              <w:rPr>
                <w:rFonts w:eastAsia="PMingLiU" w:cs="Arial Narrow"/>
                <w:color w:val="000000" w:themeColor="text1"/>
                <w:sz w:val="20"/>
                <w:szCs w:val="20"/>
              </w:rPr>
              <w:t>s</w:t>
            </w:r>
            <w:r>
              <w:rPr>
                <w:rFonts w:eastAsia="PMingLiU"/>
                <w:noProof/>
                <w:color w:val="000000" w:themeColor="text1"/>
                <w:sz w:val="20"/>
                <w:szCs w:val="20"/>
                <w:lang w:eastAsia="en-GB"/>
              </w:rPr>
              <w:t xml:space="preserve"> with integrated INRM and </w:t>
            </w:r>
            <w:r w:rsidRPr="009B094C">
              <w:rPr>
                <w:rFonts w:eastAsia="PMingLiU"/>
                <w:noProof/>
                <w:color w:val="000000" w:themeColor="text1"/>
                <w:sz w:val="20"/>
                <w:szCs w:val="20"/>
                <w:lang w:eastAsia="en-GB"/>
              </w:rPr>
              <w:t xml:space="preserve">LDN </w:t>
            </w:r>
            <w:r>
              <w:rPr>
                <w:rFonts w:eastAsia="PMingLiU"/>
                <w:noProof/>
                <w:color w:val="000000" w:themeColor="text1"/>
                <w:sz w:val="20"/>
                <w:szCs w:val="20"/>
                <w:lang w:eastAsia="en-GB"/>
              </w:rPr>
              <w:t xml:space="preserve">principles </w:t>
            </w:r>
          </w:p>
          <w:p w:rsidR="005E64F3" w:rsidRDefault="005E64F3" w:rsidP="00913F2C">
            <w:pPr>
              <w:spacing w:line="240" w:lineRule="auto"/>
              <w:rPr>
                <w:rFonts w:eastAsia="PMingLiU"/>
                <w:noProof/>
                <w:color w:val="000000" w:themeColor="text1"/>
                <w:sz w:val="20"/>
                <w:szCs w:val="20"/>
                <w:lang w:eastAsia="en-GB"/>
              </w:rPr>
            </w:pPr>
          </w:p>
          <w:p w:rsidR="005E64F3" w:rsidRPr="009B094C" w:rsidRDefault="005E64F3" w:rsidP="00913F2C">
            <w:pPr>
              <w:spacing w:line="240" w:lineRule="auto"/>
              <w:rPr>
                <w:rFonts w:eastAsia="PMingLiU"/>
                <w:noProof/>
                <w:color w:val="000000" w:themeColor="text1"/>
                <w:sz w:val="20"/>
                <w:szCs w:val="20"/>
                <w:lang w:eastAsia="en-GB"/>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LDN is not integrated into any </w:t>
            </w:r>
            <w:r>
              <w:rPr>
                <w:rFonts w:eastAsia="PMingLiU"/>
                <w:noProof/>
                <w:color w:val="000000" w:themeColor="text1"/>
                <w:sz w:val="20"/>
                <w:szCs w:val="20"/>
                <w:lang w:eastAsia="en-GB"/>
              </w:rPr>
              <w:t>framework</w:t>
            </w:r>
          </w:p>
          <w:p w:rsidR="005E64F3" w:rsidRPr="009B094C" w:rsidRDefault="005E64F3" w:rsidP="00913F2C">
            <w:pPr>
              <w:spacing w:line="240" w:lineRule="auto"/>
              <w:rPr>
                <w:rFonts w:eastAsia="PMingLiU"/>
                <w:noProof/>
                <w:color w:val="000000" w:themeColor="text1"/>
                <w:sz w:val="20"/>
                <w:szCs w:val="20"/>
                <w:lang w:eastAsia="en-GB"/>
              </w:rPr>
            </w:pP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LDN integrated into at least one </w:t>
            </w:r>
            <w:r>
              <w:rPr>
                <w:rFonts w:eastAsia="PMingLiU"/>
                <w:noProof/>
                <w:color w:val="000000" w:themeColor="text1"/>
                <w:sz w:val="20"/>
                <w:szCs w:val="20"/>
                <w:lang w:eastAsia="en-GB"/>
              </w:rPr>
              <w:t>policy/legal document</w:t>
            </w:r>
          </w:p>
          <w:p w:rsidR="005E64F3" w:rsidRPr="009B094C" w:rsidRDefault="005E64F3" w:rsidP="00913F2C">
            <w:pPr>
              <w:spacing w:line="240" w:lineRule="auto"/>
              <w:rPr>
                <w:rFonts w:eastAsia="PMingLiU"/>
                <w:noProof/>
                <w:color w:val="000000" w:themeColor="text1"/>
                <w:sz w:val="20"/>
                <w:szCs w:val="20"/>
                <w:lang w:eastAsia="en-GB"/>
              </w:rPr>
            </w:pP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LDN integrated into at least 3 </w:t>
            </w:r>
            <w:r>
              <w:rPr>
                <w:rFonts w:eastAsia="PMingLiU"/>
                <w:noProof/>
                <w:color w:val="000000" w:themeColor="text1"/>
                <w:sz w:val="20"/>
                <w:szCs w:val="20"/>
                <w:lang w:eastAsia="en-GB"/>
              </w:rPr>
              <w:t xml:space="preserve">policy/legal </w:t>
            </w:r>
            <w:r w:rsidRPr="009B094C">
              <w:rPr>
                <w:rFonts w:eastAsia="PMingLiU"/>
                <w:noProof/>
                <w:color w:val="000000" w:themeColor="text1"/>
                <w:sz w:val="20"/>
                <w:szCs w:val="20"/>
                <w:lang w:eastAsia="en-GB"/>
              </w:rPr>
              <w:t>documents</w:t>
            </w:r>
          </w:p>
          <w:p w:rsidR="005E64F3" w:rsidRPr="009B094C" w:rsidRDefault="005E64F3" w:rsidP="00913F2C">
            <w:pPr>
              <w:spacing w:line="240" w:lineRule="auto"/>
              <w:rPr>
                <w:rFonts w:eastAsia="PMingLiU"/>
                <w:noProof/>
                <w:color w:val="000000" w:themeColor="text1"/>
                <w:sz w:val="20"/>
                <w:szCs w:val="20"/>
                <w:lang w:eastAsia="en-GB"/>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Revisions and amendements to </w:t>
            </w:r>
            <w:r>
              <w:rPr>
                <w:rFonts w:eastAsia="PMingLiU"/>
                <w:noProof/>
                <w:color w:val="000000" w:themeColor="text1"/>
                <w:sz w:val="20"/>
                <w:szCs w:val="20"/>
                <w:lang w:eastAsia="en-GB"/>
              </w:rPr>
              <w:t xml:space="preserve">policy/legal </w:t>
            </w:r>
            <w:r w:rsidRPr="009B094C">
              <w:rPr>
                <w:rFonts w:eastAsia="PMingLiU"/>
                <w:noProof/>
                <w:color w:val="000000" w:themeColor="text1"/>
                <w:sz w:val="20"/>
                <w:szCs w:val="20"/>
                <w:lang w:eastAsia="en-GB"/>
              </w:rPr>
              <w:t>documents</w:t>
            </w:r>
          </w:p>
          <w:p w:rsidR="005E64F3" w:rsidRPr="009B094C" w:rsidRDefault="005E64F3" w:rsidP="00913F2C">
            <w:pPr>
              <w:spacing w:line="240" w:lineRule="auto"/>
              <w:rPr>
                <w:rFonts w:eastAsia="PMingLiU"/>
                <w:noProof/>
                <w:color w:val="000000" w:themeColor="text1"/>
                <w:sz w:val="20"/>
                <w:szCs w:val="20"/>
                <w:lang w:eastAsia="en-GB"/>
              </w:rPr>
            </w:pP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There is political will and interest in integrating LDN into </w:t>
            </w:r>
            <w:r>
              <w:rPr>
                <w:rFonts w:eastAsia="PMingLiU"/>
                <w:noProof/>
                <w:color w:val="000000" w:themeColor="text1"/>
                <w:sz w:val="20"/>
                <w:szCs w:val="20"/>
                <w:lang w:eastAsia="en-GB"/>
              </w:rPr>
              <w:t>policy/legal frameworks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PIRs, PPRs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p>
        </w:tc>
      </w:tr>
      <w:tr w:rsidR="005E64F3" w:rsidRPr="00867FEE"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E8372D"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E8372D">
              <w:rPr>
                <w:rFonts w:eastAsia="PMingLiU" w:cs="Arial Narrow"/>
                <w:color w:val="000000" w:themeColor="text1"/>
                <w:sz w:val="20"/>
                <w:szCs w:val="20"/>
              </w:rPr>
              <w:t xml:space="preserve"> 1.2.1 Legal framework including regulatory mechanisms, economic and financial incentives for SLM, CA and LDN analyzed and strengthened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New and/or revised legislation</w:t>
            </w:r>
            <w:r>
              <w:rPr>
                <w:rFonts w:eastAsia="PMingLiU"/>
                <w:noProof/>
                <w:color w:val="000000" w:themeColor="text1"/>
                <w:sz w:val="20"/>
                <w:szCs w:val="20"/>
                <w:lang w:eastAsia="en-GB"/>
              </w:rPr>
              <w:t>/regulations</w:t>
            </w:r>
            <w:r w:rsidRPr="009B094C">
              <w:rPr>
                <w:rFonts w:eastAsia="PMingLiU"/>
                <w:noProof/>
                <w:color w:val="000000" w:themeColor="text1"/>
                <w:sz w:val="20"/>
                <w:szCs w:val="20"/>
                <w:lang w:eastAsia="en-GB"/>
              </w:rPr>
              <w:t xml:space="preserve"> </w:t>
            </w:r>
            <w:r w:rsidRPr="00E8372D">
              <w:rPr>
                <w:rFonts w:eastAsia="PMingLiU" w:cs="Arial Narrow"/>
                <w:color w:val="000000" w:themeColor="text1"/>
                <w:sz w:val="20"/>
                <w:szCs w:val="20"/>
              </w:rPr>
              <w:t>for SLM, CA and LDN</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Existing </w:t>
            </w:r>
            <w:r w:rsidRPr="009B094C">
              <w:rPr>
                <w:rFonts w:eastAsia="PMingLiU"/>
                <w:noProof/>
                <w:color w:val="000000" w:themeColor="text1"/>
                <w:sz w:val="20"/>
                <w:szCs w:val="20"/>
                <w:lang w:eastAsia="en-GB"/>
              </w:rPr>
              <w:t xml:space="preserve">legislation </w:t>
            </w:r>
            <w:r>
              <w:rPr>
                <w:rFonts w:eastAsia="PMingLiU"/>
                <w:noProof/>
                <w:color w:val="000000" w:themeColor="text1"/>
                <w:sz w:val="20"/>
                <w:szCs w:val="20"/>
                <w:lang w:eastAsia="en-GB"/>
              </w:rPr>
              <w:t xml:space="preserve">does not provide the incentives for </w:t>
            </w:r>
            <w:r w:rsidRPr="00E8372D">
              <w:rPr>
                <w:rFonts w:eastAsia="PMingLiU" w:cs="Arial Narrow"/>
                <w:color w:val="000000" w:themeColor="text1"/>
                <w:sz w:val="20"/>
                <w:szCs w:val="20"/>
              </w:rPr>
              <w:t>SLM, CA and LDN</w:t>
            </w:r>
          </w:p>
          <w:p w:rsidR="005E64F3" w:rsidRDefault="005E64F3" w:rsidP="00913F2C">
            <w:pPr>
              <w:spacing w:line="240" w:lineRule="auto"/>
              <w:rPr>
                <w:rFonts w:eastAsia="PMingLiU"/>
                <w:noProof/>
                <w:color w:val="000000" w:themeColor="text1"/>
                <w:sz w:val="20"/>
                <w:szCs w:val="20"/>
                <w:lang w:eastAsia="en-GB"/>
              </w:rPr>
            </w:pPr>
          </w:p>
          <w:p w:rsidR="005E64F3" w:rsidRPr="009B094C" w:rsidRDefault="005E64F3" w:rsidP="00913F2C">
            <w:pPr>
              <w:spacing w:line="240" w:lineRule="auto"/>
              <w:rPr>
                <w:rFonts w:eastAsia="PMingLiU"/>
                <w:noProof/>
                <w:color w:val="000000" w:themeColor="text1"/>
                <w:sz w:val="20"/>
                <w:szCs w:val="20"/>
                <w:lang w:eastAsia="en-GB"/>
              </w:rPr>
            </w:pP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Gap analysis of relevant legislation</w:t>
            </w:r>
            <w:r>
              <w:rPr>
                <w:rFonts w:eastAsia="PMingLiU"/>
                <w:noProof/>
                <w:color w:val="000000" w:themeColor="text1"/>
                <w:sz w:val="20"/>
                <w:szCs w:val="20"/>
                <w:lang w:eastAsia="en-GB"/>
              </w:rPr>
              <w:t xml:space="preserve"> and regulatory frameworks</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R</w:t>
            </w:r>
            <w:r w:rsidRPr="009B094C">
              <w:rPr>
                <w:rFonts w:eastAsia="PMingLiU"/>
                <w:noProof/>
                <w:color w:val="000000" w:themeColor="text1"/>
                <w:sz w:val="20"/>
                <w:szCs w:val="20"/>
                <w:lang w:eastAsia="en-GB"/>
              </w:rPr>
              <w:t>evised</w:t>
            </w:r>
            <w:r>
              <w:rPr>
                <w:rFonts w:eastAsia="PMingLiU"/>
                <w:noProof/>
                <w:color w:val="000000" w:themeColor="text1"/>
                <w:sz w:val="20"/>
                <w:szCs w:val="20"/>
                <w:lang w:eastAsia="en-GB"/>
              </w:rPr>
              <w:t>/new</w:t>
            </w:r>
            <w:r w:rsidRPr="009B094C">
              <w:rPr>
                <w:rFonts w:eastAsia="PMingLiU"/>
                <w:noProof/>
                <w:color w:val="000000" w:themeColor="text1"/>
                <w:sz w:val="20"/>
                <w:szCs w:val="20"/>
                <w:lang w:eastAsia="en-GB"/>
              </w:rPr>
              <w:t xml:space="preserve"> legislation</w:t>
            </w:r>
            <w:r>
              <w:rPr>
                <w:rFonts w:eastAsia="PMingLiU"/>
                <w:noProof/>
                <w:color w:val="000000" w:themeColor="text1"/>
                <w:sz w:val="20"/>
                <w:szCs w:val="20"/>
                <w:lang w:eastAsia="en-GB"/>
              </w:rPr>
              <w:t>/regulations</w:t>
            </w:r>
          </w:p>
          <w:p w:rsidR="005E64F3" w:rsidRPr="009B094C" w:rsidRDefault="005E64F3" w:rsidP="00913F2C">
            <w:pPr>
              <w:spacing w:line="240" w:lineRule="auto"/>
              <w:rPr>
                <w:rFonts w:eastAsia="PMingLiU"/>
                <w:noProof/>
                <w:color w:val="000000" w:themeColor="text1"/>
                <w:sz w:val="20"/>
                <w:szCs w:val="20"/>
                <w:lang w:eastAsia="en-GB"/>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Documented policy revisions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Draft bill </w:t>
            </w:r>
            <w:r>
              <w:rPr>
                <w:rFonts w:eastAsia="PMingLiU"/>
                <w:noProof/>
                <w:color w:val="000000" w:themeColor="text1"/>
                <w:sz w:val="20"/>
                <w:szCs w:val="20"/>
                <w:lang w:eastAsia="en-GB"/>
              </w:rPr>
              <w:t>of</w:t>
            </w:r>
            <w:r w:rsidRPr="009B094C">
              <w:rPr>
                <w:rFonts w:eastAsia="PMingLiU"/>
                <w:noProof/>
                <w:color w:val="000000" w:themeColor="text1"/>
                <w:sz w:val="20"/>
                <w:szCs w:val="20"/>
                <w:lang w:eastAsia="en-GB"/>
              </w:rPr>
              <w:t xml:space="preserve"> legislation</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There is political will to update relevant policies and legislation to integrate </w:t>
            </w:r>
            <w:r w:rsidRPr="00E8372D">
              <w:rPr>
                <w:rFonts w:eastAsia="PMingLiU" w:cs="Arial Narrow"/>
                <w:color w:val="000000" w:themeColor="text1"/>
                <w:sz w:val="20"/>
                <w:szCs w:val="20"/>
              </w:rPr>
              <w:t>SLM, CA and LDN</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6B27A2" w:rsidRDefault="005E64F3" w:rsidP="00913F2C">
            <w:pPr>
              <w:spacing w:line="240" w:lineRule="auto"/>
              <w:rPr>
                <w:rFonts w:eastAsia="PMingLiU" w:cs="Arial Narrow"/>
                <w:color w:val="000000" w:themeColor="text1"/>
                <w:sz w:val="20"/>
                <w:szCs w:val="20"/>
              </w:rPr>
            </w:pPr>
            <w:r>
              <w:rPr>
                <w:rFonts w:eastAsia="PMingLiU" w:cs="Arial Narrow"/>
                <w:color w:val="000000" w:themeColor="text1"/>
                <w:sz w:val="20"/>
                <w:szCs w:val="20"/>
              </w:rPr>
              <w:t>MARDE, Legal Expert</w:t>
            </w: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47282D">
              <w:rPr>
                <w:rFonts w:eastAsia="PMingLiU" w:cs="Arial Narrow"/>
                <w:color w:val="000000" w:themeColor="text1"/>
                <w:sz w:val="20"/>
                <w:szCs w:val="20"/>
              </w:rPr>
              <w:t xml:space="preserve"> 1.2.2 An inter-ministerial and an inter-governmental task force implemented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An inter-ministerial and an inter-governmental task force</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An inter-ministerial and an inter-governmental task force</w:t>
            </w:r>
            <w:r>
              <w:rPr>
                <w:rFonts w:eastAsia="PMingLiU" w:cs="Arial Narrow"/>
                <w:color w:val="000000" w:themeColor="text1"/>
                <w:sz w:val="20"/>
                <w:szCs w:val="20"/>
              </w:rPr>
              <w:t xml:space="preserve"> does not exist </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An inter-ministerial and an inter-governmental task force</w:t>
            </w:r>
            <w:r>
              <w:rPr>
                <w:rFonts w:eastAsia="PMingLiU" w:cs="Arial Narrow"/>
                <w:color w:val="000000" w:themeColor="text1"/>
                <w:sz w:val="20"/>
                <w:szCs w:val="20"/>
              </w:rPr>
              <w:t xml:space="preserve"> established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An inter-ministerial and an inter-governmental task force</w:t>
            </w:r>
            <w:r>
              <w:rPr>
                <w:rFonts w:eastAsia="PMingLiU" w:cs="Arial Narrow"/>
                <w:color w:val="000000" w:themeColor="text1"/>
                <w:sz w:val="20"/>
                <w:szCs w:val="20"/>
              </w:rPr>
              <w:t xml:space="preserve"> established</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Meeting minutes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bCs/>
                <w:noProof/>
                <w:color w:val="000000" w:themeColor="text1"/>
                <w:sz w:val="20"/>
                <w:szCs w:val="20"/>
                <w:lang w:eastAsia="en-GB"/>
              </w:rPr>
              <w:t xml:space="preserve">Strong cooperation </w:t>
            </w:r>
            <w:r>
              <w:rPr>
                <w:rFonts w:eastAsia="PMingLiU"/>
                <w:bCs/>
                <w:noProof/>
                <w:color w:val="000000" w:themeColor="text1"/>
                <w:sz w:val="20"/>
                <w:szCs w:val="20"/>
                <w:lang w:eastAsia="en-GB"/>
              </w:rPr>
              <w:t>between Government institutions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MARDE, PCU </w:t>
            </w:r>
          </w:p>
        </w:tc>
      </w:tr>
      <w:tr w:rsidR="005E64F3" w:rsidRPr="009B094C" w:rsidTr="00913F2C">
        <w:trPr>
          <w:trHeight w:val="312"/>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lastRenderedPageBreak/>
              <w:t>Output</w:t>
            </w:r>
            <w:r w:rsidRPr="0047282D">
              <w:rPr>
                <w:rFonts w:eastAsia="PMingLiU" w:cs="Arial Narrow"/>
                <w:color w:val="000000" w:themeColor="text1"/>
                <w:sz w:val="20"/>
                <w:szCs w:val="20"/>
              </w:rPr>
              <w:t xml:space="preserve"> 1.2.3 Cost/benefit analysis to inform deci</w:t>
            </w:r>
            <w:r>
              <w:rPr>
                <w:rFonts w:eastAsia="PMingLiU" w:cs="Arial Narrow"/>
                <w:color w:val="000000" w:themeColor="text1"/>
                <w:sz w:val="20"/>
                <w:szCs w:val="20"/>
              </w:rPr>
              <w:t>sion making  process elaborated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Cost/benefit analysis</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Cost/benefit analysis</w:t>
            </w:r>
            <w:r>
              <w:rPr>
                <w:rFonts w:eastAsia="PMingLiU" w:cs="Arial Narrow"/>
                <w:color w:val="000000" w:themeColor="text1"/>
                <w:sz w:val="20"/>
                <w:szCs w:val="20"/>
              </w:rPr>
              <w:t xml:space="preserve"> has not  been conducted</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Cost/benefit analysis</w:t>
            </w:r>
            <w:r>
              <w:rPr>
                <w:rFonts w:eastAsia="PMingLiU" w:cs="Arial Narrow"/>
                <w:color w:val="000000" w:themeColor="text1"/>
                <w:sz w:val="20"/>
                <w:szCs w:val="20"/>
              </w:rPr>
              <w:t xml:space="preserve"> is conducted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47282D">
              <w:rPr>
                <w:rFonts w:eastAsia="PMingLiU" w:cs="Arial Narrow"/>
                <w:color w:val="000000" w:themeColor="text1"/>
                <w:sz w:val="20"/>
                <w:szCs w:val="20"/>
              </w:rPr>
              <w:t>Cost/benefit analysis</w:t>
            </w:r>
            <w:r>
              <w:rPr>
                <w:rFonts w:eastAsia="PMingLiU" w:cs="Arial Narrow"/>
                <w:color w:val="000000" w:themeColor="text1"/>
                <w:sz w:val="20"/>
                <w:szCs w:val="20"/>
              </w:rPr>
              <w:t xml:space="preserve"> is conducted</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Report on Cost-Benefit analysis results </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There is sufficient technical capacity to conduct the analysis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PCU, </w:t>
            </w:r>
            <w:r w:rsidRPr="00FF48A5">
              <w:rPr>
                <w:rFonts w:eastAsia="Times New Roman" w:cs="Calibri"/>
                <w:color w:val="000000"/>
                <w:sz w:val="20"/>
                <w:szCs w:val="20"/>
              </w:rPr>
              <w:t>Specialized Technical Support</w:t>
            </w:r>
          </w:p>
        </w:tc>
      </w:tr>
      <w:tr w:rsidR="005E64F3" w:rsidRPr="009B094C" w:rsidTr="00913F2C">
        <w:trPr>
          <w:trHeight w:val="605"/>
        </w:trPr>
        <w:tc>
          <w:tcPr>
            <w:tcW w:w="4549" w:type="pct"/>
            <w:gridSpan w:val="7"/>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hideMark/>
          </w:tcPr>
          <w:p w:rsidR="005E64F3" w:rsidRPr="009B094C" w:rsidRDefault="005E64F3" w:rsidP="00913F2C">
            <w:pPr>
              <w:spacing w:line="240" w:lineRule="auto"/>
              <w:rPr>
                <w:rFonts w:eastAsia="PMingLiU"/>
                <w:b/>
                <w:noProof/>
                <w:color w:val="000000" w:themeColor="text1"/>
                <w:sz w:val="20"/>
                <w:szCs w:val="20"/>
                <w:lang w:eastAsia="en-GB"/>
              </w:rPr>
            </w:pPr>
            <w:r w:rsidRPr="009B094C">
              <w:rPr>
                <w:rFonts w:eastAsia="PMingLiU"/>
                <w:b/>
                <w:noProof/>
                <w:color w:val="000000" w:themeColor="text1"/>
                <w:sz w:val="20"/>
                <w:szCs w:val="20"/>
                <w:lang w:eastAsia="en-GB"/>
              </w:rPr>
              <w:t xml:space="preserve">Component 2: </w:t>
            </w:r>
            <w:r w:rsidRPr="0047282D">
              <w:rPr>
                <w:rFonts w:eastAsia="PMingLiU"/>
                <w:b/>
                <w:noProof/>
                <w:color w:val="000000" w:themeColor="text1"/>
                <w:sz w:val="20"/>
                <w:szCs w:val="20"/>
                <w:lang w:eastAsia="en-GB"/>
              </w:rPr>
              <w:t>Implementation of INRM, including climate-smart agriculture and shelterbelt rehabilitation measures at the pilot site from Orhei and Rezina districts, in the intersection of the Nistru-Coghilnic interfluves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tcPr>
          <w:p w:rsidR="005E64F3" w:rsidRPr="009B094C" w:rsidRDefault="005E64F3" w:rsidP="00913F2C">
            <w:pPr>
              <w:spacing w:line="240" w:lineRule="auto"/>
              <w:rPr>
                <w:rFonts w:eastAsia="PMingLiU"/>
                <w:b/>
                <w:noProof/>
                <w:color w:val="000000" w:themeColor="text1"/>
                <w:sz w:val="20"/>
                <w:szCs w:val="20"/>
                <w:lang w:eastAsia="en-GB"/>
              </w:rPr>
            </w:pP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hideMark/>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u w:val="single"/>
              </w:rPr>
              <w:t xml:space="preserve">Outcome 2.1: </w:t>
            </w:r>
            <w:r w:rsidRPr="0047282D">
              <w:rPr>
                <w:rFonts w:eastAsia="PMingLiU" w:cs="Arial Narrow"/>
                <w:color w:val="000000" w:themeColor="text1"/>
                <w:sz w:val="20"/>
                <w:szCs w:val="20"/>
              </w:rPr>
              <w:t>Improved land management in the agro-landscape of Nistru-Coghilnic interfluves, Orhei and Rezina districts of Moldova</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sz w:val="20"/>
                <w:szCs w:val="20"/>
              </w:rPr>
            </w:pPr>
            <w:r w:rsidRPr="009B094C">
              <w:rPr>
                <w:sz w:val="20"/>
                <w:szCs w:val="20"/>
              </w:rPr>
              <w:t>Area with improved land management</w:t>
            </w:r>
          </w:p>
          <w:p w:rsidR="005E64F3" w:rsidRPr="009B094C" w:rsidRDefault="005E64F3" w:rsidP="00913F2C">
            <w:pPr>
              <w:spacing w:line="240" w:lineRule="auto"/>
              <w:rPr>
                <w:sz w:val="20"/>
                <w:szCs w:val="20"/>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0</w:t>
            </w:r>
          </w:p>
          <w:p w:rsidR="005E64F3" w:rsidRPr="009B094C" w:rsidRDefault="005E64F3" w:rsidP="00913F2C">
            <w:pPr>
              <w:spacing w:line="240" w:lineRule="auto"/>
              <w:rPr>
                <w:rFonts w:eastAsia="PMingLiU"/>
                <w:noProof/>
                <w:color w:val="000000" w:themeColor="text1"/>
                <w:sz w:val="20"/>
                <w:szCs w:val="20"/>
                <w:lang w:eastAsia="en-GB"/>
              </w:rPr>
            </w:pPr>
          </w:p>
          <w:p w:rsidR="005E64F3" w:rsidRPr="009B094C" w:rsidRDefault="005E64F3" w:rsidP="00913F2C">
            <w:pPr>
              <w:spacing w:line="240" w:lineRule="auto"/>
              <w:rPr>
                <w:rFonts w:eastAsia="PMingLiU"/>
                <w:noProof/>
                <w:color w:val="000000" w:themeColor="text1"/>
                <w:sz w:val="20"/>
                <w:szCs w:val="20"/>
                <w:lang w:eastAsia="en-GB"/>
              </w:rPr>
            </w:pPr>
          </w:p>
          <w:p w:rsidR="005E64F3" w:rsidRPr="009B094C" w:rsidRDefault="005E64F3" w:rsidP="00913F2C">
            <w:pPr>
              <w:spacing w:line="240" w:lineRule="auto"/>
              <w:rPr>
                <w:rFonts w:eastAsia="PMingLiU"/>
                <w:noProof/>
                <w:color w:val="000000" w:themeColor="text1"/>
                <w:sz w:val="20"/>
                <w:szCs w:val="20"/>
                <w:lang w:eastAsia="en-GB"/>
              </w:rPr>
            </w:pP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404E5E" w:rsidRDefault="005E64F3" w:rsidP="00913F2C">
            <w:pPr>
              <w:spacing w:line="240" w:lineRule="auto"/>
              <w:rPr>
                <w:sz w:val="20"/>
                <w:szCs w:val="20"/>
                <w:highlight w:val="yellow"/>
              </w:rPr>
            </w:pPr>
            <w:r>
              <w:rPr>
                <w:sz w:val="20"/>
                <w:szCs w:val="20"/>
              </w:rPr>
              <w:t>3</w:t>
            </w:r>
            <w:r w:rsidRPr="002E67A1">
              <w:rPr>
                <w:sz w:val="20"/>
                <w:szCs w:val="20"/>
              </w:rPr>
              <w:t>0,000</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2E67A1" w:rsidRDefault="005E64F3" w:rsidP="00913F2C">
            <w:pPr>
              <w:spacing w:line="240" w:lineRule="auto"/>
              <w:rPr>
                <w:sz w:val="20"/>
                <w:szCs w:val="20"/>
              </w:rPr>
            </w:pPr>
            <w:r w:rsidRPr="002E67A1">
              <w:rPr>
                <w:sz w:val="20"/>
                <w:szCs w:val="20"/>
              </w:rPr>
              <w:t>92,000</w:t>
            </w:r>
          </w:p>
          <w:p w:rsidR="005E64F3" w:rsidRPr="00404E5E" w:rsidRDefault="005E64F3" w:rsidP="00913F2C">
            <w:pPr>
              <w:spacing w:line="240" w:lineRule="auto"/>
              <w:rPr>
                <w:sz w:val="20"/>
                <w:szCs w:val="20"/>
                <w:highlight w:val="yellow"/>
              </w:rPr>
            </w:pPr>
          </w:p>
          <w:p w:rsidR="005E64F3" w:rsidRPr="00404E5E" w:rsidRDefault="005E64F3" w:rsidP="00913F2C">
            <w:pPr>
              <w:spacing w:line="240" w:lineRule="auto"/>
              <w:rPr>
                <w:sz w:val="20"/>
                <w:szCs w:val="20"/>
                <w:highlight w:val="yellow"/>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AC0819" w:rsidRDefault="005E64F3" w:rsidP="00913F2C">
            <w:pPr>
              <w:spacing w:line="240" w:lineRule="auto"/>
              <w:rPr>
                <w:rFonts w:eastAsia="PMingLiU"/>
                <w:noProof/>
                <w:sz w:val="20"/>
                <w:szCs w:val="20"/>
                <w:lang w:eastAsia="en-GB"/>
              </w:rPr>
            </w:pPr>
            <w:r w:rsidRPr="00AC0819">
              <w:rPr>
                <w:rFonts w:eastAsia="PMingLiU"/>
                <w:noProof/>
                <w:sz w:val="20"/>
                <w:szCs w:val="20"/>
                <w:lang w:eastAsia="en-GB"/>
              </w:rPr>
              <w:t>Field surveys</w:t>
            </w:r>
          </w:p>
          <w:p w:rsidR="005E64F3" w:rsidRPr="00AC0819" w:rsidRDefault="005E64F3" w:rsidP="00913F2C">
            <w:pPr>
              <w:spacing w:line="240" w:lineRule="auto"/>
              <w:rPr>
                <w:rFonts w:eastAsia="PMingLiU"/>
                <w:noProof/>
                <w:sz w:val="20"/>
                <w:szCs w:val="20"/>
                <w:lang w:eastAsia="en-GB"/>
              </w:rPr>
            </w:pPr>
            <w:r w:rsidRPr="00AC0819">
              <w:rPr>
                <w:rFonts w:eastAsia="PMingLiU"/>
                <w:noProof/>
                <w:sz w:val="20"/>
                <w:szCs w:val="20"/>
                <w:lang w:eastAsia="en-GB"/>
              </w:rPr>
              <w:t>Land-use plans</w:t>
            </w:r>
          </w:p>
          <w:p w:rsidR="005E64F3" w:rsidRPr="00AC0819" w:rsidRDefault="005E64F3" w:rsidP="00913F2C">
            <w:pPr>
              <w:spacing w:line="240" w:lineRule="auto"/>
              <w:rPr>
                <w:rFonts w:eastAsia="PMingLiU"/>
                <w:noProof/>
                <w:sz w:val="20"/>
                <w:szCs w:val="20"/>
                <w:lang w:eastAsia="en-GB"/>
              </w:rPr>
            </w:pPr>
            <w:r w:rsidRPr="00AC0819">
              <w:rPr>
                <w:rFonts w:eastAsia="PMingLiU"/>
                <w:noProof/>
                <w:sz w:val="20"/>
                <w:szCs w:val="20"/>
                <w:lang w:eastAsia="en-GB"/>
              </w:rPr>
              <w:t>PIRs, PPRs</w:t>
            </w:r>
          </w:p>
          <w:p w:rsidR="005E64F3" w:rsidRPr="00AC0819" w:rsidRDefault="005E64F3" w:rsidP="00913F2C">
            <w:pPr>
              <w:spacing w:line="240" w:lineRule="auto"/>
              <w:rPr>
                <w:rFonts w:eastAsia="PMingLiU"/>
                <w:noProof/>
                <w:sz w:val="20"/>
                <w:szCs w:val="20"/>
                <w:lang w:eastAsia="en-GB"/>
              </w:rPr>
            </w:pP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Local authorities and land users are willing to participate </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E42DCB">
              <w:rPr>
                <w:rFonts w:eastAsia="PMingLiU" w:cs="Arial Narrow"/>
                <w:color w:val="000000" w:themeColor="text1"/>
                <w:sz w:val="20"/>
                <w:szCs w:val="20"/>
              </w:rPr>
              <w:t xml:space="preserve"> 2.1.1 Participatory land-use planning in the agro-landscape of Nistru-Coghilnic interfluves, Orhei and Rezina districts of Moldova developed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color w:val="000000"/>
                <w:sz w:val="20"/>
                <w:szCs w:val="20"/>
              </w:rPr>
            </w:pPr>
            <w:r>
              <w:rPr>
                <w:sz w:val="20"/>
                <w:szCs w:val="20"/>
              </w:rPr>
              <w:t>Area of</w:t>
            </w:r>
            <w:r w:rsidRPr="009B094C">
              <w:rPr>
                <w:sz w:val="20"/>
                <w:szCs w:val="20"/>
              </w:rPr>
              <w:t xml:space="preserve"> </w:t>
            </w:r>
            <w:r w:rsidRPr="00E42DCB">
              <w:rPr>
                <w:rFonts w:eastAsia="PMingLiU" w:cs="Arial Narrow"/>
                <w:color w:val="000000" w:themeColor="text1"/>
                <w:sz w:val="20"/>
                <w:szCs w:val="20"/>
              </w:rPr>
              <w:t xml:space="preserve">agro-landscape </w:t>
            </w:r>
            <w:r w:rsidRPr="009B094C">
              <w:rPr>
                <w:sz w:val="20"/>
                <w:szCs w:val="20"/>
              </w:rPr>
              <w:t>land covered by landscape-specific plans</w:t>
            </w:r>
            <w:r>
              <w:rPr>
                <w:sz w:val="20"/>
                <w:szCs w:val="20"/>
              </w:rPr>
              <w:t xml:space="preserve"> in </w:t>
            </w:r>
            <w:r w:rsidRPr="00E42DCB">
              <w:rPr>
                <w:rFonts w:eastAsia="PMingLiU" w:cs="Arial Narrow"/>
                <w:color w:val="000000" w:themeColor="text1"/>
                <w:sz w:val="20"/>
                <w:szCs w:val="20"/>
              </w:rPr>
              <w:t>Nistru-Coghilnic interfluves, Orhei and Rezina districts</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No area covered</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Half a</w:t>
            </w:r>
            <w:r>
              <w:rPr>
                <w:sz w:val="20"/>
                <w:szCs w:val="20"/>
              </w:rPr>
              <w:t>rea of</w:t>
            </w:r>
            <w:r w:rsidRPr="009B094C">
              <w:rPr>
                <w:sz w:val="20"/>
                <w:szCs w:val="20"/>
              </w:rPr>
              <w:t xml:space="preserve"> </w:t>
            </w:r>
            <w:r w:rsidRPr="00E42DCB">
              <w:rPr>
                <w:rFonts w:eastAsia="PMingLiU" w:cs="Arial Narrow"/>
                <w:color w:val="000000" w:themeColor="text1"/>
                <w:sz w:val="20"/>
                <w:szCs w:val="20"/>
              </w:rPr>
              <w:t xml:space="preserve">agro-landscape </w:t>
            </w:r>
            <w:r w:rsidRPr="009B094C">
              <w:rPr>
                <w:sz w:val="20"/>
                <w:szCs w:val="20"/>
              </w:rPr>
              <w:t>land covered by landscape-specific plans</w:t>
            </w:r>
            <w:r>
              <w:rPr>
                <w:sz w:val="20"/>
                <w:szCs w:val="20"/>
              </w:rPr>
              <w:t xml:space="preserve"> in </w:t>
            </w:r>
            <w:r w:rsidRPr="00E42DCB">
              <w:rPr>
                <w:rFonts w:eastAsia="PMingLiU" w:cs="Arial Narrow"/>
                <w:color w:val="000000" w:themeColor="text1"/>
                <w:sz w:val="20"/>
                <w:szCs w:val="20"/>
              </w:rPr>
              <w:t>Nistru-Coghilnic interfluves, Orhei and Rezina districts</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All a</w:t>
            </w:r>
            <w:r>
              <w:rPr>
                <w:sz w:val="20"/>
                <w:szCs w:val="20"/>
              </w:rPr>
              <w:t>rea of</w:t>
            </w:r>
            <w:r w:rsidRPr="009B094C">
              <w:rPr>
                <w:sz w:val="20"/>
                <w:szCs w:val="20"/>
              </w:rPr>
              <w:t xml:space="preserve"> </w:t>
            </w:r>
            <w:r w:rsidRPr="00E42DCB">
              <w:rPr>
                <w:rFonts w:eastAsia="PMingLiU" w:cs="Arial Narrow"/>
                <w:color w:val="000000" w:themeColor="text1"/>
                <w:sz w:val="20"/>
                <w:szCs w:val="20"/>
              </w:rPr>
              <w:t xml:space="preserve">agro-landscape </w:t>
            </w:r>
            <w:r w:rsidRPr="009B094C">
              <w:rPr>
                <w:sz w:val="20"/>
                <w:szCs w:val="20"/>
              </w:rPr>
              <w:t>land covered by landscape-specific plans</w:t>
            </w:r>
            <w:r>
              <w:rPr>
                <w:sz w:val="20"/>
                <w:szCs w:val="20"/>
              </w:rPr>
              <w:t xml:space="preserve"> in </w:t>
            </w:r>
            <w:r w:rsidRPr="00E42DCB">
              <w:rPr>
                <w:rFonts w:eastAsia="PMingLiU" w:cs="Arial Narrow"/>
                <w:color w:val="000000" w:themeColor="text1"/>
                <w:sz w:val="20"/>
                <w:szCs w:val="20"/>
              </w:rPr>
              <w:t>Nistru-Coghilnic interfluves, Orhei and Rezina districts</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L</w:t>
            </w:r>
            <w:r w:rsidRPr="009B094C">
              <w:rPr>
                <w:rFonts w:eastAsia="PMingLiU"/>
                <w:noProof/>
                <w:color w:val="000000" w:themeColor="text1"/>
                <w:sz w:val="20"/>
                <w:szCs w:val="20"/>
                <w:lang w:eastAsia="en-GB"/>
              </w:rPr>
              <w:t>and-use plans</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Notes from stakehodler consultation meetings</w:t>
            </w:r>
          </w:p>
          <w:p w:rsidR="005E64F3" w:rsidRPr="009B094C" w:rsidRDefault="005E64F3" w:rsidP="00913F2C">
            <w:pPr>
              <w:spacing w:line="240" w:lineRule="auto"/>
              <w:rPr>
                <w:rFonts w:eastAsia="PMingLiU"/>
                <w:bCs/>
                <w:noProof/>
                <w:color w:val="000000" w:themeColor="text1"/>
                <w:sz w:val="20"/>
                <w:szCs w:val="20"/>
                <w:lang w:eastAsia="en-GB"/>
              </w:rPr>
            </w:pP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Local authorities and land users are willing to participate </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MoldSilva</w:t>
            </w:r>
          </w:p>
          <w:p w:rsidR="005E64F3" w:rsidRPr="009B094C" w:rsidRDefault="005E64F3" w:rsidP="00913F2C">
            <w:pPr>
              <w:spacing w:line="240" w:lineRule="auto"/>
              <w:rPr>
                <w:rFonts w:eastAsia="PMingLiU"/>
                <w:noProof/>
                <w:color w:val="000000" w:themeColor="text1"/>
                <w:sz w:val="20"/>
                <w:szCs w:val="20"/>
                <w:lang w:eastAsia="en-GB"/>
              </w:rPr>
            </w:pPr>
            <w:r w:rsidRPr="00A3787B">
              <w:rPr>
                <w:rFonts w:eastAsia="PMingLiU"/>
                <w:noProof/>
                <w:color w:val="000000" w:themeColor="text1"/>
                <w:sz w:val="20"/>
                <w:szCs w:val="20"/>
                <w:lang w:eastAsia="en-GB"/>
              </w:rPr>
              <w:t>Botanical Garden Institute of the Academy of Sciences of Moldova</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lastRenderedPageBreak/>
              <w:t>Output</w:t>
            </w:r>
            <w:r w:rsidRPr="00E42DCB">
              <w:rPr>
                <w:rFonts w:eastAsia="PMingLiU" w:cs="Arial Narrow"/>
                <w:color w:val="000000" w:themeColor="text1"/>
                <w:sz w:val="20"/>
                <w:szCs w:val="20"/>
              </w:rPr>
              <w:t xml:space="preserve"> 2.1.2 Innovative climate-smart agriculture and agro-forestry practices and approaches implemented in the project areas  </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widowControl w:val="0"/>
              <w:spacing w:after="0" w:line="240" w:lineRule="auto"/>
              <w:rPr>
                <w:color w:val="000000"/>
                <w:sz w:val="20"/>
                <w:szCs w:val="20"/>
                <w:lang w:eastAsia="zh-CN"/>
              </w:rPr>
            </w:pPr>
            <w:r>
              <w:rPr>
                <w:color w:val="000000"/>
                <w:sz w:val="20"/>
                <w:szCs w:val="20"/>
                <w:lang w:eastAsia="zh-CN"/>
              </w:rPr>
              <w:t>ha</w:t>
            </w:r>
            <w:r w:rsidRPr="009B094C">
              <w:rPr>
                <w:color w:val="000000"/>
                <w:sz w:val="20"/>
                <w:szCs w:val="20"/>
                <w:lang w:eastAsia="zh-CN"/>
              </w:rPr>
              <w:t xml:space="preserve"> with demonstrations of best practices</w:t>
            </w:r>
            <w:r>
              <w:rPr>
                <w:color w:val="000000"/>
                <w:sz w:val="20"/>
                <w:szCs w:val="20"/>
                <w:lang w:eastAsia="zh-CN"/>
              </w:rPr>
              <w:t xml:space="preserve"> and approaches</w:t>
            </w:r>
          </w:p>
          <w:p w:rsidR="005E64F3" w:rsidRPr="009B094C" w:rsidRDefault="005E64F3" w:rsidP="00913F2C">
            <w:pPr>
              <w:widowControl w:val="0"/>
              <w:spacing w:after="0" w:line="240" w:lineRule="auto"/>
              <w:rPr>
                <w:color w:val="000000"/>
                <w:sz w:val="20"/>
                <w:szCs w:val="20"/>
                <w:lang w:eastAsia="zh-CN"/>
              </w:rPr>
            </w:pPr>
          </w:p>
          <w:p w:rsidR="005E64F3" w:rsidRDefault="005E64F3" w:rsidP="00913F2C">
            <w:pPr>
              <w:widowControl w:val="0"/>
              <w:spacing w:after="0" w:line="240" w:lineRule="auto"/>
              <w:rPr>
                <w:color w:val="000000"/>
                <w:sz w:val="20"/>
                <w:szCs w:val="20"/>
                <w:lang w:eastAsia="zh-CN"/>
              </w:rPr>
            </w:pPr>
          </w:p>
          <w:p w:rsidR="005E64F3" w:rsidRPr="009B094C" w:rsidRDefault="005E64F3" w:rsidP="00913F2C">
            <w:pPr>
              <w:widowControl w:val="0"/>
              <w:spacing w:after="0" w:line="240" w:lineRule="auto"/>
              <w:rPr>
                <w:color w:val="000000"/>
                <w:sz w:val="20"/>
                <w:szCs w:val="20"/>
                <w:lang w:eastAsia="zh-CN"/>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No area covered</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404E5E" w:rsidRDefault="005E64F3" w:rsidP="00760531">
            <w:pPr>
              <w:spacing w:line="240" w:lineRule="auto"/>
              <w:rPr>
                <w:sz w:val="20"/>
                <w:szCs w:val="20"/>
                <w:highlight w:val="yellow"/>
              </w:rPr>
            </w:pPr>
            <w:r>
              <w:rPr>
                <w:sz w:val="20"/>
                <w:szCs w:val="20"/>
              </w:rPr>
              <w:t>3</w:t>
            </w:r>
            <w:r w:rsidRPr="002E67A1">
              <w:rPr>
                <w:sz w:val="20"/>
                <w:szCs w:val="20"/>
              </w:rPr>
              <w:t>,000</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2E67A1" w:rsidRDefault="00760531" w:rsidP="00913F2C">
            <w:pPr>
              <w:spacing w:line="240" w:lineRule="auto"/>
              <w:rPr>
                <w:sz w:val="20"/>
                <w:szCs w:val="20"/>
              </w:rPr>
            </w:pPr>
            <w:r>
              <w:rPr>
                <w:sz w:val="20"/>
                <w:szCs w:val="20"/>
              </w:rPr>
              <w:t>10,000</w:t>
            </w:r>
          </w:p>
          <w:p w:rsidR="005E64F3" w:rsidRPr="00404E5E" w:rsidRDefault="005E64F3" w:rsidP="00913F2C">
            <w:pPr>
              <w:spacing w:line="240" w:lineRule="auto"/>
              <w:rPr>
                <w:sz w:val="20"/>
                <w:szCs w:val="20"/>
                <w:highlight w:val="yellow"/>
              </w:rPr>
            </w:pPr>
          </w:p>
          <w:p w:rsidR="005E64F3" w:rsidRPr="00404E5E" w:rsidRDefault="005E64F3" w:rsidP="00913F2C">
            <w:pPr>
              <w:spacing w:line="240" w:lineRule="auto"/>
              <w:rPr>
                <w:sz w:val="20"/>
                <w:szCs w:val="20"/>
                <w:highlight w:val="yellow"/>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AC0819" w:rsidRDefault="005E64F3" w:rsidP="00913F2C">
            <w:pPr>
              <w:spacing w:line="240" w:lineRule="auto"/>
              <w:rPr>
                <w:rFonts w:eastAsia="PMingLiU"/>
                <w:noProof/>
                <w:sz w:val="20"/>
                <w:szCs w:val="20"/>
                <w:lang w:eastAsia="en-GB"/>
              </w:rPr>
            </w:pPr>
            <w:r w:rsidRPr="00AC0819">
              <w:rPr>
                <w:rFonts w:eastAsia="PMingLiU"/>
                <w:noProof/>
                <w:sz w:val="20"/>
                <w:szCs w:val="20"/>
                <w:lang w:eastAsia="en-GB"/>
              </w:rPr>
              <w:t>Field surveys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Local land users willing to demonstrate new and innovative practices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PCU</w:t>
            </w:r>
          </w:p>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Local Communities</w:t>
            </w:r>
          </w:p>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Farmers</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IPASP</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u w:val="single"/>
              </w:rPr>
              <w:t xml:space="preserve">Outcome 2.2:  </w:t>
            </w:r>
            <w:r w:rsidRPr="00E42DCB">
              <w:rPr>
                <w:rFonts w:eastAsia="PMingLiU" w:cs="Arial Narrow"/>
                <w:color w:val="000000" w:themeColor="text1"/>
                <w:sz w:val="20"/>
                <w:szCs w:val="20"/>
              </w:rPr>
              <w:t xml:space="preserve">  Gender sensi</w:t>
            </w:r>
            <w:r>
              <w:rPr>
                <w:rFonts w:eastAsia="PMingLiU" w:cs="Arial Narrow"/>
                <w:color w:val="000000" w:themeColor="text1"/>
                <w:sz w:val="20"/>
                <w:szCs w:val="20"/>
              </w:rPr>
              <w:t>tive strategy mainstreamed in</w:t>
            </w:r>
            <w:r w:rsidRPr="00E42DCB">
              <w:rPr>
                <w:rFonts w:eastAsia="PMingLiU" w:cs="Arial Narrow"/>
                <w:color w:val="000000" w:themeColor="text1"/>
                <w:sz w:val="20"/>
                <w:szCs w:val="20"/>
              </w:rPr>
              <w:t xml:space="preserve"> the Project pilot area</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E42DCB">
              <w:rPr>
                <w:rFonts w:eastAsia="PMingLiU" w:cs="Arial Narrow"/>
                <w:color w:val="000000" w:themeColor="text1"/>
                <w:sz w:val="20"/>
                <w:szCs w:val="20"/>
              </w:rPr>
              <w:t xml:space="preserve">Gender </w:t>
            </w:r>
            <w:r>
              <w:rPr>
                <w:rFonts w:eastAsia="PMingLiU" w:cs="Arial Narrow"/>
                <w:color w:val="000000" w:themeColor="text1"/>
                <w:sz w:val="20"/>
                <w:szCs w:val="20"/>
              </w:rPr>
              <w:t>mainstreamed in</w:t>
            </w:r>
            <w:r w:rsidRPr="00E42DCB">
              <w:rPr>
                <w:rFonts w:eastAsia="PMingLiU" w:cs="Arial Narrow"/>
                <w:color w:val="000000" w:themeColor="text1"/>
                <w:sz w:val="20"/>
                <w:szCs w:val="20"/>
              </w:rPr>
              <w:t xml:space="preserve"> the Project pilot area</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E42DCB">
              <w:rPr>
                <w:rFonts w:eastAsia="PMingLiU" w:cs="Arial Narrow"/>
                <w:color w:val="000000" w:themeColor="text1"/>
                <w:sz w:val="20"/>
                <w:szCs w:val="20"/>
              </w:rPr>
              <w:t xml:space="preserve">Gender </w:t>
            </w:r>
            <w:r>
              <w:rPr>
                <w:rFonts w:eastAsia="PMingLiU" w:cs="Arial Narrow"/>
                <w:color w:val="000000" w:themeColor="text1"/>
                <w:sz w:val="20"/>
                <w:szCs w:val="20"/>
              </w:rPr>
              <w:t>mainstreamed in</w:t>
            </w:r>
            <w:r w:rsidRPr="00E42DCB">
              <w:rPr>
                <w:rFonts w:eastAsia="PMingLiU" w:cs="Arial Narrow"/>
                <w:color w:val="000000" w:themeColor="text1"/>
                <w:sz w:val="20"/>
                <w:szCs w:val="20"/>
              </w:rPr>
              <w:t xml:space="preserve"> </w:t>
            </w:r>
            <w:r>
              <w:rPr>
                <w:rFonts w:eastAsia="PMingLiU" w:cs="Arial Narrow"/>
                <w:color w:val="000000" w:themeColor="text1"/>
                <w:sz w:val="20"/>
                <w:szCs w:val="20"/>
              </w:rPr>
              <w:t xml:space="preserve">currently not mainstreamed </w:t>
            </w:r>
            <w:r w:rsidRPr="00E42DCB">
              <w:rPr>
                <w:rFonts w:eastAsia="PMingLiU" w:cs="Arial Narrow"/>
                <w:color w:val="000000" w:themeColor="text1"/>
                <w:sz w:val="20"/>
                <w:szCs w:val="20"/>
              </w:rPr>
              <w:t>the Project pilot area</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E42DCB">
              <w:rPr>
                <w:rFonts w:eastAsia="PMingLiU" w:cs="Arial Narrow"/>
                <w:color w:val="000000" w:themeColor="text1"/>
                <w:sz w:val="20"/>
                <w:szCs w:val="20"/>
              </w:rPr>
              <w:t xml:space="preserve">Gender </w:t>
            </w:r>
            <w:r>
              <w:rPr>
                <w:rFonts w:eastAsia="PMingLiU" w:cs="Arial Narrow"/>
                <w:color w:val="000000" w:themeColor="text1"/>
                <w:sz w:val="20"/>
                <w:szCs w:val="20"/>
              </w:rPr>
              <w:t>mainstreamed in</w:t>
            </w:r>
            <w:r w:rsidRPr="00E42DCB">
              <w:rPr>
                <w:rFonts w:eastAsia="PMingLiU" w:cs="Arial Narrow"/>
                <w:color w:val="000000" w:themeColor="text1"/>
                <w:sz w:val="20"/>
                <w:szCs w:val="20"/>
              </w:rPr>
              <w:t xml:space="preserve"> the Project </w:t>
            </w:r>
            <w:r>
              <w:rPr>
                <w:rFonts w:eastAsia="PMingLiU" w:cs="Arial Narrow"/>
                <w:color w:val="000000" w:themeColor="text1"/>
                <w:sz w:val="20"/>
                <w:szCs w:val="20"/>
              </w:rPr>
              <w:t xml:space="preserve">1 </w:t>
            </w:r>
            <w:r w:rsidRPr="00E42DCB">
              <w:rPr>
                <w:rFonts w:eastAsia="PMingLiU" w:cs="Arial Narrow"/>
                <w:color w:val="000000" w:themeColor="text1"/>
                <w:sz w:val="20"/>
                <w:szCs w:val="20"/>
              </w:rPr>
              <w:t>pilot area</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E42DCB">
              <w:rPr>
                <w:rFonts w:eastAsia="PMingLiU" w:cs="Arial Narrow"/>
                <w:color w:val="000000" w:themeColor="text1"/>
                <w:sz w:val="20"/>
                <w:szCs w:val="20"/>
              </w:rPr>
              <w:t xml:space="preserve">Gender </w:t>
            </w:r>
            <w:r>
              <w:rPr>
                <w:rFonts w:eastAsia="PMingLiU" w:cs="Arial Narrow"/>
                <w:color w:val="000000" w:themeColor="text1"/>
                <w:sz w:val="20"/>
                <w:szCs w:val="20"/>
              </w:rPr>
              <w:t>mainstreamed in</w:t>
            </w:r>
            <w:r w:rsidRPr="00E42DCB">
              <w:rPr>
                <w:rFonts w:eastAsia="PMingLiU" w:cs="Arial Narrow"/>
                <w:color w:val="000000" w:themeColor="text1"/>
                <w:sz w:val="20"/>
                <w:szCs w:val="20"/>
              </w:rPr>
              <w:t xml:space="preserve"> the </w:t>
            </w:r>
            <w:r>
              <w:rPr>
                <w:rFonts w:eastAsia="PMingLiU" w:cs="Arial Narrow"/>
                <w:color w:val="000000" w:themeColor="text1"/>
                <w:sz w:val="20"/>
                <w:szCs w:val="20"/>
              </w:rPr>
              <w:t xml:space="preserve">total </w:t>
            </w:r>
            <w:r w:rsidRPr="00E42DCB">
              <w:rPr>
                <w:rFonts w:eastAsia="PMingLiU" w:cs="Arial Narrow"/>
                <w:color w:val="000000" w:themeColor="text1"/>
                <w:sz w:val="20"/>
                <w:szCs w:val="20"/>
              </w:rPr>
              <w:t>pilot area</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 xml:space="preserve">Report </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bCs/>
                <w:noProof/>
                <w:color w:val="000000" w:themeColor="text1"/>
                <w:sz w:val="20"/>
                <w:szCs w:val="20"/>
                <w:lang w:eastAsia="en-GB"/>
              </w:rPr>
              <w:t xml:space="preserve">Women in the </w:t>
            </w:r>
            <w:r>
              <w:rPr>
                <w:color w:val="000000"/>
                <w:sz w:val="20"/>
                <w:szCs w:val="20"/>
                <w:lang w:eastAsia="zh-CN"/>
              </w:rPr>
              <w:t>project area</w:t>
            </w:r>
            <w:r w:rsidRPr="009B094C">
              <w:rPr>
                <w:rFonts w:eastAsia="PMingLiU"/>
                <w:bCs/>
                <w:noProof/>
                <w:color w:val="000000" w:themeColor="text1"/>
                <w:sz w:val="20"/>
                <w:szCs w:val="20"/>
                <w:lang w:eastAsia="en-GB"/>
              </w:rPr>
              <w:t xml:space="preserve"> are willing to participate and identify their priorities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E42DCB"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E42DCB">
              <w:rPr>
                <w:rFonts w:eastAsia="PMingLiU" w:cs="Arial Narrow"/>
                <w:color w:val="000000" w:themeColor="text1"/>
                <w:sz w:val="20"/>
                <w:szCs w:val="20"/>
              </w:rPr>
              <w:t xml:space="preserve"> 2.2.1 Gender-sensitive sustainable livelihood strategies for local communities developed and implemented  </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widowControl w:val="0"/>
              <w:spacing w:after="0" w:line="240" w:lineRule="auto"/>
              <w:rPr>
                <w:color w:val="000000"/>
                <w:sz w:val="20"/>
                <w:szCs w:val="20"/>
                <w:lang w:eastAsia="zh-CN"/>
              </w:rPr>
            </w:pPr>
            <w:r w:rsidRPr="009B094C">
              <w:rPr>
                <w:color w:val="000000"/>
                <w:sz w:val="20"/>
                <w:szCs w:val="20"/>
                <w:lang w:eastAsia="zh-CN"/>
              </w:rPr>
              <w:t xml:space="preserve">Gender Action Plan </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No such plan exists</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sidRPr="009B094C">
              <w:rPr>
                <w:color w:val="000000"/>
                <w:sz w:val="20"/>
                <w:szCs w:val="20"/>
                <w:lang w:eastAsia="zh-CN"/>
              </w:rPr>
              <w:t xml:space="preserve">Gender Action Plan for the </w:t>
            </w:r>
            <w:r>
              <w:rPr>
                <w:color w:val="000000"/>
                <w:sz w:val="20"/>
                <w:szCs w:val="20"/>
                <w:lang w:eastAsia="zh-CN"/>
              </w:rPr>
              <w:t>project area</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sidRPr="009B094C">
              <w:rPr>
                <w:color w:val="000000"/>
                <w:sz w:val="20"/>
                <w:szCs w:val="20"/>
                <w:lang w:eastAsia="zh-CN"/>
              </w:rPr>
              <w:t xml:space="preserve">Gender Action Plan for the </w:t>
            </w:r>
            <w:r>
              <w:rPr>
                <w:color w:val="000000"/>
                <w:sz w:val="20"/>
                <w:szCs w:val="20"/>
                <w:lang w:eastAsia="zh-CN"/>
              </w:rPr>
              <w:t>project area</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color w:val="000000"/>
                <w:sz w:val="20"/>
                <w:szCs w:val="20"/>
                <w:lang w:eastAsia="zh-CN"/>
              </w:rPr>
              <w:t xml:space="preserve">Report with Gender Action Plan </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Women in the </w:t>
            </w:r>
            <w:r>
              <w:rPr>
                <w:color w:val="000000"/>
                <w:sz w:val="20"/>
                <w:szCs w:val="20"/>
                <w:lang w:eastAsia="zh-CN"/>
              </w:rPr>
              <w:t>project area</w:t>
            </w:r>
            <w:r w:rsidRPr="009B094C">
              <w:rPr>
                <w:rFonts w:eastAsia="PMingLiU"/>
                <w:bCs/>
                <w:noProof/>
                <w:color w:val="000000" w:themeColor="text1"/>
                <w:sz w:val="20"/>
                <w:szCs w:val="20"/>
                <w:lang w:eastAsia="en-GB"/>
              </w:rPr>
              <w:t xml:space="preserve"> are willing to participate and identify their priorities in a participatory manner</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PCU</w:t>
            </w:r>
          </w:p>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Specialized Technical Support</w:t>
            </w:r>
          </w:p>
          <w:p w:rsidR="005E64F3" w:rsidRPr="009B094C" w:rsidRDefault="005E64F3" w:rsidP="00913F2C">
            <w:pPr>
              <w:spacing w:line="240" w:lineRule="auto"/>
              <w:rPr>
                <w:rFonts w:eastAsia="PMingLiU"/>
                <w:noProof/>
                <w:color w:val="000000" w:themeColor="text1"/>
                <w:sz w:val="20"/>
                <w:szCs w:val="20"/>
                <w:lang w:eastAsia="en-GB"/>
              </w:rPr>
            </w:pP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E42DCB"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E42DCB">
              <w:rPr>
                <w:rFonts w:eastAsia="PMingLiU" w:cs="Arial Narrow"/>
                <w:color w:val="000000" w:themeColor="text1"/>
                <w:sz w:val="20"/>
                <w:szCs w:val="20"/>
              </w:rPr>
              <w:t xml:space="preserve"> 2.2.2 Gender-sensitive climate resilient practices to enhance land </w:t>
            </w:r>
            <w:r w:rsidRPr="00E42DCB">
              <w:rPr>
                <w:rFonts w:eastAsia="PMingLiU" w:cs="Arial Narrow"/>
                <w:color w:val="000000" w:themeColor="text1"/>
                <w:sz w:val="20"/>
                <w:szCs w:val="20"/>
              </w:rPr>
              <w:lastRenderedPageBreak/>
              <w:t>productivity implemented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widowControl w:val="0"/>
              <w:spacing w:after="0" w:line="240" w:lineRule="auto"/>
              <w:rPr>
                <w:color w:val="000000"/>
                <w:sz w:val="20"/>
                <w:szCs w:val="20"/>
                <w:lang w:eastAsia="zh-CN"/>
              </w:rPr>
            </w:pPr>
            <w:r w:rsidRPr="009B094C">
              <w:rPr>
                <w:color w:val="000000"/>
                <w:sz w:val="20"/>
                <w:szCs w:val="20"/>
                <w:lang w:eastAsia="zh-CN"/>
              </w:rPr>
              <w:lastRenderedPageBreak/>
              <w:t>Area with demonstrations of best practices</w:t>
            </w:r>
            <w:r>
              <w:rPr>
                <w:color w:val="000000"/>
                <w:sz w:val="20"/>
                <w:szCs w:val="20"/>
                <w:lang w:eastAsia="zh-CN"/>
              </w:rPr>
              <w:t xml:space="preserve"> and approaches</w:t>
            </w:r>
          </w:p>
          <w:p w:rsidR="005E64F3" w:rsidRPr="009B094C" w:rsidRDefault="005E64F3" w:rsidP="00913F2C">
            <w:pPr>
              <w:widowControl w:val="0"/>
              <w:spacing w:after="0" w:line="240" w:lineRule="auto"/>
              <w:rPr>
                <w:color w:val="000000"/>
                <w:sz w:val="20"/>
                <w:szCs w:val="20"/>
                <w:lang w:eastAsia="zh-CN"/>
              </w:rPr>
            </w:pPr>
          </w:p>
          <w:p w:rsidR="005E64F3" w:rsidRDefault="005E64F3" w:rsidP="00913F2C">
            <w:pPr>
              <w:widowControl w:val="0"/>
              <w:spacing w:after="0" w:line="240" w:lineRule="auto"/>
              <w:rPr>
                <w:color w:val="000000"/>
                <w:sz w:val="20"/>
                <w:szCs w:val="20"/>
                <w:lang w:eastAsia="zh-CN"/>
              </w:rPr>
            </w:pPr>
          </w:p>
          <w:p w:rsidR="005E64F3" w:rsidRPr="009B094C" w:rsidRDefault="005E64F3" w:rsidP="00913F2C">
            <w:pPr>
              <w:widowControl w:val="0"/>
              <w:spacing w:after="0" w:line="240" w:lineRule="auto"/>
              <w:rPr>
                <w:color w:val="000000"/>
                <w:sz w:val="20"/>
                <w:szCs w:val="20"/>
                <w:lang w:eastAsia="zh-CN"/>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lastRenderedPageBreak/>
              <w:t>0 covered</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404E5E" w:rsidRDefault="005E64F3" w:rsidP="00913F2C">
            <w:pPr>
              <w:spacing w:line="240" w:lineRule="auto"/>
              <w:rPr>
                <w:sz w:val="20"/>
                <w:szCs w:val="20"/>
                <w:highlight w:val="yellow"/>
              </w:rPr>
            </w:pPr>
            <w:r>
              <w:rPr>
                <w:sz w:val="20"/>
                <w:szCs w:val="20"/>
              </w:rPr>
              <w:t>3</w:t>
            </w:r>
            <w:r w:rsidRPr="002E67A1">
              <w:rPr>
                <w:sz w:val="20"/>
                <w:szCs w:val="20"/>
              </w:rPr>
              <w:t>,000</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2E67A1" w:rsidRDefault="00760531" w:rsidP="00913F2C">
            <w:pPr>
              <w:spacing w:line="240" w:lineRule="auto"/>
              <w:rPr>
                <w:sz w:val="20"/>
                <w:szCs w:val="20"/>
              </w:rPr>
            </w:pPr>
            <w:r>
              <w:rPr>
                <w:sz w:val="20"/>
                <w:szCs w:val="20"/>
              </w:rPr>
              <w:t>10</w:t>
            </w:r>
            <w:r w:rsidR="005E64F3" w:rsidRPr="002E67A1">
              <w:rPr>
                <w:sz w:val="20"/>
                <w:szCs w:val="20"/>
              </w:rPr>
              <w:t>,000</w:t>
            </w:r>
          </w:p>
          <w:p w:rsidR="005E64F3" w:rsidRPr="00404E5E" w:rsidRDefault="005E64F3" w:rsidP="00913F2C">
            <w:pPr>
              <w:spacing w:line="240" w:lineRule="auto"/>
              <w:rPr>
                <w:sz w:val="20"/>
                <w:szCs w:val="20"/>
                <w:highlight w:val="yellow"/>
              </w:rPr>
            </w:pPr>
          </w:p>
          <w:p w:rsidR="005E64F3" w:rsidRPr="00404E5E" w:rsidRDefault="005E64F3" w:rsidP="00913F2C">
            <w:pPr>
              <w:spacing w:line="240" w:lineRule="auto"/>
              <w:rPr>
                <w:sz w:val="20"/>
                <w:szCs w:val="20"/>
                <w:highlight w:val="yellow"/>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AC0819" w:rsidRDefault="005E64F3" w:rsidP="00913F2C">
            <w:pPr>
              <w:spacing w:line="240" w:lineRule="auto"/>
              <w:rPr>
                <w:rFonts w:eastAsia="PMingLiU"/>
                <w:noProof/>
                <w:sz w:val="20"/>
                <w:szCs w:val="20"/>
                <w:lang w:eastAsia="en-GB"/>
              </w:rPr>
            </w:pPr>
            <w:r w:rsidRPr="00AC0819">
              <w:rPr>
                <w:rFonts w:eastAsia="PMingLiU"/>
                <w:noProof/>
                <w:sz w:val="20"/>
                <w:szCs w:val="20"/>
                <w:lang w:eastAsia="en-GB"/>
              </w:rPr>
              <w:t>Field surveys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Local land users willing to demonstrate new and </w:t>
            </w:r>
            <w:r w:rsidRPr="009B094C">
              <w:rPr>
                <w:rFonts w:eastAsia="PMingLiU"/>
                <w:bCs/>
                <w:noProof/>
                <w:color w:val="000000" w:themeColor="text1"/>
                <w:sz w:val="20"/>
                <w:szCs w:val="20"/>
                <w:lang w:eastAsia="en-GB"/>
              </w:rPr>
              <w:lastRenderedPageBreak/>
              <w:t>innovative practices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lastRenderedPageBreak/>
              <w:t>PCU</w:t>
            </w:r>
          </w:p>
          <w:p w:rsidR="005E64F3"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Specialized Technical Support</w:t>
            </w:r>
          </w:p>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lastRenderedPageBreak/>
              <w:t>Local Communities</w:t>
            </w:r>
          </w:p>
        </w:tc>
      </w:tr>
      <w:tr w:rsidR="005E64F3" w:rsidRPr="009B094C" w:rsidTr="00913F2C">
        <w:trPr>
          <w:trHeight w:val="160"/>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CB9CA" w:themeFill="text2" w:themeFillTint="66"/>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cs="Arial Narrow"/>
                <w:b/>
                <w:color w:val="000000" w:themeColor="text1"/>
                <w:sz w:val="20"/>
                <w:szCs w:val="20"/>
              </w:rPr>
              <w:lastRenderedPageBreak/>
              <w:t xml:space="preserve">Component 3: </w:t>
            </w:r>
            <w:r w:rsidRPr="00CA1895">
              <w:rPr>
                <w:rFonts w:eastAsia="PMingLiU" w:cs="Arial Narrow"/>
                <w:b/>
                <w:color w:val="000000" w:themeColor="text1"/>
                <w:sz w:val="20"/>
                <w:szCs w:val="20"/>
              </w:rPr>
              <w:t>Knowledge management, monitoring and evaluation and public awareness raising</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u w:val="single"/>
              </w:rPr>
              <w:t xml:space="preserve">Outcome 3.1: </w:t>
            </w:r>
            <w:r w:rsidRPr="00CA1895">
              <w:rPr>
                <w:rFonts w:eastAsia="PMingLiU" w:cs="Arial Narrow"/>
                <w:color w:val="000000" w:themeColor="text1"/>
                <w:sz w:val="20"/>
                <w:szCs w:val="20"/>
              </w:rPr>
              <w:t>Monitoring and dissemination of lessons learned to support scaling up of LDN to the national level</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widowControl w:val="0"/>
              <w:spacing w:after="0" w:line="240" w:lineRule="auto"/>
              <w:rPr>
                <w:rFonts w:cstheme="minorHAnsi"/>
                <w:sz w:val="20"/>
                <w:szCs w:val="20"/>
              </w:rPr>
            </w:pPr>
            <w:r w:rsidRPr="009B094C">
              <w:rPr>
                <w:rFonts w:cstheme="minorHAnsi"/>
                <w:sz w:val="20"/>
                <w:szCs w:val="20"/>
              </w:rPr>
              <w:t>M&amp;E system is in place</w:t>
            </w:r>
          </w:p>
          <w:p w:rsidR="005E64F3" w:rsidRPr="009B094C" w:rsidRDefault="005E64F3" w:rsidP="00913F2C">
            <w:pPr>
              <w:widowControl w:val="0"/>
              <w:spacing w:after="0" w:line="240" w:lineRule="auto"/>
              <w:rPr>
                <w:rFonts w:cstheme="minorHAnsi"/>
                <w:color w:val="000000"/>
                <w:sz w:val="20"/>
                <w:szCs w:val="20"/>
                <w:lang w:eastAsia="zh-CN"/>
              </w:rPr>
            </w:pPr>
          </w:p>
          <w:p w:rsidR="005E64F3" w:rsidRPr="009B094C" w:rsidRDefault="005E64F3" w:rsidP="00913F2C">
            <w:pPr>
              <w:widowControl w:val="0"/>
              <w:spacing w:after="0" w:line="240" w:lineRule="auto"/>
              <w:rPr>
                <w:rFonts w:cstheme="minorHAnsi"/>
                <w:color w:val="000000"/>
                <w:sz w:val="20"/>
                <w:szCs w:val="20"/>
                <w:lang w:eastAsia="zh-CN"/>
              </w:rPr>
            </w:pPr>
            <w:r w:rsidRPr="009B094C">
              <w:rPr>
                <w:rFonts w:cstheme="minorHAnsi"/>
                <w:color w:val="000000"/>
                <w:sz w:val="20"/>
                <w:szCs w:val="20"/>
                <w:lang w:eastAsia="zh-CN"/>
              </w:rPr>
              <w:t xml:space="preserve">Lessons learned </w:t>
            </w:r>
            <w:r>
              <w:rPr>
                <w:rFonts w:cstheme="minorHAnsi"/>
                <w:color w:val="000000"/>
                <w:sz w:val="20"/>
                <w:szCs w:val="20"/>
                <w:lang w:eastAsia="zh-CN"/>
              </w:rPr>
              <w:t xml:space="preserve">and </w:t>
            </w:r>
            <w:r w:rsidRPr="009B094C">
              <w:rPr>
                <w:rFonts w:cstheme="minorHAnsi"/>
                <w:color w:val="000000"/>
                <w:sz w:val="20"/>
                <w:szCs w:val="20"/>
                <w:lang w:eastAsia="zh-CN"/>
              </w:rPr>
              <w:t>disseminated</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cstheme="minorHAnsi"/>
                <w:noProof/>
                <w:color w:val="000000" w:themeColor="text1"/>
                <w:sz w:val="20"/>
                <w:szCs w:val="20"/>
                <w:lang w:eastAsia="en-GB"/>
              </w:rPr>
            </w:pPr>
            <w:r w:rsidRPr="009B094C">
              <w:rPr>
                <w:rFonts w:cstheme="minorHAnsi"/>
                <w:sz w:val="20"/>
                <w:szCs w:val="20"/>
              </w:rPr>
              <w:t>No system in place</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cstheme="minorHAnsi"/>
                <w:sz w:val="20"/>
                <w:szCs w:val="20"/>
              </w:rPr>
            </w:pPr>
            <w:r w:rsidRPr="009B094C">
              <w:rPr>
                <w:rFonts w:cstheme="minorHAnsi"/>
                <w:sz w:val="20"/>
                <w:szCs w:val="20"/>
              </w:rPr>
              <w:t>Implementation of project based on adaptive results based-management</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cstheme="minorHAnsi"/>
                <w:sz w:val="20"/>
                <w:szCs w:val="20"/>
              </w:rPr>
            </w:pPr>
            <w:r w:rsidRPr="009B094C">
              <w:rPr>
                <w:rFonts w:cstheme="minorHAnsi"/>
                <w:sz w:val="20"/>
                <w:szCs w:val="20"/>
              </w:rPr>
              <w:t>Project delivers expected results and shares lessons learned</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rPr>
                <w:rFonts w:cstheme="minorHAnsi"/>
                <w:sz w:val="20"/>
                <w:szCs w:val="20"/>
              </w:rPr>
            </w:pPr>
            <w:r w:rsidRPr="009B094C">
              <w:rPr>
                <w:rFonts w:cstheme="minorHAnsi"/>
                <w:sz w:val="20"/>
                <w:szCs w:val="20"/>
              </w:rPr>
              <w:t xml:space="preserve">GEF </w:t>
            </w:r>
            <w:r>
              <w:rPr>
                <w:rFonts w:cstheme="minorHAnsi"/>
                <w:sz w:val="20"/>
                <w:szCs w:val="20"/>
              </w:rPr>
              <w:t>Core Indicators</w:t>
            </w:r>
            <w:r w:rsidRPr="009B094C">
              <w:rPr>
                <w:rFonts w:cstheme="minorHAnsi"/>
                <w:sz w:val="20"/>
                <w:szCs w:val="20"/>
              </w:rPr>
              <w:t xml:space="preserve"> </w:t>
            </w:r>
          </w:p>
          <w:p w:rsidR="005E64F3" w:rsidRDefault="005E64F3" w:rsidP="00913F2C">
            <w:pPr>
              <w:rPr>
                <w:rFonts w:cstheme="minorHAnsi"/>
                <w:sz w:val="20"/>
                <w:szCs w:val="20"/>
              </w:rPr>
            </w:pPr>
            <w:r w:rsidRPr="009B094C">
              <w:rPr>
                <w:rFonts w:cstheme="minorHAnsi"/>
                <w:sz w:val="20"/>
                <w:szCs w:val="20"/>
              </w:rPr>
              <w:t>PIRs, PPRs</w:t>
            </w:r>
          </w:p>
          <w:p w:rsidR="005E64F3" w:rsidRPr="00303865" w:rsidRDefault="005E64F3" w:rsidP="00913F2C">
            <w:pPr>
              <w:spacing w:line="259" w:lineRule="auto"/>
              <w:rPr>
                <w:rFonts w:eastAsiaTheme="minorHAnsi" w:cstheme="minorHAnsi"/>
                <w:sz w:val="20"/>
                <w:szCs w:val="20"/>
              </w:rPr>
            </w:pPr>
            <w:r w:rsidRPr="009B094C">
              <w:rPr>
                <w:rFonts w:cstheme="minorHAnsi"/>
                <w:sz w:val="20"/>
                <w:szCs w:val="20"/>
              </w:rPr>
              <w:t>Final Evaluation</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cstheme="minorHAnsi"/>
                <w:bCs/>
                <w:noProof/>
                <w:color w:val="000000" w:themeColor="text1"/>
                <w:sz w:val="20"/>
                <w:szCs w:val="20"/>
                <w:lang w:eastAsia="en-GB"/>
              </w:rPr>
            </w:pPr>
            <w:r w:rsidRPr="009B094C">
              <w:rPr>
                <w:rFonts w:cstheme="minorHAnsi"/>
                <w:sz w:val="20"/>
                <w:szCs w:val="20"/>
              </w:rPr>
              <w:t>National lead agencies and other stakeholders support M&amp;E processes, and are committed to continuous learning and exchange of knowledge on LDN</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bCs/>
                <w:noProof/>
                <w:color w:val="000000" w:themeColor="text1"/>
                <w:sz w:val="20"/>
                <w:szCs w:val="20"/>
                <w:lang w:eastAsia="en-GB"/>
              </w:rPr>
            </w:pP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CA1895">
              <w:rPr>
                <w:rFonts w:eastAsia="PMingLiU" w:cs="Arial Narrow"/>
                <w:color w:val="000000" w:themeColor="text1"/>
                <w:sz w:val="20"/>
                <w:szCs w:val="20"/>
              </w:rPr>
              <w:t xml:space="preserve"> 3.1.1 Project results monitored and evaluated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1F0CA8" w:rsidRDefault="005E64F3" w:rsidP="00913F2C">
            <w:pPr>
              <w:widowControl w:val="0"/>
              <w:spacing w:after="0" w:line="240" w:lineRule="auto"/>
              <w:rPr>
                <w:rFonts w:cstheme="minorHAnsi"/>
                <w:sz w:val="20"/>
                <w:szCs w:val="20"/>
                <w:lang w:eastAsia="zh-CN"/>
              </w:rPr>
            </w:pPr>
            <w:r w:rsidRPr="001F0CA8">
              <w:rPr>
                <w:rFonts w:cstheme="minorHAnsi"/>
                <w:sz w:val="20"/>
                <w:szCs w:val="20"/>
                <w:lang w:eastAsia="zh-CN"/>
              </w:rPr>
              <w:t>Annual, semestral and Final evaluation reports</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1F0CA8" w:rsidRDefault="005E64F3" w:rsidP="00913F2C">
            <w:pPr>
              <w:spacing w:line="240" w:lineRule="auto"/>
              <w:rPr>
                <w:rFonts w:eastAsia="PMingLiU" w:cstheme="minorHAnsi"/>
                <w:noProof/>
                <w:sz w:val="20"/>
                <w:szCs w:val="20"/>
                <w:lang w:eastAsia="en-GB"/>
              </w:rPr>
            </w:pPr>
            <w:r w:rsidRPr="001F0CA8">
              <w:rPr>
                <w:rFonts w:cstheme="minorHAnsi"/>
                <w:sz w:val="20"/>
                <w:szCs w:val="20"/>
              </w:rPr>
              <w:t>0</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1F0CA8" w:rsidRDefault="005E64F3" w:rsidP="00913F2C">
            <w:pPr>
              <w:spacing w:line="240" w:lineRule="auto"/>
              <w:rPr>
                <w:rFonts w:cstheme="minorHAnsi"/>
                <w:sz w:val="20"/>
                <w:szCs w:val="20"/>
              </w:rPr>
            </w:pPr>
            <w:r w:rsidRPr="001F0CA8">
              <w:rPr>
                <w:rFonts w:cstheme="minorHAnsi"/>
                <w:sz w:val="20"/>
                <w:szCs w:val="20"/>
              </w:rPr>
              <w:t>PIRs and PPRs submitted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cstheme="minorHAnsi"/>
                <w:sz w:val="20"/>
                <w:szCs w:val="20"/>
              </w:rPr>
            </w:pPr>
            <w:r w:rsidRPr="009B094C">
              <w:rPr>
                <w:rFonts w:cstheme="minorHAnsi"/>
                <w:sz w:val="20"/>
                <w:szCs w:val="20"/>
              </w:rPr>
              <w:t>Final evaluation</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theme="minorHAnsi"/>
                <w:noProof/>
                <w:color w:val="000000" w:themeColor="text1"/>
                <w:sz w:val="20"/>
                <w:szCs w:val="20"/>
                <w:lang w:eastAsia="en-GB"/>
              </w:rPr>
            </w:pPr>
            <w:r w:rsidRPr="009B094C">
              <w:rPr>
                <w:rFonts w:cstheme="minorHAnsi"/>
                <w:sz w:val="20"/>
                <w:szCs w:val="20"/>
              </w:rPr>
              <w:t>Evaluation reports (FAO evaluation office)</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theme="minorHAnsi"/>
                <w:bCs/>
                <w:noProof/>
                <w:color w:val="000000" w:themeColor="text1"/>
                <w:sz w:val="20"/>
                <w:szCs w:val="20"/>
                <w:lang w:eastAsia="en-GB"/>
              </w:rPr>
            </w:pPr>
            <w:r w:rsidRPr="009B094C">
              <w:rPr>
                <w:rFonts w:cstheme="minorHAnsi"/>
                <w:sz w:val="20"/>
                <w:szCs w:val="20"/>
              </w:rPr>
              <w:t>Adequate funding allocated to evaluations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PCU</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CA1895">
              <w:rPr>
                <w:rFonts w:eastAsia="PMingLiU" w:cs="Arial Narrow"/>
                <w:color w:val="000000" w:themeColor="text1"/>
                <w:sz w:val="20"/>
                <w:szCs w:val="20"/>
              </w:rPr>
              <w:t xml:space="preserve"> 3.1.2 Recommendations for enhancing CSA and shelterbelt management in Moldova developed and disseminated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widowControl w:val="0"/>
              <w:spacing w:after="0" w:line="240" w:lineRule="auto"/>
              <w:rPr>
                <w:color w:val="000000"/>
                <w:sz w:val="20"/>
                <w:szCs w:val="20"/>
                <w:lang w:eastAsia="zh-CN"/>
              </w:rPr>
            </w:pPr>
            <w:r>
              <w:rPr>
                <w:color w:val="000000"/>
                <w:sz w:val="20"/>
                <w:szCs w:val="20"/>
                <w:lang w:eastAsia="zh-CN"/>
              </w:rPr>
              <w:t xml:space="preserve">Recommendations for CSA and </w:t>
            </w:r>
            <w:r w:rsidRPr="00CA1895">
              <w:rPr>
                <w:rFonts w:eastAsia="PMingLiU" w:cs="Arial Narrow"/>
                <w:color w:val="000000" w:themeColor="text1"/>
                <w:sz w:val="20"/>
                <w:szCs w:val="20"/>
              </w:rPr>
              <w:t>shelterbelt management</w:t>
            </w:r>
          </w:p>
          <w:p w:rsidR="005E64F3" w:rsidRPr="009B094C" w:rsidRDefault="005E64F3" w:rsidP="00913F2C">
            <w:pPr>
              <w:widowControl w:val="0"/>
              <w:spacing w:after="0" w:line="240" w:lineRule="auto"/>
              <w:rPr>
                <w:color w:val="000000"/>
                <w:sz w:val="20"/>
                <w:szCs w:val="20"/>
                <w:lang w:eastAsia="zh-CN"/>
              </w:rPr>
            </w:pPr>
          </w:p>
          <w:p w:rsidR="005E64F3" w:rsidRPr="009B094C" w:rsidRDefault="005E64F3" w:rsidP="00913F2C">
            <w:pPr>
              <w:widowControl w:val="0"/>
              <w:spacing w:after="0" w:line="240" w:lineRule="auto"/>
              <w:rPr>
                <w:color w:val="000000"/>
                <w:sz w:val="20"/>
                <w:szCs w:val="20"/>
                <w:lang w:eastAsia="zh-CN"/>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0</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A5389B" w:rsidRDefault="005E64F3" w:rsidP="00913F2C">
            <w:pPr>
              <w:spacing w:line="240" w:lineRule="auto"/>
              <w:rPr>
                <w:sz w:val="20"/>
                <w:szCs w:val="20"/>
              </w:rPr>
            </w:pPr>
            <w:r w:rsidRPr="00A5389B">
              <w:rPr>
                <w:sz w:val="20"/>
                <w:szCs w:val="20"/>
              </w:rPr>
              <w:t>2 Experience sharing notes</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A5389B" w:rsidRDefault="005E64F3" w:rsidP="00913F2C">
            <w:pPr>
              <w:spacing w:line="240" w:lineRule="auto"/>
              <w:rPr>
                <w:sz w:val="20"/>
                <w:szCs w:val="20"/>
              </w:rPr>
            </w:pPr>
            <w:r w:rsidRPr="00A5389B">
              <w:rPr>
                <w:sz w:val="20"/>
                <w:szCs w:val="20"/>
              </w:rPr>
              <w:t>3 experience sharing notes</w:t>
            </w:r>
          </w:p>
          <w:p w:rsidR="005E64F3" w:rsidRPr="00A5389B" w:rsidRDefault="005E64F3" w:rsidP="00913F2C">
            <w:pPr>
              <w:spacing w:line="240" w:lineRule="auto"/>
              <w:rPr>
                <w:sz w:val="20"/>
                <w:szCs w:val="20"/>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color w:val="000000"/>
                <w:sz w:val="20"/>
                <w:szCs w:val="20"/>
                <w:lang w:eastAsia="zh-CN"/>
              </w:rPr>
              <w:t>Recommendations shared</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 xml:space="preserve">National lead agencies and other stakeholders support M&amp;E processes, and are committed to continuous </w:t>
            </w:r>
            <w:r>
              <w:rPr>
                <w:rFonts w:eastAsia="PMingLiU"/>
                <w:bCs/>
                <w:noProof/>
                <w:color w:val="000000" w:themeColor="text1"/>
                <w:sz w:val="20"/>
                <w:szCs w:val="20"/>
                <w:lang w:eastAsia="en-GB"/>
              </w:rPr>
              <w:lastRenderedPageBreak/>
              <w:t>improvements</w:t>
            </w:r>
            <w:r w:rsidRPr="009B094C">
              <w:rPr>
                <w:rFonts w:eastAsia="PMingLiU"/>
                <w:bCs/>
                <w:noProof/>
                <w:color w:val="000000" w:themeColor="text1"/>
                <w:sz w:val="20"/>
                <w:szCs w:val="20"/>
                <w:lang w:eastAsia="en-GB"/>
              </w:rPr>
              <w:t xml:space="preserve"> </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lastRenderedPageBreak/>
              <w:t>PCU, FEMOL</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u w:val="single"/>
              </w:rPr>
              <w:t>Outcome 3.2:</w:t>
            </w:r>
            <w:r w:rsidRPr="009B094C">
              <w:rPr>
                <w:rFonts w:eastAsia="PMingLiU" w:cs="Arial Narrow"/>
                <w:color w:val="000000" w:themeColor="text1"/>
                <w:sz w:val="20"/>
                <w:szCs w:val="20"/>
              </w:rPr>
              <w:t xml:space="preserve"> </w:t>
            </w:r>
            <w:r w:rsidRPr="00CA1895">
              <w:rPr>
                <w:rFonts w:eastAsia="PMingLiU" w:cs="Arial Narrow"/>
                <w:color w:val="000000" w:themeColor="text1"/>
                <w:sz w:val="20"/>
                <w:szCs w:val="20"/>
              </w:rPr>
              <w:t>Enhanced capacity in scaling up LDN to the national level</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LDN monitoring system in place with target setting agreed</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A5389B">
              <w:rPr>
                <w:rFonts w:eastAsia="PMingLiU"/>
                <w:noProof/>
                <w:color w:val="000000" w:themeColor="text1"/>
                <w:sz w:val="20"/>
                <w:szCs w:val="20"/>
                <w:lang w:eastAsia="en-GB"/>
              </w:rPr>
              <w:t>No monitoring approaches have been tested in Moldova that will provide the baseline</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LDN monitoring system in place with target setting agreed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LDN monitoring system in place with target setting agreed</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GIS-based monitoring system</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Reports with LDN targets</w:t>
            </w:r>
          </w:p>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PIRs, PPRs</w:t>
            </w: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Institutional and technical capacity in place</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EEAF6" w:themeFill="accent1" w:themeFillTint="33"/>
          </w:tcPr>
          <w:p w:rsidR="005E64F3" w:rsidRPr="009B094C" w:rsidRDefault="005E64F3" w:rsidP="00913F2C">
            <w:pPr>
              <w:spacing w:line="240" w:lineRule="auto"/>
              <w:rPr>
                <w:rFonts w:eastAsia="PMingLiU"/>
                <w:noProof/>
                <w:color w:val="000000" w:themeColor="text1"/>
                <w:sz w:val="20"/>
                <w:szCs w:val="20"/>
                <w:lang w:eastAsia="en-GB"/>
              </w:rPr>
            </w:pP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CA1895">
              <w:rPr>
                <w:rFonts w:eastAsia="PMingLiU" w:cs="Arial Narrow"/>
                <w:color w:val="000000" w:themeColor="text1"/>
                <w:sz w:val="20"/>
                <w:szCs w:val="20"/>
              </w:rPr>
              <w:t xml:space="preserve"> 3.2.1 Prototype for LDN database and monitoring system established and operative</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color w:val="000000"/>
                <w:sz w:val="20"/>
                <w:szCs w:val="20"/>
              </w:rPr>
            </w:pPr>
            <w:r>
              <w:rPr>
                <w:color w:val="000000"/>
                <w:sz w:val="20"/>
                <w:szCs w:val="20"/>
              </w:rPr>
              <w:t>O</w:t>
            </w:r>
            <w:r w:rsidRPr="009B094C">
              <w:rPr>
                <w:color w:val="000000"/>
                <w:sz w:val="20"/>
                <w:szCs w:val="20"/>
              </w:rPr>
              <w:t xml:space="preserve">nline </w:t>
            </w:r>
            <w:r>
              <w:rPr>
                <w:color w:val="000000"/>
                <w:sz w:val="20"/>
                <w:szCs w:val="20"/>
              </w:rPr>
              <w:t>database</w:t>
            </w:r>
            <w:r w:rsidRPr="009B094C">
              <w:rPr>
                <w:color w:val="000000"/>
                <w:sz w:val="20"/>
                <w:szCs w:val="20"/>
              </w:rPr>
              <w:t xml:space="preserve"> on LDN</w:t>
            </w:r>
          </w:p>
          <w:p w:rsidR="005E64F3" w:rsidRPr="009B094C" w:rsidRDefault="005E64F3" w:rsidP="00913F2C">
            <w:pPr>
              <w:spacing w:line="240" w:lineRule="auto"/>
              <w:rPr>
                <w:color w:val="000000"/>
                <w:sz w:val="20"/>
                <w:szCs w:val="20"/>
              </w:rPr>
            </w:pPr>
            <w:r>
              <w:rPr>
                <w:color w:val="000000"/>
                <w:sz w:val="20"/>
                <w:szCs w:val="20"/>
              </w:rPr>
              <w:t xml:space="preserve">Monitoring system on LDN </w:t>
            </w: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 xml:space="preserve">No LDN </w:t>
            </w:r>
            <w:r>
              <w:rPr>
                <w:rFonts w:eastAsia="PMingLiU"/>
                <w:noProof/>
                <w:color w:val="000000" w:themeColor="text1"/>
                <w:sz w:val="20"/>
                <w:szCs w:val="20"/>
                <w:lang w:eastAsia="en-GB"/>
              </w:rPr>
              <w:t>database and monitoring systems exists</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color w:val="000000"/>
                <w:sz w:val="20"/>
                <w:szCs w:val="20"/>
              </w:rPr>
            </w:pPr>
            <w:r>
              <w:rPr>
                <w:color w:val="000000"/>
                <w:sz w:val="20"/>
                <w:szCs w:val="20"/>
              </w:rPr>
              <w:t>O</w:t>
            </w:r>
            <w:r w:rsidRPr="009B094C">
              <w:rPr>
                <w:color w:val="000000"/>
                <w:sz w:val="20"/>
                <w:szCs w:val="20"/>
              </w:rPr>
              <w:t xml:space="preserve">nline </w:t>
            </w:r>
            <w:r>
              <w:rPr>
                <w:color w:val="000000"/>
                <w:sz w:val="20"/>
                <w:szCs w:val="20"/>
              </w:rPr>
              <w:t>database</w:t>
            </w:r>
            <w:r w:rsidRPr="009B094C">
              <w:rPr>
                <w:color w:val="000000"/>
                <w:sz w:val="20"/>
                <w:szCs w:val="20"/>
              </w:rPr>
              <w:t xml:space="preserve"> on LDN</w:t>
            </w:r>
            <w:r>
              <w:rPr>
                <w:color w:val="000000"/>
                <w:sz w:val="20"/>
                <w:szCs w:val="20"/>
              </w:rPr>
              <w:t xml:space="preserve"> tested</w:t>
            </w:r>
          </w:p>
          <w:p w:rsidR="005E64F3" w:rsidRPr="009B094C" w:rsidRDefault="005E64F3" w:rsidP="00913F2C">
            <w:pPr>
              <w:spacing w:line="240" w:lineRule="auto"/>
              <w:rPr>
                <w:rFonts w:eastAsia="PMingLiU"/>
                <w:noProof/>
                <w:color w:val="000000" w:themeColor="text1"/>
                <w:sz w:val="20"/>
                <w:szCs w:val="20"/>
                <w:lang w:eastAsia="en-GB"/>
              </w:rPr>
            </w:pPr>
            <w:r>
              <w:rPr>
                <w:color w:val="000000"/>
                <w:sz w:val="20"/>
                <w:szCs w:val="20"/>
              </w:rPr>
              <w:t>Monitoring system on LDN tested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Default="005E64F3" w:rsidP="00913F2C">
            <w:pPr>
              <w:spacing w:line="240" w:lineRule="auto"/>
              <w:rPr>
                <w:color w:val="000000"/>
                <w:sz w:val="20"/>
                <w:szCs w:val="20"/>
              </w:rPr>
            </w:pPr>
            <w:r>
              <w:rPr>
                <w:color w:val="000000"/>
                <w:sz w:val="20"/>
                <w:szCs w:val="20"/>
              </w:rPr>
              <w:t>O</w:t>
            </w:r>
            <w:r w:rsidRPr="009B094C">
              <w:rPr>
                <w:color w:val="000000"/>
                <w:sz w:val="20"/>
                <w:szCs w:val="20"/>
              </w:rPr>
              <w:t xml:space="preserve">nline </w:t>
            </w:r>
            <w:r>
              <w:rPr>
                <w:color w:val="000000"/>
                <w:sz w:val="20"/>
                <w:szCs w:val="20"/>
              </w:rPr>
              <w:t>database</w:t>
            </w:r>
            <w:r w:rsidRPr="009B094C">
              <w:rPr>
                <w:color w:val="000000"/>
                <w:sz w:val="20"/>
                <w:szCs w:val="20"/>
              </w:rPr>
              <w:t xml:space="preserve"> on LDN</w:t>
            </w:r>
            <w:r>
              <w:rPr>
                <w:color w:val="000000"/>
                <w:sz w:val="20"/>
                <w:szCs w:val="20"/>
              </w:rPr>
              <w:t xml:space="preserve"> set up</w:t>
            </w:r>
          </w:p>
          <w:p w:rsidR="005E64F3" w:rsidRPr="009B094C" w:rsidRDefault="005E64F3" w:rsidP="00913F2C">
            <w:pPr>
              <w:spacing w:line="240" w:lineRule="auto"/>
              <w:rPr>
                <w:rFonts w:eastAsia="PMingLiU"/>
                <w:noProof/>
                <w:color w:val="000000" w:themeColor="text1"/>
                <w:sz w:val="20"/>
                <w:szCs w:val="20"/>
                <w:lang w:eastAsia="en-GB"/>
              </w:rPr>
            </w:pPr>
            <w:r>
              <w:rPr>
                <w:color w:val="000000"/>
                <w:sz w:val="20"/>
                <w:szCs w:val="20"/>
              </w:rPr>
              <w:t xml:space="preserve">Monitoring system on LDN set up </w:t>
            </w: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W</w:t>
            </w:r>
            <w:r w:rsidRPr="009B094C">
              <w:rPr>
                <w:rFonts w:eastAsia="PMingLiU"/>
                <w:bCs/>
                <w:noProof/>
                <w:color w:val="000000" w:themeColor="text1"/>
                <w:sz w:val="20"/>
                <w:szCs w:val="20"/>
                <w:lang w:eastAsia="en-GB"/>
              </w:rPr>
              <w:t xml:space="preserve">ebsite </w:t>
            </w:r>
          </w:p>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Uploaded douments</w:t>
            </w:r>
            <w:r>
              <w:rPr>
                <w:rFonts w:eastAsia="PMingLiU"/>
                <w:bCs/>
                <w:noProof/>
                <w:color w:val="000000" w:themeColor="text1"/>
                <w:sz w:val="20"/>
                <w:szCs w:val="20"/>
                <w:lang w:eastAsia="en-GB"/>
              </w:rPr>
              <w:t>/data</w:t>
            </w:r>
          </w:p>
          <w:p w:rsidR="005E64F3" w:rsidRPr="009B094C" w:rsidRDefault="005E64F3" w:rsidP="00913F2C">
            <w:pPr>
              <w:spacing w:line="240" w:lineRule="auto"/>
              <w:rPr>
                <w:rFonts w:eastAsia="PMingLiU"/>
                <w:bCs/>
                <w:noProof/>
                <w:color w:val="000000" w:themeColor="text1"/>
                <w:sz w:val="20"/>
                <w:szCs w:val="20"/>
                <w:lang w:eastAsia="en-GB"/>
              </w:rPr>
            </w:pP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There is demand for a user-friendly database and monitoring system by the beneficiaries</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Pr>
                <w:rFonts w:eastAsia="PMingLiU"/>
                <w:noProof/>
                <w:color w:val="000000" w:themeColor="text1"/>
                <w:sz w:val="20"/>
                <w:szCs w:val="20"/>
                <w:lang w:eastAsia="en-GB"/>
              </w:rPr>
              <w:t>PCU, FEMOL</w:t>
            </w:r>
          </w:p>
        </w:tc>
      </w:tr>
      <w:tr w:rsidR="005E64F3" w:rsidRPr="009B094C" w:rsidTr="00913F2C">
        <w:trPr>
          <w:trHeight w:val="160"/>
        </w:trPr>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cs="Arial Narrow"/>
                <w:color w:val="000000" w:themeColor="text1"/>
                <w:sz w:val="20"/>
                <w:szCs w:val="20"/>
              </w:rPr>
            </w:pPr>
            <w:r w:rsidRPr="009B094C">
              <w:rPr>
                <w:rFonts w:eastAsia="PMingLiU" w:cs="Arial Narrow"/>
                <w:color w:val="000000" w:themeColor="text1"/>
                <w:sz w:val="20"/>
                <w:szCs w:val="20"/>
              </w:rPr>
              <w:t>Output</w:t>
            </w:r>
            <w:r w:rsidRPr="00CA1895">
              <w:rPr>
                <w:rFonts w:eastAsia="PMingLiU" w:cs="Arial Narrow"/>
                <w:color w:val="000000" w:themeColor="text1"/>
                <w:sz w:val="20"/>
                <w:szCs w:val="20"/>
              </w:rPr>
              <w:t xml:space="preserve"> 3.2.2 Experiences on LDN shared and exchanged</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widowControl w:val="0"/>
              <w:spacing w:after="0" w:line="240" w:lineRule="auto"/>
              <w:rPr>
                <w:color w:val="000000"/>
                <w:sz w:val="20"/>
                <w:szCs w:val="20"/>
                <w:lang w:eastAsia="zh-CN"/>
              </w:rPr>
            </w:pPr>
            <w:r w:rsidRPr="009B094C">
              <w:rPr>
                <w:color w:val="000000"/>
                <w:sz w:val="20"/>
                <w:szCs w:val="20"/>
                <w:lang w:eastAsia="zh-CN"/>
              </w:rPr>
              <w:t>Experience sharing notes</w:t>
            </w:r>
          </w:p>
          <w:p w:rsidR="005E64F3" w:rsidRPr="009B094C" w:rsidRDefault="005E64F3" w:rsidP="00913F2C">
            <w:pPr>
              <w:widowControl w:val="0"/>
              <w:spacing w:after="0" w:line="240" w:lineRule="auto"/>
              <w:rPr>
                <w:color w:val="000000"/>
                <w:sz w:val="20"/>
                <w:szCs w:val="20"/>
                <w:lang w:eastAsia="zh-CN"/>
              </w:rPr>
            </w:pPr>
          </w:p>
          <w:p w:rsidR="005E64F3" w:rsidRPr="009B094C" w:rsidRDefault="005E64F3" w:rsidP="00913F2C">
            <w:pPr>
              <w:widowControl w:val="0"/>
              <w:spacing w:after="0" w:line="240" w:lineRule="auto"/>
              <w:rPr>
                <w:color w:val="000000"/>
                <w:sz w:val="20"/>
                <w:szCs w:val="20"/>
                <w:lang w:eastAsia="zh-CN"/>
              </w:rPr>
            </w:pPr>
          </w:p>
        </w:tc>
        <w:tc>
          <w:tcPr>
            <w:tcW w:w="52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0</w:t>
            </w:r>
          </w:p>
        </w:tc>
        <w:tc>
          <w:tcPr>
            <w:tcW w:w="642"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Pr>
                <w:sz w:val="20"/>
                <w:szCs w:val="20"/>
              </w:rPr>
              <w:t>5</w:t>
            </w:r>
            <w:r w:rsidRPr="009B094C">
              <w:rPr>
                <w:sz w:val="20"/>
                <w:szCs w:val="20"/>
              </w:rPr>
              <w:t xml:space="preserve"> Experience sharing notes</w:t>
            </w:r>
          </w:p>
        </w:tc>
        <w:tc>
          <w:tcPr>
            <w:tcW w:w="76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sz w:val="20"/>
                <w:szCs w:val="20"/>
              </w:rPr>
            </w:pPr>
            <w:r>
              <w:rPr>
                <w:sz w:val="20"/>
                <w:szCs w:val="20"/>
              </w:rPr>
              <w:t>10</w:t>
            </w:r>
            <w:r w:rsidRPr="009B094C">
              <w:rPr>
                <w:sz w:val="20"/>
                <w:szCs w:val="20"/>
              </w:rPr>
              <w:t xml:space="preserve"> experience sharing notes</w:t>
            </w:r>
          </w:p>
          <w:p w:rsidR="005E64F3" w:rsidRPr="009B094C" w:rsidRDefault="005E64F3" w:rsidP="00913F2C">
            <w:pPr>
              <w:spacing w:line="240" w:lineRule="auto"/>
              <w:rPr>
                <w:sz w:val="20"/>
                <w:szCs w:val="20"/>
              </w:rPr>
            </w:pPr>
          </w:p>
        </w:tc>
        <w:tc>
          <w:tcPr>
            <w:tcW w:w="6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noProof/>
                <w:color w:val="000000" w:themeColor="text1"/>
                <w:sz w:val="20"/>
                <w:szCs w:val="20"/>
                <w:lang w:eastAsia="en-GB"/>
              </w:rPr>
            </w:pPr>
            <w:r w:rsidRPr="009B094C">
              <w:rPr>
                <w:rFonts w:eastAsia="PMingLiU"/>
                <w:noProof/>
                <w:color w:val="000000" w:themeColor="text1"/>
                <w:sz w:val="20"/>
                <w:szCs w:val="20"/>
                <w:lang w:eastAsia="en-GB"/>
              </w:rPr>
              <w:t>Experience sharing notes</w:t>
            </w:r>
          </w:p>
          <w:p w:rsidR="005E64F3" w:rsidRPr="009B094C" w:rsidRDefault="005E64F3" w:rsidP="00913F2C">
            <w:pPr>
              <w:spacing w:line="240" w:lineRule="auto"/>
              <w:rPr>
                <w:rFonts w:eastAsia="PMingLiU"/>
                <w:noProof/>
                <w:color w:val="000000" w:themeColor="text1"/>
                <w:sz w:val="20"/>
                <w:szCs w:val="20"/>
                <w:lang w:eastAsia="en-GB"/>
              </w:rPr>
            </w:pPr>
          </w:p>
        </w:tc>
        <w:tc>
          <w:tcPr>
            <w:tcW w:w="53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sidRPr="009B094C">
              <w:rPr>
                <w:rFonts w:eastAsia="PMingLiU"/>
                <w:bCs/>
                <w:noProof/>
                <w:color w:val="000000" w:themeColor="text1"/>
                <w:sz w:val="20"/>
                <w:szCs w:val="20"/>
                <w:lang w:eastAsia="en-GB"/>
              </w:rPr>
              <w:t>National lead agencies and other stakeholders support M&amp;E processes, and are committed to continuous learning and exchange of knowledge on LDN</w:t>
            </w:r>
          </w:p>
        </w:tc>
        <w:tc>
          <w:tcPr>
            <w:tcW w:w="451"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rsidR="005E64F3" w:rsidRPr="009B094C" w:rsidRDefault="005E64F3" w:rsidP="00913F2C">
            <w:pPr>
              <w:spacing w:line="240" w:lineRule="auto"/>
              <w:rPr>
                <w:rFonts w:eastAsia="PMingLiU"/>
                <w:bCs/>
                <w:noProof/>
                <w:color w:val="000000" w:themeColor="text1"/>
                <w:sz w:val="20"/>
                <w:szCs w:val="20"/>
                <w:lang w:eastAsia="en-GB"/>
              </w:rPr>
            </w:pPr>
            <w:r>
              <w:rPr>
                <w:rFonts w:eastAsia="PMingLiU"/>
                <w:bCs/>
                <w:noProof/>
                <w:color w:val="000000" w:themeColor="text1"/>
                <w:sz w:val="20"/>
                <w:szCs w:val="20"/>
                <w:lang w:eastAsia="en-GB"/>
              </w:rPr>
              <w:t>PCU, FEMOL</w:t>
            </w:r>
          </w:p>
        </w:tc>
      </w:tr>
    </w:tbl>
    <w:p w:rsidR="005E64F3" w:rsidRPr="005E64F3" w:rsidRDefault="005E64F3" w:rsidP="005E64F3">
      <w:pPr>
        <w:pStyle w:val="Body"/>
      </w:pPr>
    </w:p>
    <w:p w:rsidR="00364E93" w:rsidRDefault="00364E93" w:rsidP="00364E93">
      <w:pPr>
        <w:pStyle w:val="Body"/>
      </w:pPr>
    </w:p>
    <w:p w:rsidR="005E64F3" w:rsidRDefault="005E64F3" w:rsidP="00364E93">
      <w:pPr>
        <w:pStyle w:val="Body"/>
        <w:sectPr w:rsidR="005E64F3" w:rsidSect="005E64F3">
          <w:pgSz w:w="15840" w:h="12240" w:orient="landscape"/>
          <w:pgMar w:top="1440" w:right="1440" w:bottom="1440" w:left="1440" w:header="720" w:footer="720" w:gutter="0"/>
          <w:cols w:space="720"/>
          <w:docGrid w:linePitch="360"/>
        </w:sectPr>
      </w:pPr>
    </w:p>
    <w:p w:rsidR="005E64F3" w:rsidRDefault="005E64F3" w:rsidP="00364E93">
      <w:pPr>
        <w:pStyle w:val="Body"/>
      </w:pPr>
    </w:p>
    <w:p w:rsidR="00364E93" w:rsidRDefault="00364E93" w:rsidP="00364E93">
      <w:pPr>
        <w:pStyle w:val="Annexnumber"/>
      </w:pPr>
      <w:r w:rsidRPr="00CE173D">
        <w:t>Annex B: Response to Project Reviews if applicable</w:t>
      </w:r>
    </w:p>
    <w:p w:rsidR="00364E93" w:rsidRDefault="007708FF" w:rsidP="00364E93">
      <w:pPr>
        <w:pStyle w:val="Body"/>
      </w:pPr>
      <w:r>
        <w:t>Not applicable</w:t>
      </w:r>
    </w:p>
    <w:p w:rsidR="00364E93" w:rsidRDefault="00364E93" w:rsidP="00364E93">
      <w:pPr>
        <w:pStyle w:val="Annexnumber"/>
      </w:pPr>
      <w:r w:rsidRPr="00CE173D">
        <w:t>Annex C: Status of Utilization of Project Preparation Grant (PPG)</w:t>
      </w:r>
    </w:p>
    <w:p w:rsidR="00364E93" w:rsidRPr="00364E93" w:rsidRDefault="00364E93" w:rsidP="00364E93">
      <w:pPr>
        <w:pStyle w:val="Body"/>
      </w:pPr>
      <w:r w:rsidRPr="00364E93">
        <w:t>(If requesting for PPG reimbursement, please provide details in the table below:</w:t>
      </w:r>
      <w:r w:rsidR="00857A25">
        <w:t>)</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80"/>
        <w:gridCol w:w="1529"/>
        <w:gridCol w:w="1786"/>
        <w:gridCol w:w="1785"/>
      </w:tblGrid>
      <w:tr w:rsidR="00364E93" w:rsidRPr="00CE173D" w:rsidTr="000978CA">
        <w:trPr>
          <w:trHeight w:val="233"/>
        </w:trPr>
        <w:tc>
          <w:tcPr>
            <w:tcW w:w="2222" w:type="pct"/>
            <w:vMerge w:val="restart"/>
            <w:vAlign w:val="center"/>
          </w:tcPr>
          <w:p w:rsidR="00364E93" w:rsidRPr="00CE173D" w:rsidRDefault="00364E93" w:rsidP="000978CA">
            <w:pPr>
              <w:spacing w:after="0" w:line="240" w:lineRule="auto"/>
              <w:jc w:val="center"/>
              <w:rPr>
                <w:rFonts w:ascii="Times New Roman" w:eastAsia="Times New Roman" w:hAnsi="Times New Roman"/>
                <w:b/>
                <w:color w:val="000000"/>
              </w:rPr>
            </w:pPr>
            <w:r w:rsidRPr="00CE173D">
              <w:rPr>
                <w:rFonts w:ascii="Times New Roman" w:eastAsia="Times New Roman" w:hAnsi="Times New Roman"/>
                <w:b/>
                <w:i/>
                <w:color w:val="000000"/>
              </w:rPr>
              <w:t>Project Preparation Activities Implemented</w:t>
            </w:r>
          </w:p>
        </w:tc>
        <w:tc>
          <w:tcPr>
            <w:tcW w:w="2778" w:type="pct"/>
            <w:gridSpan w:val="3"/>
          </w:tcPr>
          <w:p w:rsidR="00364E93" w:rsidRPr="00CE173D" w:rsidRDefault="00364E93" w:rsidP="000978CA">
            <w:pPr>
              <w:spacing w:after="0" w:line="240" w:lineRule="auto"/>
              <w:jc w:val="center"/>
              <w:rPr>
                <w:rFonts w:ascii="Times New Roman" w:eastAsia="Times New Roman" w:hAnsi="Times New Roman"/>
                <w:b/>
                <w:i/>
                <w:color w:val="000000"/>
              </w:rPr>
            </w:pPr>
            <w:r w:rsidRPr="00CE173D">
              <w:rPr>
                <w:rFonts w:ascii="Times New Roman" w:eastAsia="Times New Roman" w:hAnsi="Times New Roman"/>
                <w:b/>
                <w:i/>
                <w:color w:val="000000"/>
              </w:rPr>
              <w:t>GETF/LDCF/SCCF Amount ($)</w:t>
            </w:r>
          </w:p>
        </w:tc>
      </w:tr>
      <w:tr w:rsidR="00364E93" w:rsidRPr="00CE173D" w:rsidTr="000978CA">
        <w:trPr>
          <w:trHeight w:val="232"/>
        </w:trPr>
        <w:tc>
          <w:tcPr>
            <w:tcW w:w="2222" w:type="pct"/>
            <w:vMerge/>
          </w:tcPr>
          <w:p w:rsidR="00364E93" w:rsidRPr="00CE173D" w:rsidRDefault="00364E93" w:rsidP="000978CA">
            <w:pPr>
              <w:spacing w:after="0" w:line="240" w:lineRule="auto"/>
              <w:jc w:val="center"/>
              <w:rPr>
                <w:rFonts w:ascii="Times New Roman" w:eastAsia="Times New Roman" w:hAnsi="Times New Roman"/>
                <w:b/>
                <w:color w:val="000000"/>
              </w:rPr>
            </w:pPr>
          </w:p>
        </w:tc>
        <w:tc>
          <w:tcPr>
            <w:tcW w:w="833" w:type="pct"/>
          </w:tcPr>
          <w:p w:rsidR="00364E93" w:rsidRPr="00CE173D" w:rsidRDefault="00364E93" w:rsidP="000978CA">
            <w:pPr>
              <w:spacing w:after="0" w:line="240" w:lineRule="auto"/>
              <w:jc w:val="center"/>
              <w:rPr>
                <w:rFonts w:ascii="Times New Roman" w:eastAsia="Times New Roman" w:hAnsi="Times New Roman"/>
                <w:b/>
                <w:i/>
                <w:color w:val="000000"/>
              </w:rPr>
            </w:pPr>
            <w:r w:rsidRPr="00CE173D">
              <w:rPr>
                <w:rFonts w:ascii="Times New Roman" w:eastAsia="Times New Roman" w:hAnsi="Times New Roman"/>
                <w:b/>
                <w:i/>
                <w:color w:val="000000"/>
              </w:rPr>
              <w:t>Budgeted Amount</w:t>
            </w:r>
          </w:p>
        </w:tc>
        <w:tc>
          <w:tcPr>
            <w:tcW w:w="973" w:type="pct"/>
          </w:tcPr>
          <w:p w:rsidR="00364E93" w:rsidRPr="00CE173D" w:rsidRDefault="00364E93" w:rsidP="000978CA">
            <w:pPr>
              <w:spacing w:after="0" w:line="240" w:lineRule="auto"/>
              <w:jc w:val="center"/>
              <w:rPr>
                <w:rFonts w:ascii="Times New Roman" w:eastAsia="Times New Roman" w:hAnsi="Times New Roman"/>
                <w:i/>
                <w:color w:val="000000"/>
              </w:rPr>
            </w:pPr>
            <w:r w:rsidRPr="00CE173D">
              <w:rPr>
                <w:rFonts w:ascii="Times New Roman" w:eastAsia="Times New Roman" w:hAnsi="Times New Roman"/>
                <w:b/>
                <w:i/>
                <w:color w:val="000000"/>
              </w:rPr>
              <w:t>Amount Spent To</w:t>
            </w:r>
            <w:r>
              <w:rPr>
                <w:rFonts w:ascii="Times New Roman" w:eastAsia="Times New Roman" w:hAnsi="Times New Roman"/>
                <w:b/>
                <w:i/>
                <w:color w:val="000000"/>
              </w:rPr>
              <w:t xml:space="preserve"> </w:t>
            </w:r>
            <w:r w:rsidRPr="00CE173D">
              <w:rPr>
                <w:rFonts w:ascii="Times New Roman" w:eastAsia="Times New Roman" w:hAnsi="Times New Roman"/>
                <w:b/>
                <w:i/>
                <w:color w:val="000000"/>
              </w:rPr>
              <w:t>date</w:t>
            </w:r>
          </w:p>
        </w:tc>
        <w:tc>
          <w:tcPr>
            <w:tcW w:w="972" w:type="pct"/>
            <w:shd w:val="clear" w:color="auto" w:fill="auto"/>
          </w:tcPr>
          <w:p w:rsidR="00364E93" w:rsidRPr="00CE173D" w:rsidRDefault="00364E93" w:rsidP="000978CA">
            <w:pPr>
              <w:spacing w:after="0" w:line="240" w:lineRule="auto"/>
              <w:jc w:val="center"/>
              <w:rPr>
                <w:rFonts w:ascii="Times New Roman" w:eastAsia="Times New Roman" w:hAnsi="Times New Roman"/>
                <w:i/>
                <w:color w:val="000000"/>
              </w:rPr>
            </w:pPr>
            <w:r w:rsidRPr="00CE173D">
              <w:rPr>
                <w:rFonts w:ascii="Times New Roman" w:eastAsia="Times New Roman" w:hAnsi="Times New Roman"/>
                <w:b/>
                <w:i/>
                <w:color w:val="000000"/>
              </w:rPr>
              <w:t>Amount Committed</w:t>
            </w:r>
          </w:p>
        </w:tc>
      </w:tr>
      <w:tr w:rsidR="00364E93" w:rsidRPr="00CE173D" w:rsidTr="000978CA">
        <w:tc>
          <w:tcPr>
            <w:tcW w:w="2222" w:type="pct"/>
          </w:tcPr>
          <w:p w:rsid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Preparation of project document</w:t>
            </w:r>
          </w:p>
          <w:p w:rsidR="00364E93" w:rsidRP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(Project design expert</w:t>
            </w:r>
            <w:r w:rsidR="00904A5F">
              <w:rPr>
                <w:rFonts w:ascii="Times New Roman" w:eastAsia="Times New Roman" w:hAnsi="Times New Roman"/>
                <w:color w:val="000000"/>
              </w:rPr>
              <w:t>, incremental assessment, analysis of alternatives</w:t>
            </w:r>
            <w:r>
              <w:rPr>
                <w:rFonts w:ascii="Times New Roman" w:eastAsia="Times New Roman" w:hAnsi="Times New Roman"/>
                <w:color w:val="000000"/>
              </w:rPr>
              <w:t>)</w:t>
            </w:r>
          </w:p>
        </w:tc>
        <w:tc>
          <w:tcPr>
            <w:tcW w:w="833" w:type="pct"/>
          </w:tcPr>
          <w:p w:rsidR="00364E9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20,000</w:t>
            </w:r>
          </w:p>
        </w:tc>
        <w:tc>
          <w:tcPr>
            <w:tcW w:w="973" w:type="pct"/>
          </w:tcPr>
          <w:p w:rsidR="00364E93" w:rsidRPr="00CE173D" w:rsidRDefault="00074FD3" w:rsidP="00904A5F">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w:t>
            </w:r>
            <w:r w:rsidR="00904A5F">
              <w:rPr>
                <w:rFonts w:ascii="Times New Roman" w:eastAsia="Times New Roman" w:hAnsi="Times New Roman"/>
                <w:color w:val="000000"/>
              </w:rPr>
              <w:t>4</w:t>
            </w:r>
            <w:r>
              <w:rPr>
                <w:rFonts w:ascii="Times New Roman" w:eastAsia="Times New Roman" w:hAnsi="Times New Roman"/>
                <w:color w:val="000000"/>
              </w:rPr>
              <w:t>,</w:t>
            </w:r>
            <w:r w:rsidR="00904A5F">
              <w:rPr>
                <w:rFonts w:ascii="Times New Roman" w:eastAsia="Times New Roman" w:hAnsi="Times New Roman"/>
                <w:color w:val="000000"/>
              </w:rPr>
              <w:t>5</w:t>
            </w:r>
            <w:r>
              <w:rPr>
                <w:rFonts w:ascii="Times New Roman" w:eastAsia="Times New Roman" w:hAnsi="Times New Roman"/>
                <w:color w:val="000000"/>
              </w:rPr>
              <w:t>00</w:t>
            </w:r>
          </w:p>
        </w:tc>
        <w:tc>
          <w:tcPr>
            <w:tcW w:w="972" w:type="pct"/>
            <w:shd w:val="clear" w:color="auto" w:fill="auto"/>
          </w:tcPr>
          <w:p w:rsidR="00364E9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r w:rsidR="00074FD3" w:rsidRPr="00CE173D" w:rsidTr="000978CA">
        <w:tc>
          <w:tcPr>
            <w:tcW w:w="2222" w:type="pct"/>
          </w:tcPr>
          <w:p w:rsid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w:t>
            </w:r>
            <w:r w:rsidRPr="00074FD3">
              <w:rPr>
                <w:rFonts w:ascii="Times New Roman" w:eastAsia="Times New Roman" w:hAnsi="Times New Roman"/>
                <w:color w:val="000000"/>
              </w:rPr>
              <w:t>National consultants</w:t>
            </w:r>
            <w:r>
              <w:rPr>
                <w:rFonts w:ascii="Times New Roman" w:eastAsia="Times New Roman" w:hAnsi="Times New Roman"/>
                <w:color w:val="000000"/>
              </w:rPr>
              <w:t>)</w:t>
            </w:r>
          </w:p>
          <w:p w:rsidR="00074FD3" w:rsidRP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 xml:space="preserve">Preparation of baseline information, </w:t>
            </w:r>
            <w:r w:rsidR="00904A5F">
              <w:rPr>
                <w:rFonts w:ascii="Times New Roman" w:eastAsia="Times New Roman" w:hAnsi="Times New Roman"/>
                <w:color w:val="000000"/>
              </w:rPr>
              <w:t xml:space="preserve">needs assessment, </w:t>
            </w:r>
            <w:r>
              <w:rPr>
                <w:rFonts w:ascii="Times New Roman" w:eastAsia="Times New Roman" w:hAnsi="Times New Roman"/>
                <w:color w:val="000000"/>
              </w:rPr>
              <w:t>gender analysis, private sector participation, project design</w:t>
            </w:r>
          </w:p>
        </w:tc>
        <w:tc>
          <w:tcPr>
            <w:tcW w:w="833" w:type="pct"/>
          </w:tcPr>
          <w:p w:rsidR="00074FD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15,000</w:t>
            </w:r>
          </w:p>
        </w:tc>
        <w:tc>
          <w:tcPr>
            <w:tcW w:w="973" w:type="pct"/>
          </w:tcPr>
          <w:p w:rsidR="00074FD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10,000</w:t>
            </w:r>
          </w:p>
        </w:tc>
        <w:tc>
          <w:tcPr>
            <w:tcW w:w="972" w:type="pct"/>
            <w:shd w:val="clear" w:color="auto" w:fill="auto"/>
          </w:tcPr>
          <w:p w:rsidR="00074FD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r w:rsidR="00074FD3" w:rsidRPr="00CE173D" w:rsidTr="000978CA">
        <w:tc>
          <w:tcPr>
            <w:tcW w:w="2222" w:type="pct"/>
          </w:tcPr>
          <w:p w:rsidR="00074FD3" w:rsidRP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Travel</w:t>
            </w:r>
          </w:p>
        </w:tc>
        <w:tc>
          <w:tcPr>
            <w:tcW w:w="833" w:type="pct"/>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7,000</w:t>
            </w:r>
          </w:p>
        </w:tc>
        <w:tc>
          <w:tcPr>
            <w:tcW w:w="973" w:type="pct"/>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7,500</w:t>
            </w:r>
          </w:p>
        </w:tc>
        <w:tc>
          <w:tcPr>
            <w:tcW w:w="972" w:type="pct"/>
            <w:shd w:val="clear" w:color="auto" w:fill="auto"/>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r w:rsidR="00074FD3" w:rsidRPr="00CE173D" w:rsidTr="000978CA">
        <w:tc>
          <w:tcPr>
            <w:tcW w:w="2222" w:type="pct"/>
          </w:tcPr>
          <w:p w:rsid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Admin support to project preparation</w:t>
            </w:r>
          </w:p>
        </w:tc>
        <w:tc>
          <w:tcPr>
            <w:tcW w:w="833" w:type="pct"/>
          </w:tcPr>
          <w:p w:rsidR="00074FD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2,380</w:t>
            </w:r>
          </w:p>
        </w:tc>
        <w:tc>
          <w:tcPr>
            <w:tcW w:w="973" w:type="pct"/>
          </w:tcPr>
          <w:p w:rsidR="00074FD3" w:rsidRPr="00CE173D" w:rsidRDefault="00074FD3"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2,380</w:t>
            </w:r>
          </w:p>
        </w:tc>
        <w:tc>
          <w:tcPr>
            <w:tcW w:w="972" w:type="pct"/>
            <w:shd w:val="clear" w:color="auto" w:fill="auto"/>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r w:rsidR="00074FD3" w:rsidRPr="00CE173D" w:rsidTr="000978CA">
        <w:tc>
          <w:tcPr>
            <w:tcW w:w="2222" w:type="pct"/>
          </w:tcPr>
          <w:p w:rsidR="00074FD3" w:rsidRPr="00074FD3" w:rsidRDefault="00074FD3" w:rsidP="000978CA">
            <w:pPr>
              <w:spacing w:after="0" w:line="240" w:lineRule="auto"/>
              <w:rPr>
                <w:rFonts w:ascii="Times New Roman" w:eastAsia="Times New Roman" w:hAnsi="Times New Roman"/>
                <w:color w:val="000000"/>
              </w:rPr>
            </w:pPr>
            <w:r>
              <w:rPr>
                <w:rFonts w:ascii="Times New Roman" w:eastAsia="Times New Roman" w:hAnsi="Times New Roman"/>
                <w:color w:val="000000"/>
              </w:rPr>
              <w:t>Meetings/Workshops</w:t>
            </w:r>
          </w:p>
        </w:tc>
        <w:tc>
          <w:tcPr>
            <w:tcW w:w="833" w:type="pct"/>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5,620</w:t>
            </w:r>
          </w:p>
        </w:tc>
        <w:tc>
          <w:tcPr>
            <w:tcW w:w="973" w:type="pct"/>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5,620</w:t>
            </w:r>
          </w:p>
        </w:tc>
        <w:tc>
          <w:tcPr>
            <w:tcW w:w="972" w:type="pct"/>
            <w:shd w:val="clear" w:color="auto" w:fill="auto"/>
          </w:tcPr>
          <w:p w:rsidR="00074FD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r w:rsidR="00364E93" w:rsidRPr="00CE173D" w:rsidTr="000978CA">
        <w:tc>
          <w:tcPr>
            <w:tcW w:w="2222" w:type="pct"/>
            <w:tcBorders>
              <w:top w:val="double" w:sz="4" w:space="0" w:color="auto"/>
            </w:tcBorders>
          </w:tcPr>
          <w:p w:rsidR="00364E93" w:rsidRPr="00CE173D" w:rsidRDefault="00364E93" w:rsidP="000978CA">
            <w:pPr>
              <w:spacing w:after="0" w:line="240" w:lineRule="auto"/>
              <w:rPr>
                <w:rFonts w:ascii="Times New Roman" w:eastAsia="Times New Roman" w:hAnsi="Times New Roman"/>
                <w:b/>
                <w:color w:val="000000"/>
              </w:rPr>
            </w:pPr>
            <w:r w:rsidRPr="00CE173D">
              <w:rPr>
                <w:rFonts w:ascii="Times New Roman" w:eastAsia="Times New Roman" w:hAnsi="Times New Roman"/>
                <w:b/>
                <w:color w:val="000000"/>
              </w:rPr>
              <w:t>Total</w:t>
            </w:r>
          </w:p>
        </w:tc>
        <w:tc>
          <w:tcPr>
            <w:tcW w:w="833" w:type="pct"/>
            <w:tcBorders>
              <w:top w:val="double" w:sz="4" w:space="0" w:color="auto"/>
            </w:tcBorders>
          </w:tcPr>
          <w:p w:rsidR="00364E93" w:rsidRPr="00CE173D" w:rsidRDefault="00904A5F" w:rsidP="000978CA">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50,000</w:t>
            </w:r>
          </w:p>
        </w:tc>
        <w:tc>
          <w:tcPr>
            <w:tcW w:w="973" w:type="pct"/>
            <w:tcBorders>
              <w:top w:val="double" w:sz="4" w:space="0" w:color="auto"/>
            </w:tcBorders>
          </w:tcPr>
          <w:p w:rsidR="00364E93" w:rsidRPr="00CE173D" w:rsidRDefault="00904A5F" w:rsidP="000978CA">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50,000</w:t>
            </w:r>
          </w:p>
        </w:tc>
        <w:tc>
          <w:tcPr>
            <w:tcW w:w="972" w:type="pct"/>
            <w:tcBorders>
              <w:top w:val="double" w:sz="4" w:space="0" w:color="auto"/>
            </w:tcBorders>
            <w:shd w:val="clear" w:color="auto" w:fill="auto"/>
          </w:tcPr>
          <w:p w:rsidR="00364E93" w:rsidRPr="00CE173D" w:rsidRDefault="00904A5F" w:rsidP="000978C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bl>
    <w:p w:rsidR="00364E93" w:rsidRDefault="00364E93" w:rsidP="00364E93">
      <w:pPr>
        <w:pStyle w:val="Body"/>
      </w:pPr>
    </w:p>
    <w:p w:rsidR="00364E93" w:rsidRDefault="00364E93" w:rsidP="00364E93">
      <w:pPr>
        <w:pStyle w:val="Annexnumber"/>
      </w:pPr>
      <w:r w:rsidRPr="00CE173D">
        <w:t>Annex D: Calendar of Expected Reflows (if non-grant instrument is used)</w:t>
      </w:r>
    </w:p>
    <w:p w:rsidR="00364E93" w:rsidRPr="00364E93" w:rsidRDefault="009841D0" w:rsidP="00364E93">
      <w:pPr>
        <w:pStyle w:val="Body"/>
      </w:pPr>
      <w:r>
        <w:t>Not applicable</w:t>
      </w:r>
    </w:p>
    <w:p w:rsidR="00364E93" w:rsidRDefault="00364E93" w:rsidP="00364E93">
      <w:pPr>
        <w:pStyle w:val="Annexnumber"/>
      </w:pPr>
      <w:r w:rsidRPr="00CE173D">
        <w:t>Annex E: Project Map(s) and Coordinates</w:t>
      </w:r>
    </w:p>
    <w:p w:rsidR="00364E93" w:rsidRDefault="007708FF" w:rsidP="00364E93">
      <w:pPr>
        <w:pStyle w:val="Body"/>
      </w:pPr>
      <w:r>
        <w:t>Please refer to section 1.b of this document</w:t>
      </w:r>
    </w:p>
    <w:p w:rsidR="00773353" w:rsidRPr="00773353" w:rsidRDefault="00773353" w:rsidP="00773353">
      <w:pPr>
        <w:spacing w:after="160" w:line="259" w:lineRule="auto"/>
        <w:rPr>
          <w:rFonts w:eastAsia="Calibri" w:cs="Calibri"/>
          <w:color w:val="000000"/>
          <w:u w:color="000000"/>
          <w:bdr w:val="nil"/>
        </w:rPr>
      </w:pPr>
      <w:r>
        <w:br w:type="page"/>
      </w:r>
    </w:p>
    <w:p w:rsidR="00773353" w:rsidRPr="00773353" w:rsidRDefault="00364E93" w:rsidP="00773353">
      <w:pPr>
        <w:pStyle w:val="Annexnumber"/>
      </w:pPr>
      <w:r w:rsidRPr="00CE173D">
        <w:lastRenderedPageBreak/>
        <w:t>Annex F: GEF 7 Core Indicator Worksheet</w:t>
      </w:r>
      <w:r w:rsidR="00773353" w:rsidRPr="004244E0">
        <w:tab/>
      </w:r>
      <w:r w:rsidR="00773353" w:rsidRPr="004244E0">
        <w:tab/>
      </w:r>
      <w:r w:rsidR="00773353" w:rsidRPr="004244E0">
        <w:tab/>
      </w:r>
    </w:p>
    <w:tbl>
      <w:tblPr>
        <w:tblStyle w:val="TableGrid"/>
        <w:tblW w:w="0" w:type="auto"/>
        <w:tblLook w:val="04A0" w:firstRow="1" w:lastRow="0" w:firstColumn="1" w:lastColumn="0" w:noHBand="0" w:noVBand="1"/>
      </w:tblPr>
      <w:tblGrid>
        <w:gridCol w:w="1302"/>
        <w:gridCol w:w="933"/>
        <w:gridCol w:w="836"/>
        <w:gridCol w:w="17"/>
        <w:gridCol w:w="16"/>
        <w:gridCol w:w="842"/>
        <w:gridCol w:w="15"/>
        <w:gridCol w:w="17"/>
        <w:gridCol w:w="1289"/>
        <w:gridCol w:w="10"/>
        <w:gridCol w:w="13"/>
        <w:gridCol w:w="1447"/>
        <w:gridCol w:w="13"/>
        <w:gridCol w:w="12"/>
        <w:gridCol w:w="7"/>
        <w:gridCol w:w="1291"/>
        <w:gridCol w:w="1290"/>
      </w:tblGrid>
      <w:tr w:rsidR="00773353" w:rsidRPr="004244E0" w:rsidTr="000978CA">
        <w:tc>
          <w:tcPr>
            <w:tcW w:w="1304" w:type="dxa"/>
            <w:shd w:val="clear" w:color="auto" w:fill="D9D9D9" w:themeFill="background1" w:themeFillShade="D9"/>
          </w:tcPr>
          <w:p w:rsidR="00773353" w:rsidRPr="004244E0" w:rsidRDefault="00D44BFD" w:rsidP="000978CA">
            <w:pPr>
              <w:rPr>
                <w:b/>
                <w:sz w:val="18"/>
                <w:szCs w:val="18"/>
              </w:rPr>
            </w:pPr>
            <w:r>
              <w:rPr>
                <w:b/>
                <w:sz w:val="18"/>
                <w:szCs w:val="18"/>
              </w:rPr>
              <w:t xml:space="preserve">Please </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Terrestrial protected areas created or under improved management for conservation and sustainable use</w:t>
            </w:r>
          </w:p>
        </w:tc>
        <w:tc>
          <w:tcPr>
            <w:tcW w:w="1292" w:type="dxa"/>
            <w:shd w:val="clear" w:color="auto" w:fill="D9D9D9" w:themeFill="background1" w:themeFillShade="D9"/>
          </w:tcPr>
          <w:p w:rsidR="00773353" w:rsidRPr="004244E0" w:rsidRDefault="00773353" w:rsidP="000978C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bookmarkStart w:id="11" w:name="F_GEB_BD_target"/>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bookmarkEnd w:id="11"/>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5402" w:type="dxa"/>
            <w:gridSpan w:val="10"/>
            <w:shd w:val="clear" w:color="auto" w:fill="F2F2F2" w:themeFill="background1" w:themeFillShade="F2"/>
          </w:tcPr>
          <w:p w:rsidR="00773353" w:rsidRPr="004244E0" w:rsidRDefault="00773353" w:rsidP="000978CA">
            <w:pPr>
              <w:jc w:val="center"/>
              <w:rPr>
                <w:i/>
                <w:color w:val="000000"/>
                <w:sz w:val="18"/>
                <w:szCs w:val="18"/>
              </w:rPr>
            </w:pPr>
            <w:r w:rsidRPr="004244E0">
              <w:rPr>
                <w:i/>
                <w:color w:val="000000"/>
                <w:sz w:val="18"/>
                <w:szCs w:val="18"/>
              </w:rPr>
              <w:t>Hectares (1.1+1.2)</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2807" w:type="dxa"/>
            <w:gridSpan w:val="7"/>
            <w:shd w:val="clear" w:color="auto" w:fill="F2F2F2" w:themeFill="background1" w:themeFillShade="F2"/>
          </w:tcPr>
          <w:p w:rsidR="00773353" w:rsidRPr="004244E0" w:rsidRDefault="00773353" w:rsidP="000978CA">
            <w:pPr>
              <w:jc w:val="center"/>
              <w:rPr>
                <w:i/>
                <w:color w:val="000000"/>
                <w:sz w:val="18"/>
                <w:szCs w:val="18"/>
              </w:rPr>
            </w:pPr>
            <w:r w:rsidRPr="004244E0">
              <w:rPr>
                <w:i/>
                <w:color w:val="000000"/>
                <w:sz w:val="18"/>
                <w:szCs w:val="18"/>
              </w:rPr>
              <w:t>Expected</w:t>
            </w:r>
          </w:p>
        </w:tc>
        <w:tc>
          <w:tcPr>
            <w:tcW w:w="2595" w:type="dxa"/>
            <w:gridSpan w:val="3"/>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Achieved</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474" w:type="dxa"/>
            <w:gridSpan w:val="3"/>
            <w:shd w:val="clear" w:color="auto" w:fill="F2F2F2" w:themeFill="background1" w:themeFillShade="F2"/>
          </w:tcPr>
          <w:p w:rsidR="00773353" w:rsidRPr="004244E0" w:rsidRDefault="00773353" w:rsidP="000978CA">
            <w:pPr>
              <w:jc w:val="center"/>
              <w:rPr>
                <w:sz w:val="18"/>
                <w:szCs w:val="18"/>
              </w:rPr>
            </w:pPr>
            <w:r w:rsidRPr="004244E0">
              <w:rPr>
                <w:sz w:val="18"/>
                <w:szCs w:val="18"/>
              </w:rPr>
              <w:t>Endorsement</w:t>
            </w:r>
          </w:p>
        </w:tc>
        <w:tc>
          <w:tcPr>
            <w:tcW w:w="1303" w:type="dxa"/>
            <w:gridSpan w:val="2"/>
            <w:shd w:val="clear" w:color="auto" w:fill="F2F2F2" w:themeFill="background1" w:themeFillShade="F2"/>
          </w:tcPr>
          <w:p w:rsidR="00773353" w:rsidRPr="004244E0" w:rsidRDefault="00773353" w:rsidP="000978CA">
            <w:pPr>
              <w:jc w:val="center"/>
              <w:rPr>
                <w:sz w:val="18"/>
                <w:szCs w:val="18"/>
              </w:rPr>
            </w:pPr>
            <w:r w:rsidRPr="004244E0">
              <w:rPr>
                <w:sz w:val="18"/>
                <w:szCs w:val="18"/>
              </w:rPr>
              <w:t>MTR</w:t>
            </w:r>
          </w:p>
        </w:tc>
        <w:tc>
          <w:tcPr>
            <w:tcW w:w="1292" w:type="dxa"/>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TE</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right"/>
              <w:rPr>
                <w:sz w:val="18"/>
                <w:szCs w:val="18"/>
              </w:rPr>
            </w:pPr>
          </w:p>
        </w:tc>
        <w:tc>
          <w:tcPr>
            <w:tcW w:w="1474" w:type="dxa"/>
            <w:gridSpan w:val="3"/>
            <w:shd w:val="clear" w:color="auto" w:fill="F2F2F2" w:themeFill="background1" w:themeFillShade="F2"/>
          </w:tcPr>
          <w:p w:rsidR="00773353" w:rsidRPr="004244E0" w:rsidRDefault="00773353" w:rsidP="000978CA">
            <w:pPr>
              <w:jc w:val="right"/>
              <w:rPr>
                <w:sz w:val="18"/>
                <w:szCs w:val="18"/>
              </w:rPr>
            </w:pPr>
          </w:p>
        </w:tc>
        <w:tc>
          <w:tcPr>
            <w:tcW w:w="1303" w:type="dxa"/>
            <w:gridSpan w:val="2"/>
            <w:shd w:val="clear" w:color="auto" w:fill="F2F2F2" w:themeFill="background1" w:themeFillShade="F2"/>
          </w:tcPr>
          <w:p w:rsidR="00773353" w:rsidRPr="004244E0" w:rsidRDefault="00773353" w:rsidP="000978CA">
            <w:pPr>
              <w:jc w:val="right"/>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1.1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Terrestrial protected areas newly created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vAlign w:val="center"/>
          </w:tcPr>
          <w:p w:rsidR="00773353" w:rsidRPr="004244E0" w:rsidRDefault="00773353" w:rsidP="000978CA">
            <w:pPr>
              <w:rPr>
                <w:sz w:val="18"/>
                <w:szCs w:val="18"/>
              </w:rPr>
            </w:pPr>
            <w:r w:rsidRPr="004244E0">
              <w:rPr>
                <w:sz w:val="18"/>
                <w:szCs w:val="18"/>
              </w:rPr>
              <w:t>Name of Protected Area</w:t>
            </w:r>
          </w:p>
        </w:tc>
        <w:tc>
          <w:tcPr>
            <w:tcW w:w="935" w:type="dxa"/>
            <w:vMerge w:val="restart"/>
            <w:vAlign w:val="center"/>
          </w:tcPr>
          <w:p w:rsidR="00773353" w:rsidRPr="004244E0" w:rsidRDefault="00773353" w:rsidP="000978CA">
            <w:pPr>
              <w:rPr>
                <w:sz w:val="18"/>
                <w:szCs w:val="18"/>
              </w:rPr>
            </w:pPr>
            <w:r w:rsidRPr="004244E0">
              <w:rPr>
                <w:sz w:val="18"/>
                <w:szCs w:val="18"/>
              </w:rPr>
              <w:t>WDPA ID</w:t>
            </w:r>
          </w:p>
        </w:tc>
        <w:tc>
          <w:tcPr>
            <w:tcW w:w="1726" w:type="dxa"/>
            <w:gridSpan w:val="6"/>
            <w:vMerge w:val="restart"/>
            <w:vAlign w:val="center"/>
          </w:tcPr>
          <w:p w:rsidR="00773353" w:rsidRPr="004244E0" w:rsidRDefault="00773353" w:rsidP="000978CA">
            <w:pPr>
              <w:rPr>
                <w:sz w:val="18"/>
                <w:szCs w:val="18"/>
              </w:rPr>
            </w:pPr>
            <w:r w:rsidRPr="004244E0">
              <w:rPr>
                <w:sz w:val="18"/>
                <w:szCs w:val="18"/>
              </w:rPr>
              <w:t>IUCN category</w:t>
            </w: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rPr>
          <w:trHeight w:val="125"/>
        </w:trPr>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rPr>
                <w:sz w:val="18"/>
                <w:szCs w:val="18"/>
              </w:rPr>
            </w:pPr>
          </w:p>
        </w:tc>
        <w:tc>
          <w:tcPr>
            <w:tcW w:w="935" w:type="dxa"/>
          </w:tcPr>
          <w:p w:rsidR="00773353" w:rsidRPr="004244E0" w:rsidRDefault="00773353" w:rsidP="000978CA">
            <w:pPr>
              <w:rPr>
                <w:sz w:val="18"/>
                <w:szCs w:val="18"/>
              </w:rPr>
            </w:pPr>
          </w:p>
        </w:tc>
        <w:tc>
          <w:tcPr>
            <w:tcW w:w="1726" w:type="dxa"/>
            <w:gridSpan w:val="6"/>
          </w:tcPr>
          <w:p w:rsidR="00773353" w:rsidRPr="004244E0" w:rsidRDefault="00773353" w:rsidP="000978CA">
            <w:pPr>
              <w:jc w:val="right"/>
              <w:rPr>
                <w:sz w:val="18"/>
                <w:szCs w:val="18"/>
              </w:rPr>
            </w:pPr>
            <w:r w:rsidRPr="004244E0">
              <w:rPr>
                <w:sz w:val="18"/>
                <w:szCs w:val="18"/>
              </w:rPr>
              <w:t>Sum</w:t>
            </w: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1.2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Terrestrial protected areas under improved management effectiveness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vAlign w:val="center"/>
          </w:tcPr>
          <w:p w:rsidR="00773353" w:rsidRPr="004244E0" w:rsidRDefault="00773353" w:rsidP="000978CA">
            <w:pPr>
              <w:rPr>
                <w:sz w:val="18"/>
                <w:szCs w:val="18"/>
              </w:rPr>
            </w:pPr>
            <w:r w:rsidRPr="004244E0">
              <w:rPr>
                <w:sz w:val="18"/>
                <w:szCs w:val="18"/>
              </w:rPr>
              <w:t>Name of Protected Area</w:t>
            </w:r>
          </w:p>
        </w:tc>
        <w:tc>
          <w:tcPr>
            <w:tcW w:w="935" w:type="dxa"/>
            <w:vMerge w:val="restart"/>
            <w:vAlign w:val="center"/>
          </w:tcPr>
          <w:p w:rsidR="00773353" w:rsidRPr="004244E0" w:rsidRDefault="00773353" w:rsidP="000978CA">
            <w:pPr>
              <w:rPr>
                <w:sz w:val="18"/>
                <w:szCs w:val="18"/>
              </w:rPr>
            </w:pPr>
            <w:r w:rsidRPr="004244E0">
              <w:rPr>
                <w:sz w:val="18"/>
                <w:szCs w:val="18"/>
              </w:rPr>
              <w:t>WDPA ID</w:t>
            </w:r>
          </w:p>
        </w:tc>
        <w:tc>
          <w:tcPr>
            <w:tcW w:w="836" w:type="dxa"/>
            <w:gridSpan w:val="2"/>
            <w:vMerge w:val="restart"/>
            <w:vAlign w:val="center"/>
          </w:tcPr>
          <w:p w:rsidR="00773353" w:rsidRPr="004244E0" w:rsidRDefault="00773353" w:rsidP="000978CA">
            <w:pPr>
              <w:rPr>
                <w:sz w:val="18"/>
                <w:szCs w:val="18"/>
              </w:rPr>
            </w:pPr>
            <w:r w:rsidRPr="004244E0">
              <w:rPr>
                <w:sz w:val="18"/>
                <w:szCs w:val="18"/>
              </w:rPr>
              <w:t>IUCN category</w:t>
            </w:r>
          </w:p>
        </w:tc>
        <w:tc>
          <w:tcPr>
            <w:tcW w:w="890" w:type="dxa"/>
            <w:gridSpan w:val="4"/>
            <w:vMerge w:val="restart"/>
            <w:vAlign w:val="center"/>
          </w:tcPr>
          <w:p w:rsidR="00773353" w:rsidRPr="004244E0" w:rsidRDefault="00773353" w:rsidP="000978CA">
            <w:pPr>
              <w:rPr>
                <w:sz w:val="18"/>
                <w:szCs w:val="18"/>
              </w:rPr>
            </w:pPr>
            <w:r w:rsidRPr="004244E0">
              <w:rPr>
                <w:sz w:val="18"/>
                <w:szCs w:val="18"/>
              </w:rPr>
              <w:t>Hectares</w:t>
            </w:r>
          </w:p>
        </w:tc>
        <w:tc>
          <w:tcPr>
            <w:tcW w:w="5385" w:type="dxa"/>
            <w:gridSpan w:val="9"/>
          </w:tcPr>
          <w:p w:rsidR="00773353" w:rsidRPr="004244E0" w:rsidRDefault="00773353" w:rsidP="000978CA">
            <w:pPr>
              <w:jc w:val="center"/>
              <w:rPr>
                <w:sz w:val="18"/>
                <w:szCs w:val="18"/>
              </w:rPr>
            </w:pPr>
            <w:r w:rsidRPr="004244E0">
              <w:rPr>
                <w:sz w:val="18"/>
                <w:szCs w:val="18"/>
              </w:rPr>
              <w:t xml:space="preserve">METT Score </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836" w:type="dxa"/>
            <w:gridSpan w:val="2"/>
            <w:vMerge/>
          </w:tcPr>
          <w:p w:rsidR="00773353" w:rsidRPr="004244E0" w:rsidRDefault="00773353" w:rsidP="000978CA">
            <w:pPr>
              <w:rPr>
                <w:sz w:val="18"/>
                <w:szCs w:val="18"/>
              </w:rPr>
            </w:pPr>
          </w:p>
        </w:tc>
        <w:tc>
          <w:tcPr>
            <w:tcW w:w="890" w:type="dxa"/>
            <w:gridSpan w:val="4"/>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Baseline</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836" w:type="dxa"/>
            <w:gridSpan w:val="2"/>
            <w:vMerge/>
          </w:tcPr>
          <w:p w:rsidR="00773353" w:rsidRPr="004244E0" w:rsidRDefault="00773353" w:rsidP="000978CA">
            <w:pPr>
              <w:rPr>
                <w:sz w:val="18"/>
                <w:szCs w:val="18"/>
              </w:rPr>
            </w:pPr>
          </w:p>
        </w:tc>
        <w:tc>
          <w:tcPr>
            <w:tcW w:w="890" w:type="dxa"/>
            <w:gridSpan w:val="4"/>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820" w:type="dxa"/>
          </w:tcPr>
          <w:p w:rsidR="00773353" w:rsidRPr="004244E0" w:rsidRDefault="00773353" w:rsidP="000978CA">
            <w:pPr>
              <w:jc w:val="right"/>
              <w:rPr>
                <w:sz w:val="18"/>
                <w:szCs w:val="18"/>
              </w:rPr>
            </w:pPr>
          </w:p>
        </w:tc>
        <w:tc>
          <w:tcPr>
            <w:tcW w:w="906" w:type="dxa"/>
            <w:gridSpan w:val="5"/>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820" w:type="dxa"/>
          </w:tcPr>
          <w:p w:rsidR="00773353" w:rsidRPr="004244E0" w:rsidRDefault="00773353" w:rsidP="000978CA">
            <w:pPr>
              <w:jc w:val="right"/>
              <w:rPr>
                <w:sz w:val="18"/>
                <w:szCs w:val="18"/>
              </w:rPr>
            </w:pPr>
          </w:p>
        </w:tc>
        <w:tc>
          <w:tcPr>
            <w:tcW w:w="906" w:type="dxa"/>
            <w:gridSpan w:val="5"/>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rPr>
                <w:sz w:val="18"/>
                <w:szCs w:val="18"/>
              </w:rPr>
            </w:pPr>
          </w:p>
        </w:tc>
        <w:tc>
          <w:tcPr>
            <w:tcW w:w="935" w:type="dxa"/>
          </w:tcPr>
          <w:p w:rsidR="00773353" w:rsidRPr="004244E0" w:rsidRDefault="00773353" w:rsidP="000978CA">
            <w:pPr>
              <w:rPr>
                <w:sz w:val="18"/>
                <w:szCs w:val="18"/>
              </w:rPr>
            </w:pPr>
          </w:p>
        </w:tc>
        <w:tc>
          <w:tcPr>
            <w:tcW w:w="820" w:type="dxa"/>
          </w:tcPr>
          <w:p w:rsidR="00773353" w:rsidRPr="004244E0" w:rsidRDefault="00773353" w:rsidP="000978CA">
            <w:pPr>
              <w:rPr>
                <w:sz w:val="18"/>
                <w:szCs w:val="18"/>
              </w:rPr>
            </w:pPr>
            <w:r w:rsidRPr="004244E0">
              <w:rPr>
                <w:sz w:val="18"/>
                <w:szCs w:val="18"/>
              </w:rPr>
              <w:t>Sum</w:t>
            </w:r>
          </w:p>
        </w:tc>
        <w:tc>
          <w:tcPr>
            <w:tcW w:w="906" w:type="dxa"/>
            <w:gridSpan w:val="5"/>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2</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Marine protected areas created or under improved management for conservation and sustainable use</w:t>
            </w:r>
          </w:p>
        </w:tc>
        <w:tc>
          <w:tcPr>
            <w:tcW w:w="1292" w:type="dxa"/>
            <w:shd w:val="clear" w:color="auto" w:fill="D9D9D9" w:themeFill="background1" w:themeFillShade="D9"/>
          </w:tcPr>
          <w:p w:rsidR="00773353" w:rsidRPr="004244E0" w:rsidRDefault="00773353" w:rsidP="000978C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29" w:type="dxa"/>
            <w:gridSpan w:val="5"/>
            <w:shd w:val="clear" w:color="auto" w:fill="auto"/>
          </w:tcPr>
          <w:p w:rsidR="00773353" w:rsidRPr="004244E0" w:rsidRDefault="00773353" w:rsidP="000978CA">
            <w:pPr>
              <w:rPr>
                <w:sz w:val="18"/>
                <w:szCs w:val="18"/>
              </w:rPr>
            </w:pPr>
          </w:p>
        </w:tc>
        <w:tc>
          <w:tcPr>
            <w:tcW w:w="5417" w:type="dxa"/>
            <w:gridSpan w:val="11"/>
            <w:shd w:val="clear" w:color="auto" w:fill="F2F2F2" w:themeFill="background1" w:themeFillShade="F2"/>
          </w:tcPr>
          <w:p w:rsidR="00773353" w:rsidRPr="004244E0" w:rsidRDefault="00773353" w:rsidP="000978CA">
            <w:pPr>
              <w:jc w:val="center"/>
              <w:rPr>
                <w:color w:val="000000"/>
                <w:sz w:val="18"/>
                <w:szCs w:val="18"/>
              </w:rPr>
            </w:pPr>
            <w:r w:rsidRPr="004244E0">
              <w:rPr>
                <w:color w:val="000000"/>
                <w:sz w:val="18"/>
                <w:szCs w:val="18"/>
              </w:rPr>
              <w:t>Hectares (2.1+2.2)</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29" w:type="dxa"/>
            <w:gridSpan w:val="5"/>
            <w:shd w:val="clear" w:color="auto" w:fill="auto"/>
          </w:tcPr>
          <w:p w:rsidR="00773353" w:rsidRPr="004244E0" w:rsidRDefault="00773353" w:rsidP="000978CA">
            <w:pPr>
              <w:rPr>
                <w:sz w:val="18"/>
                <w:szCs w:val="18"/>
              </w:rPr>
            </w:pPr>
          </w:p>
        </w:tc>
        <w:tc>
          <w:tcPr>
            <w:tcW w:w="2810" w:type="dxa"/>
            <w:gridSpan w:val="7"/>
            <w:shd w:val="clear" w:color="auto" w:fill="F2F2F2" w:themeFill="background1" w:themeFillShade="F2"/>
          </w:tcPr>
          <w:p w:rsidR="00773353" w:rsidRPr="004244E0" w:rsidRDefault="00773353" w:rsidP="000978CA">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rsidR="00773353" w:rsidRPr="004244E0" w:rsidRDefault="00773353" w:rsidP="000978CA">
            <w:pPr>
              <w:jc w:val="center"/>
              <w:rPr>
                <w:color w:val="000000"/>
                <w:sz w:val="18"/>
                <w:szCs w:val="18"/>
              </w:rPr>
            </w:pPr>
            <w:r w:rsidRPr="004244E0">
              <w:rPr>
                <w:color w:val="000000"/>
                <w:sz w:val="18"/>
                <w:szCs w:val="18"/>
              </w:rPr>
              <w:t>Achieved</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29" w:type="dxa"/>
            <w:gridSpan w:val="5"/>
            <w:shd w:val="clear" w:color="auto" w:fill="auto"/>
          </w:tcPr>
          <w:p w:rsidR="00773353" w:rsidRPr="004244E0" w:rsidRDefault="00773353" w:rsidP="000978CA">
            <w:pPr>
              <w:rPr>
                <w:sz w:val="18"/>
                <w:szCs w:val="18"/>
              </w:rPr>
            </w:pPr>
          </w:p>
        </w:tc>
        <w:tc>
          <w:tcPr>
            <w:tcW w:w="1325" w:type="dxa"/>
            <w:gridSpan w:val="3"/>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485"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 xml:space="preserve">Endorsement </w:t>
            </w:r>
          </w:p>
        </w:tc>
        <w:tc>
          <w:tcPr>
            <w:tcW w:w="1315" w:type="dxa"/>
            <w:gridSpan w:val="3"/>
            <w:shd w:val="clear" w:color="auto" w:fill="F2F2F2" w:themeFill="background1" w:themeFillShade="F2"/>
          </w:tcPr>
          <w:p w:rsidR="00773353" w:rsidRPr="004244E0" w:rsidRDefault="00773353" w:rsidP="000978CA">
            <w:pPr>
              <w:jc w:val="center"/>
              <w:rPr>
                <w:sz w:val="18"/>
                <w:szCs w:val="18"/>
              </w:rPr>
            </w:pPr>
            <w:r w:rsidRPr="004244E0">
              <w:rPr>
                <w:sz w:val="18"/>
                <w:szCs w:val="18"/>
              </w:rPr>
              <w:t>MTR</w:t>
            </w:r>
          </w:p>
        </w:tc>
        <w:tc>
          <w:tcPr>
            <w:tcW w:w="1292" w:type="dxa"/>
            <w:shd w:val="clear" w:color="auto" w:fill="F2F2F2" w:themeFill="background1" w:themeFillShade="F2"/>
          </w:tcPr>
          <w:p w:rsidR="00773353" w:rsidRPr="004244E0" w:rsidRDefault="00773353" w:rsidP="000978CA">
            <w:pPr>
              <w:jc w:val="center"/>
              <w:rPr>
                <w:i/>
                <w:color w:val="000000"/>
                <w:sz w:val="18"/>
                <w:szCs w:val="18"/>
              </w:rPr>
            </w:pPr>
            <w:r w:rsidRPr="004244E0">
              <w:rPr>
                <w:i/>
                <w:color w:val="000000"/>
                <w:sz w:val="18"/>
                <w:szCs w:val="18"/>
              </w:rPr>
              <w:t>TE</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29" w:type="dxa"/>
            <w:gridSpan w:val="5"/>
            <w:shd w:val="clear" w:color="auto" w:fill="auto"/>
          </w:tcPr>
          <w:p w:rsidR="00773353" w:rsidRPr="004244E0" w:rsidRDefault="00773353" w:rsidP="000978CA">
            <w:pPr>
              <w:rPr>
                <w:sz w:val="18"/>
                <w:szCs w:val="18"/>
              </w:rPr>
            </w:pPr>
          </w:p>
        </w:tc>
        <w:tc>
          <w:tcPr>
            <w:tcW w:w="1325" w:type="dxa"/>
            <w:gridSpan w:val="3"/>
            <w:shd w:val="clear" w:color="auto" w:fill="F2F2F2" w:themeFill="background1" w:themeFillShade="F2"/>
          </w:tcPr>
          <w:p w:rsidR="00773353" w:rsidRPr="004244E0" w:rsidRDefault="00773353" w:rsidP="000978CA">
            <w:pPr>
              <w:jc w:val="right"/>
              <w:rPr>
                <w:sz w:val="18"/>
                <w:szCs w:val="18"/>
              </w:rPr>
            </w:pPr>
          </w:p>
        </w:tc>
        <w:tc>
          <w:tcPr>
            <w:tcW w:w="1485" w:type="dxa"/>
            <w:gridSpan w:val="4"/>
            <w:shd w:val="clear" w:color="auto" w:fill="F2F2F2" w:themeFill="background1" w:themeFillShade="F2"/>
          </w:tcPr>
          <w:p w:rsidR="00773353" w:rsidRPr="004244E0" w:rsidRDefault="00773353" w:rsidP="000978CA">
            <w:pPr>
              <w:jc w:val="right"/>
              <w:rPr>
                <w:sz w:val="18"/>
                <w:szCs w:val="18"/>
              </w:rPr>
            </w:pPr>
          </w:p>
        </w:tc>
        <w:tc>
          <w:tcPr>
            <w:tcW w:w="1315" w:type="dxa"/>
            <w:gridSpan w:val="3"/>
            <w:shd w:val="clear" w:color="auto" w:fill="F2F2F2" w:themeFill="background1" w:themeFillShade="F2"/>
          </w:tcPr>
          <w:p w:rsidR="00773353" w:rsidRPr="004244E0" w:rsidRDefault="00773353" w:rsidP="000978CA">
            <w:pPr>
              <w:jc w:val="right"/>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2.1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Marine protected areas newly created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vAlign w:val="center"/>
          </w:tcPr>
          <w:p w:rsidR="00773353" w:rsidRPr="004244E0" w:rsidRDefault="00773353" w:rsidP="000978CA">
            <w:pPr>
              <w:rPr>
                <w:sz w:val="18"/>
                <w:szCs w:val="18"/>
              </w:rPr>
            </w:pPr>
            <w:r w:rsidRPr="004244E0">
              <w:rPr>
                <w:sz w:val="18"/>
                <w:szCs w:val="18"/>
              </w:rPr>
              <w:lastRenderedPageBreak/>
              <w:t>Name of Protected Area</w:t>
            </w:r>
          </w:p>
        </w:tc>
        <w:tc>
          <w:tcPr>
            <w:tcW w:w="935" w:type="dxa"/>
            <w:vMerge w:val="restart"/>
            <w:vAlign w:val="center"/>
          </w:tcPr>
          <w:p w:rsidR="00773353" w:rsidRPr="004244E0" w:rsidRDefault="00773353" w:rsidP="000978CA">
            <w:pPr>
              <w:rPr>
                <w:sz w:val="18"/>
                <w:szCs w:val="18"/>
              </w:rPr>
            </w:pPr>
            <w:r w:rsidRPr="004244E0">
              <w:rPr>
                <w:sz w:val="18"/>
                <w:szCs w:val="18"/>
              </w:rPr>
              <w:t>WDPA ID</w:t>
            </w:r>
          </w:p>
        </w:tc>
        <w:tc>
          <w:tcPr>
            <w:tcW w:w="1726" w:type="dxa"/>
            <w:gridSpan w:val="6"/>
            <w:vMerge w:val="restart"/>
            <w:vAlign w:val="center"/>
          </w:tcPr>
          <w:p w:rsidR="00773353" w:rsidRPr="004244E0" w:rsidRDefault="00773353" w:rsidP="000978CA">
            <w:pPr>
              <w:rPr>
                <w:sz w:val="18"/>
                <w:szCs w:val="18"/>
              </w:rPr>
            </w:pPr>
            <w:r w:rsidRPr="004244E0">
              <w:rPr>
                <w:sz w:val="18"/>
                <w:szCs w:val="18"/>
              </w:rPr>
              <w:t>IUCN category</w:t>
            </w: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71"/>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r w:rsidRPr="004244E0">
              <w:rPr>
                <w:color w:val="000000"/>
                <w:sz w:val="18"/>
                <w:szCs w:val="18"/>
              </w:rPr>
              <w:t xml:space="preserve">Sum  </w:t>
            </w: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2.2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Marine protected areas under improved management effectiveness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vAlign w:val="center"/>
          </w:tcPr>
          <w:p w:rsidR="00773353" w:rsidRPr="004244E0" w:rsidRDefault="00773353" w:rsidP="000978CA">
            <w:pPr>
              <w:rPr>
                <w:sz w:val="18"/>
                <w:szCs w:val="18"/>
              </w:rPr>
            </w:pPr>
            <w:r w:rsidRPr="004244E0">
              <w:rPr>
                <w:sz w:val="18"/>
                <w:szCs w:val="18"/>
              </w:rPr>
              <w:t>Name of Protected Area</w:t>
            </w:r>
          </w:p>
        </w:tc>
        <w:tc>
          <w:tcPr>
            <w:tcW w:w="935" w:type="dxa"/>
            <w:vMerge w:val="restart"/>
            <w:vAlign w:val="center"/>
          </w:tcPr>
          <w:p w:rsidR="00773353" w:rsidRPr="004244E0" w:rsidRDefault="00773353" w:rsidP="000978CA">
            <w:pPr>
              <w:rPr>
                <w:sz w:val="18"/>
                <w:szCs w:val="18"/>
              </w:rPr>
            </w:pPr>
            <w:r w:rsidRPr="004244E0">
              <w:rPr>
                <w:sz w:val="18"/>
                <w:szCs w:val="18"/>
              </w:rPr>
              <w:t>WDPA ID</w:t>
            </w:r>
          </w:p>
        </w:tc>
        <w:tc>
          <w:tcPr>
            <w:tcW w:w="852" w:type="dxa"/>
            <w:gridSpan w:val="3"/>
            <w:vMerge w:val="restart"/>
            <w:vAlign w:val="center"/>
          </w:tcPr>
          <w:p w:rsidR="00773353" w:rsidRPr="004244E0" w:rsidRDefault="00773353" w:rsidP="000978CA">
            <w:pPr>
              <w:rPr>
                <w:sz w:val="18"/>
                <w:szCs w:val="18"/>
              </w:rPr>
            </w:pPr>
            <w:r w:rsidRPr="004244E0">
              <w:rPr>
                <w:sz w:val="18"/>
                <w:szCs w:val="18"/>
              </w:rPr>
              <w:t>IUCN category</w:t>
            </w:r>
          </w:p>
        </w:tc>
        <w:tc>
          <w:tcPr>
            <w:tcW w:w="874" w:type="dxa"/>
            <w:gridSpan w:val="3"/>
            <w:vMerge w:val="restart"/>
            <w:vAlign w:val="center"/>
          </w:tcPr>
          <w:p w:rsidR="00773353" w:rsidRPr="004244E0" w:rsidRDefault="00773353" w:rsidP="000978CA">
            <w:pPr>
              <w:rPr>
                <w:sz w:val="18"/>
                <w:szCs w:val="18"/>
              </w:rPr>
            </w:pPr>
            <w:r w:rsidRPr="004244E0">
              <w:rPr>
                <w:sz w:val="18"/>
                <w:szCs w:val="18"/>
              </w:rPr>
              <w:t>Hectares</w:t>
            </w:r>
          </w:p>
        </w:tc>
        <w:tc>
          <w:tcPr>
            <w:tcW w:w="5385" w:type="dxa"/>
            <w:gridSpan w:val="9"/>
          </w:tcPr>
          <w:p w:rsidR="00773353" w:rsidRPr="004244E0" w:rsidRDefault="00773353" w:rsidP="000978CA">
            <w:pPr>
              <w:jc w:val="center"/>
              <w:rPr>
                <w:sz w:val="18"/>
                <w:szCs w:val="18"/>
              </w:rPr>
            </w:pPr>
            <w:r w:rsidRPr="004244E0">
              <w:rPr>
                <w:sz w:val="18"/>
                <w:szCs w:val="18"/>
              </w:rPr>
              <w:t>METT Score (Scale 1-3)</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852" w:type="dxa"/>
            <w:gridSpan w:val="3"/>
            <w:vMerge/>
          </w:tcPr>
          <w:p w:rsidR="00773353" w:rsidRPr="004244E0" w:rsidRDefault="00773353" w:rsidP="000978CA">
            <w:pPr>
              <w:rPr>
                <w:sz w:val="18"/>
                <w:szCs w:val="18"/>
              </w:rPr>
            </w:pPr>
          </w:p>
        </w:tc>
        <w:tc>
          <w:tcPr>
            <w:tcW w:w="874" w:type="dxa"/>
            <w:gridSpan w:val="3"/>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Baseline</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8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852" w:type="dxa"/>
            <w:gridSpan w:val="3"/>
            <w:vMerge/>
          </w:tcPr>
          <w:p w:rsidR="00773353" w:rsidRPr="004244E0" w:rsidRDefault="00773353" w:rsidP="000978CA">
            <w:pPr>
              <w:rPr>
                <w:sz w:val="18"/>
                <w:szCs w:val="18"/>
              </w:rPr>
            </w:pPr>
          </w:p>
        </w:tc>
        <w:tc>
          <w:tcPr>
            <w:tcW w:w="874" w:type="dxa"/>
            <w:gridSpan w:val="3"/>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852" w:type="dxa"/>
            <w:gridSpan w:val="3"/>
          </w:tcPr>
          <w:p w:rsidR="00773353" w:rsidRPr="004244E0" w:rsidRDefault="00773353" w:rsidP="000978CA">
            <w:pPr>
              <w:jc w:val="right"/>
              <w:rPr>
                <w:sz w:val="18"/>
                <w:szCs w:val="18"/>
              </w:rPr>
            </w:pPr>
          </w:p>
        </w:tc>
        <w:tc>
          <w:tcPr>
            <w:tcW w:w="874" w:type="dxa"/>
            <w:gridSpan w:val="3"/>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852" w:type="dxa"/>
            <w:gridSpan w:val="3"/>
          </w:tcPr>
          <w:p w:rsidR="00773353" w:rsidRPr="004244E0" w:rsidRDefault="00773353" w:rsidP="000978CA">
            <w:pPr>
              <w:jc w:val="right"/>
              <w:rPr>
                <w:sz w:val="18"/>
                <w:szCs w:val="18"/>
              </w:rPr>
            </w:pPr>
          </w:p>
        </w:tc>
        <w:tc>
          <w:tcPr>
            <w:tcW w:w="874" w:type="dxa"/>
            <w:gridSpan w:val="3"/>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i/>
                <w:color w:val="000000"/>
                <w:sz w:val="18"/>
                <w:szCs w:val="18"/>
              </w:rPr>
            </w:pPr>
          </w:p>
        </w:tc>
        <w:tc>
          <w:tcPr>
            <w:tcW w:w="935" w:type="dxa"/>
          </w:tcPr>
          <w:p w:rsidR="00773353" w:rsidRPr="004244E0" w:rsidRDefault="00773353" w:rsidP="000978CA">
            <w:pPr>
              <w:jc w:val="right"/>
              <w:rPr>
                <w:i/>
                <w:color w:val="000000"/>
                <w:sz w:val="18"/>
                <w:szCs w:val="18"/>
              </w:rPr>
            </w:pPr>
          </w:p>
        </w:tc>
        <w:tc>
          <w:tcPr>
            <w:tcW w:w="852" w:type="dxa"/>
            <w:gridSpan w:val="3"/>
          </w:tcPr>
          <w:p w:rsidR="00773353" w:rsidRPr="004244E0" w:rsidRDefault="00773353" w:rsidP="000978CA">
            <w:pPr>
              <w:jc w:val="right"/>
              <w:rPr>
                <w:color w:val="000000"/>
                <w:sz w:val="18"/>
                <w:szCs w:val="18"/>
              </w:rPr>
            </w:pPr>
            <w:r w:rsidRPr="004244E0">
              <w:rPr>
                <w:color w:val="000000"/>
                <w:sz w:val="18"/>
                <w:szCs w:val="18"/>
              </w:rPr>
              <w:t>Sum</w:t>
            </w:r>
          </w:p>
        </w:tc>
        <w:tc>
          <w:tcPr>
            <w:tcW w:w="874" w:type="dxa"/>
            <w:gridSpan w:val="3"/>
          </w:tcPr>
          <w:p w:rsidR="00773353" w:rsidRPr="004244E0" w:rsidRDefault="00773353" w:rsidP="000978CA">
            <w:pPr>
              <w:jc w:val="right"/>
              <w:rPr>
                <w:color w:val="000000"/>
                <w:sz w:val="18"/>
                <w:szCs w:val="18"/>
              </w:rPr>
            </w:pPr>
          </w:p>
        </w:tc>
        <w:tc>
          <w:tcPr>
            <w:tcW w:w="1316" w:type="dxa"/>
            <w:gridSpan w:val="3"/>
          </w:tcPr>
          <w:p w:rsidR="00773353" w:rsidRPr="004244E0" w:rsidRDefault="00773353" w:rsidP="000978CA">
            <w:pPr>
              <w:jc w:val="right"/>
              <w:rPr>
                <w:i/>
                <w:color w:val="000000"/>
                <w:sz w:val="18"/>
                <w:szCs w:val="18"/>
              </w:rPr>
            </w:pPr>
          </w:p>
        </w:tc>
        <w:tc>
          <w:tcPr>
            <w:tcW w:w="1481" w:type="dxa"/>
            <w:gridSpan w:val="4"/>
          </w:tcPr>
          <w:p w:rsidR="00773353" w:rsidRPr="004244E0" w:rsidRDefault="00773353" w:rsidP="000978CA">
            <w:pPr>
              <w:jc w:val="right"/>
              <w:rPr>
                <w:i/>
                <w:color w:val="000000"/>
                <w:sz w:val="18"/>
                <w:szCs w:val="18"/>
              </w:rPr>
            </w:pPr>
          </w:p>
        </w:tc>
        <w:tc>
          <w:tcPr>
            <w:tcW w:w="1296" w:type="dxa"/>
          </w:tcPr>
          <w:p w:rsidR="00773353" w:rsidRPr="004244E0" w:rsidRDefault="00773353" w:rsidP="000978CA">
            <w:pPr>
              <w:jc w:val="right"/>
              <w:rPr>
                <w:i/>
                <w:color w:val="000000"/>
                <w:sz w:val="18"/>
                <w:szCs w:val="18"/>
              </w:rPr>
            </w:pPr>
          </w:p>
        </w:tc>
        <w:tc>
          <w:tcPr>
            <w:tcW w:w="1292" w:type="dxa"/>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3</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Area of land restored</w:t>
            </w:r>
          </w:p>
        </w:tc>
        <w:tc>
          <w:tcPr>
            <w:tcW w:w="1292" w:type="dxa"/>
            <w:shd w:val="clear" w:color="auto" w:fill="D9D9D9" w:themeFill="background1" w:themeFillShade="D9"/>
          </w:tcPr>
          <w:p w:rsidR="00773353" w:rsidRPr="004244E0" w:rsidRDefault="00773353" w:rsidP="000978C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5402" w:type="dxa"/>
            <w:gridSpan w:val="10"/>
            <w:shd w:val="clear" w:color="auto" w:fill="F2F2F2" w:themeFill="background1" w:themeFillShade="F2"/>
          </w:tcPr>
          <w:p w:rsidR="00773353" w:rsidRPr="004244E0" w:rsidRDefault="00773353" w:rsidP="000978CA">
            <w:pPr>
              <w:jc w:val="center"/>
              <w:rPr>
                <w:color w:val="000000"/>
                <w:sz w:val="18"/>
                <w:szCs w:val="18"/>
              </w:rPr>
            </w:pPr>
            <w:r w:rsidRPr="004244E0">
              <w:rPr>
                <w:color w:val="000000"/>
                <w:sz w:val="18"/>
                <w:szCs w:val="18"/>
              </w:rPr>
              <w:t>Hectares (3.1+3.2+3.3+3.4)</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2795" w:type="dxa"/>
            <w:gridSpan w:val="6"/>
            <w:shd w:val="clear" w:color="auto" w:fill="F2F2F2" w:themeFill="background1" w:themeFillShade="F2"/>
          </w:tcPr>
          <w:p w:rsidR="00773353" w:rsidRPr="004244E0" w:rsidRDefault="00773353" w:rsidP="000978CA">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rsidR="00773353" w:rsidRPr="004244E0" w:rsidRDefault="00773353" w:rsidP="000978CA">
            <w:pPr>
              <w:jc w:val="center"/>
              <w:rPr>
                <w:color w:val="000000"/>
                <w:sz w:val="18"/>
                <w:szCs w:val="18"/>
              </w:rPr>
            </w:pPr>
            <w:r w:rsidRPr="004244E0">
              <w:rPr>
                <w:color w:val="000000"/>
                <w:sz w:val="18"/>
                <w:szCs w:val="18"/>
              </w:rPr>
              <w:t>Achieved</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462" w:type="dxa"/>
            <w:gridSpan w:val="2"/>
            <w:shd w:val="clear" w:color="auto" w:fill="F2F2F2" w:themeFill="background1" w:themeFillShade="F2"/>
          </w:tcPr>
          <w:p w:rsidR="00773353" w:rsidRPr="004244E0" w:rsidRDefault="00773353" w:rsidP="000978CA">
            <w:pPr>
              <w:jc w:val="center"/>
              <w:rPr>
                <w:sz w:val="18"/>
                <w:szCs w:val="18"/>
              </w:rPr>
            </w:pPr>
            <w:r w:rsidRPr="004244E0">
              <w:rPr>
                <w:sz w:val="18"/>
                <w:szCs w:val="18"/>
              </w:rPr>
              <w:t>Endorsement</w:t>
            </w:r>
          </w:p>
        </w:tc>
        <w:tc>
          <w:tcPr>
            <w:tcW w:w="1315" w:type="dxa"/>
            <w:gridSpan w:val="3"/>
            <w:shd w:val="clear" w:color="auto" w:fill="F2F2F2" w:themeFill="background1" w:themeFillShade="F2"/>
          </w:tcPr>
          <w:p w:rsidR="00773353" w:rsidRPr="004244E0" w:rsidRDefault="00773353" w:rsidP="000978CA">
            <w:pPr>
              <w:jc w:val="center"/>
              <w:rPr>
                <w:sz w:val="18"/>
                <w:szCs w:val="18"/>
              </w:rPr>
            </w:pPr>
            <w:r w:rsidRPr="004244E0">
              <w:rPr>
                <w:sz w:val="18"/>
                <w:szCs w:val="18"/>
              </w:rPr>
              <w:t>MTR</w:t>
            </w:r>
          </w:p>
        </w:tc>
        <w:tc>
          <w:tcPr>
            <w:tcW w:w="1292" w:type="dxa"/>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TE</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right"/>
              <w:rPr>
                <w:sz w:val="18"/>
                <w:szCs w:val="18"/>
              </w:rPr>
            </w:pPr>
          </w:p>
        </w:tc>
        <w:tc>
          <w:tcPr>
            <w:tcW w:w="1462" w:type="dxa"/>
            <w:gridSpan w:val="2"/>
            <w:shd w:val="clear" w:color="auto" w:fill="F2F2F2" w:themeFill="background1" w:themeFillShade="F2"/>
          </w:tcPr>
          <w:p w:rsidR="00773353" w:rsidRPr="004244E0" w:rsidRDefault="00773353" w:rsidP="000978CA">
            <w:pPr>
              <w:jc w:val="right"/>
              <w:rPr>
                <w:sz w:val="18"/>
                <w:szCs w:val="18"/>
              </w:rPr>
            </w:pPr>
          </w:p>
        </w:tc>
        <w:tc>
          <w:tcPr>
            <w:tcW w:w="1315" w:type="dxa"/>
            <w:gridSpan w:val="3"/>
            <w:shd w:val="clear" w:color="auto" w:fill="F2F2F2" w:themeFill="background1" w:themeFillShade="F2"/>
          </w:tcPr>
          <w:p w:rsidR="00773353" w:rsidRPr="004244E0" w:rsidRDefault="00773353" w:rsidP="000978CA">
            <w:pPr>
              <w:jc w:val="right"/>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3.1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degraded agricultural land restored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43"/>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3.2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forest and forest land restored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215"/>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3.3</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natural grass and shrublands restored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07"/>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3.4</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97"/>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4</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rsidR="00773353" w:rsidRPr="001568CF" w:rsidRDefault="00773353" w:rsidP="000978CA">
            <w:pPr>
              <w:jc w:val="right"/>
              <w:rPr>
                <w:b/>
                <w:sz w:val="18"/>
                <w:szCs w:val="18"/>
              </w:rPr>
            </w:pPr>
            <w:r w:rsidRPr="001568CF">
              <w:rPr>
                <w:b/>
                <w:i/>
                <w:color w:val="000000"/>
                <w:szCs w:val="18"/>
              </w:rPr>
              <w:t>92,000</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5402" w:type="dxa"/>
            <w:gridSpan w:val="10"/>
            <w:shd w:val="clear" w:color="auto" w:fill="F2F2F2" w:themeFill="background1" w:themeFillShade="F2"/>
          </w:tcPr>
          <w:p w:rsidR="00773353" w:rsidRPr="004244E0" w:rsidRDefault="00773353" w:rsidP="000978CA">
            <w:pPr>
              <w:jc w:val="center"/>
              <w:rPr>
                <w:color w:val="000000"/>
                <w:sz w:val="18"/>
                <w:szCs w:val="18"/>
              </w:rPr>
            </w:pPr>
            <w:r w:rsidRPr="004244E0">
              <w:rPr>
                <w:color w:val="000000"/>
                <w:sz w:val="18"/>
                <w:szCs w:val="18"/>
              </w:rPr>
              <w:t>Hectares (4.1+4.2+4.3+4.4)</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2795" w:type="dxa"/>
            <w:gridSpan w:val="6"/>
            <w:shd w:val="clear" w:color="auto" w:fill="F2F2F2" w:themeFill="background1" w:themeFillShade="F2"/>
          </w:tcPr>
          <w:p w:rsidR="00773353" w:rsidRPr="004244E0" w:rsidRDefault="00773353" w:rsidP="000978CA">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rsidR="00773353" w:rsidRPr="004244E0" w:rsidRDefault="00773353" w:rsidP="000978CA">
            <w:pPr>
              <w:jc w:val="center"/>
              <w:rPr>
                <w:color w:val="000000"/>
                <w:sz w:val="18"/>
                <w:szCs w:val="18"/>
              </w:rPr>
            </w:pPr>
            <w:r w:rsidRPr="004244E0">
              <w:rPr>
                <w:color w:val="000000"/>
                <w:sz w:val="18"/>
                <w:szCs w:val="18"/>
              </w:rPr>
              <w:t>Expected</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462" w:type="dxa"/>
            <w:gridSpan w:val="2"/>
            <w:shd w:val="clear" w:color="auto" w:fill="F2F2F2" w:themeFill="background1" w:themeFillShade="F2"/>
          </w:tcPr>
          <w:p w:rsidR="00773353" w:rsidRPr="004244E0" w:rsidRDefault="00773353" w:rsidP="000978CA">
            <w:pPr>
              <w:jc w:val="center"/>
              <w:rPr>
                <w:sz w:val="18"/>
                <w:szCs w:val="18"/>
              </w:rPr>
            </w:pPr>
            <w:r w:rsidRPr="004244E0">
              <w:rPr>
                <w:sz w:val="18"/>
                <w:szCs w:val="18"/>
              </w:rPr>
              <w:t>Endorsement</w:t>
            </w:r>
          </w:p>
        </w:tc>
        <w:tc>
          <w:tcPr>
            <w:tcW w:w="1315" w:type="dxa"/>
            <w:gridSpan w:val="3"/>
            <w:shd w:val="clear" w:color="auto" w:fill="F2F2F2" w:themeFill="background1" w:themeFillShade="F2"/>
          </w:tcPr>
          <w:p w:rsidR="00773353" w:rsidRPr="004244E0" w:rsidRDefault="00773353" w:rsidP="000978CA">
            <w:pPr>
              <w:jc w:val="center"/>
              <w:rPr>
                <w:sz w:val="18"/>
                <w:szCs w:val="18"/>
              </w:rPr>
            </w:pPr>
            <w:r w:rsidRPr="004244E0">
              <w:rPr>
                <w:sz w:val="18"/>
                <w:szCs w:val="18"/>
              </w:rPr>
              <w:t>MTR</w:t>
            </w:r>
          </w:p>
        </w:tc>
        <w:tc>
          <w:tcPr>
            <w:tcW w:w="1292" w:type="dxa"/>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TE</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right"/>
              <w:rPr>
                <w:sz w:val="18"/>
                <w:szCs w:val="18"/>
              </w:rPr>
            </w:pPr>
            <w:r>
              <w:rPr>
                <w:i/>
                <w:color w:val="000000"/>
                <w:sz w:val="18"/>
                <w:szCs w:val="18"/>
              </w:rPr>
              <w:t>n/a</w:t>
            </w:r>
          </w:p>
        </w:tc>
        <w:tc>
          <w:tcPr>
            <w:tcW w:w="1462" w:type="dxa"/>
            <w:gridSpan w:val="2"/>
            <w:shd w:val="clear" w:color="auto" w:fill="F2F2F2" w:themeFill="background1" w:themeFillShade="F2"/>
          </w:tcPr>
          <w:p w:rsidR="00773353" w:rsidRPr="001568CF" w:rsidRDefault="00773353" w:rsidP="000978CA">
            <w:pPr>
              <w:jc w:val="right"/>
              <w:rPr>
                <w:b/>
                <w:sz w:val="18"/>
                <w:szCs w:val="18"/>
              </w:rPr>
            </w:pPr>
            <w:r w:rsidRPr="001568CF">
              <w:rPr>
                <w:b/>
                <w:i/>
                <w:color w:val="000000"/>
                <w:szCs w:val="18"/>
              </w:rPr>
              <w:t>92,000</w:t>
            </w:r>
          </w:p>
        </w:tc>
        <w:tc>
          <w:tcPr>
            <w:tcW w:w="1315" w:type="dxa"/>
            <w:gridSpan w:val="3"/>
            <w:shd w:val="clear" w:color="auto" w:fill="F2F2F2" w:themeFill="background1" w:themeFillShade="F2"/>
          </w:tcPr>
          <w:p w:rsidR="00773353" w:rsidRPr="004244E0" w:rsidRDefault="00773353" w:rsidP="000978CA">
            <w:pPr>
              <w:jc w:val="right"/>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4.1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125"/>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80"/>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lastRenderedPageBreak/>
              <w:t>Indicator 4.2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3965" w:type="dxa"/>
            <w:gridSpan w:val="8"/>
            <w:vMerge w:val="restart"/>
          </w:tcPr>
          <w:p w:rsidR="00773353" w:rsidRPr="004244E0" w:rsidRDefault="00773353" w:rsidP="001568CF">
            <w:pPr>
              <w:rPr>
                <w:sz w:val="18"/>
                <w:szCs w:val="18"/>
              </w:rPr>
            </w:pPr>
            <w:r w:rsidRPr="004244E0">
              <w:rPr>
                <w:sz w:val="18"/>
                <w:szCs w:val="18"/>
              </w:rPr>
              <w:t xml:space="preserve">Third party certification(s):    </w:t>
            </w: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3965" w:type="dxa"/>
            <w:gridSpan w:val="8"/>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97"/>
        </w:trPr>
        <w:tc>
          <w:tcPr>
            <w:tcW w:w="3965" w:type="dxa"/>
            <w:gridSpan w:val="8"/>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3965" w:type="dxa"/>
            <w:gridSpan w:val="8"/>
            <w:vMerge/>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rPr>
          <w:trHeight w:val="215"/>
        </w:trPr>
        <w:tc>
          <w:tcPr>
            <w:tcW w:w="3965" w:type="dxa"/>
            <w:gridSpan w:val="8"/>
            <w:vMerge/>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4.3</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r>
              <w:rPr>
                <w:i/>
                <w:color w:val="000000"/>
                <w:sz w:val="18"/>
                <w:szCs w:val="18"/>
              </w:rPr>
              <w:t>n/a</w:t>
            </w:r>
          </w:p>
        </w:tc>
        <w:tc>
          <w:tcPr>
            <w:tcW w:w="1481" w:type="dxa"/>
            <w:gridSpan w:val="4"/>
          </w:tcPr>
          <w:p w:rsidR="00773353" w:rsidRPr="001568CF" w:rsidRDefault="00773353" w:rsidP="000978CA">
            <w:pPr>
              <w:jc w:val="right"/>
              <w:rPr>
                <w:b/>
                <w:sz w:val="18"/>
                <w:szCs w:val="18"/>
              </w:rPr>
            </w:pPr>
            <w:r w:rsidRPr="001568CF">
              <w:rPr>
                <w:b/>
                <w:i/>
                <w:color w:val="000000"/>
                <w:szCs w:val="18"/>
              </w:rPr>
              <w:t>92,000</w:t>
            </w: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4.4</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80"/>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5</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Area of marine habitat under improved practices to benefit biodiversity</w:t>
            </w:r>
          </w:p>
        </w:tc>
        <w:tc>
          <w:tcPr>
            <w:tcW w:w="1292" w:type="dxa"/>
            <w:shd w:val="clear" w:color="auto" w:fill="D9D9D9" w:themeFill="background1" w:themeFillShade="D9"/>
          </w:tcPr>
          <w:p w:rsidR="00773353" w:rsidRPr="004244E0" w:rsidRDefault="00773353" w:rsidP="000978CA">
            <w:pPr>
              <w:jc w:val="right"/>
              <w:rPr>
                <w:b/>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5.1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3965" w:type="dxa"/>
            <w:gridSpan w:val="8"/>
            <w:vMerge w:val="restart"/>
          </w:tcPr>
          <w:p w:rsidR="003F73F7" w:rsidRPr="004244E0" w:rsidRDefault="00773353" w:rsidP="003F73F7">
            <w:pPr>
              <w:rPr>
                <w:sz w:val="18"/>
                <w:szCs w:val="18"/>
              </w:rPr>
            </w:pPr>
            <w:r w:rsidRPr="004244E0">
              <w:rPr>
                <w:sz w:val="18"/>
                <w:szCs w:val="18"/>
              </w:rPr>
              <w:t xml:space="preserve">Third party certification(s):    </w:t>
            </w:r>
          </w:p>
          <w:p w:rsidR="00773353" w:rsidRPr="004244E0" w:rsidRDefault="00773353" w:rsidP="000978CA">
            <w:pPr>
              <w:ind w:left="2160"/>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Number</w:t>
            </w:r>
          </w:p>
        </w:tc>
      </w:tr>
      <w:tr w:rsidR="00773353" w:rsidRPr="004244E0" w:rsidTr="000978CA">
        <w:trPr>
          <w:trHeight w:val="58"/>
        </w:trPr>
        <w:tc>
          <w:tcPr>
            <w:tcW w:w="3965" w:type="dxa"/>
            <w:gridSpan w:val="8"/>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71"/>
        </w:trPr>
        <w:tc>
          <w:tcPr>
            <w:tcW w:w="3965" w:type="dxa"/>
            <w:gridSpan w:val="8"/>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3965" w:type="dxa"/>
            <w:gridSpan w:val="8"/>
            <w:vMerge/>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3965" w:type="dxa"/>
            <w:gridSpan w:val="8"/>
            <w:vMerge/>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5.2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large marine ecosystems (LMEs) with reduced pollution and hypoxial</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Number</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07"/>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6</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Greenhouse gas emission mitigated</w:t>
            </w:r>
          </w:p>
        </w:tc>
        <w:tc>
          <w:tcPr>
            <w:tcW w:w="1292" w:type="dxa"/>
            <w:shd w:val="clear" w:color="auto" w:fill="D9D9D9" w:themeFill="background1" w:themeFillShade="D9"/>
          </w:tcPr>
          <w:p w:rsidR="00773353" w:rsidRPr="004244E0" w:rsidRDefault="00773353" w:rsidP="000978CA">
            <w:pPr>
              <w:jc w:val="right"/>
              <w:rPr>
                <w:b/>
                <w:sz w:val="18"/>
                <w:szCs w:val="18"/>
              </w:rPr>
            </w:pP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61" w:type="dxa"/>
            <w:gridSpan w:val="7"/>
            <w:shd w:val="clear" w:color="auto" w:fill="F2F2F2" w:themeFill="background1" w:themeFillShade="F2"/>
          </w:tcPr>
          <w:p w:rsidR="00773353" w:rsidRPr="004244E0" w:rsidRDefault="00773353" w:rsidP="000978CA">
            <w:pPr>
              <w:jc w:val="right"/>
              <w:rPr>
                <w:sz w:val="18"/>
                <w:szCs w:val="18"/>
              </w:rPr>
            </w:pPr>
          </w:p>
        </w:tc>
        <w:tc>
          <w:tcPr>
            <w:tcW w:w="5385" w:type="dxa"/>
            <w:gridSpan w:val="9"/>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Tons (6.1+6.2)</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61" w:type="dxa"/>
            <w:gridSpan w:val="7"/>
            <w:shd w:val="clear" w:color="auto" w:fill="F2F2F2" w:themeFill="background1" w:themeFillShade="F2"/>
          </w:tcPr>
          <w:p w:rsidR="00773353" w:rsidRPr="004244E0" w:rsidRDefault="00773353" w:rsidP="000978CA">
            <w:pPr>
              <w:jc w:val="right"/>
              <w:rPr>
                <w:sz w:val="18"/>
                <w:szCs w:val="18"/>
              </w:rPr>
            </w:pPr>
          </w:p>
        </w:tc>
        <w:tc>
          <w:tcPr>
            <w:tcW w:w="2765"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Entered</w:t>
            </w:r>
          </w:p>
        </w:tc>
        <w:tc>
          <w:tcPr>
            <w:tcW w:w="2620" w:type="dxa"/>
            <w:gridSpan w:val="5"/>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Entered</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61" w:type="dxa"/>
            <w:gridSpan w:val="7"/>
            <w:shd w:val="clear" w:color="auto" w:fill="F2F2F2" w:themeFill="background1" w:themeFillShade="F2"/>
          </w:tcPr>
          <w:p w:rsidR="00773353" w:rsidRPr="004244E0" w:rsidRDefault="00773353" w:rsidP="000978CA">
            <w:pPr>
              <w:jc w:val="right"/>
              <w:rPr>
                <w:sz w:val="18"/>
                <w:szCs w:val="18"/>
              </w:rPr>
            </w:pPr>
          </w:p>
        </w:tc>
        <w:tc>
          <w:tcPr>
            <w:tcW w:w="1303" w:type="dxa"/>
            <w:gridSpan w:val="2"/>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462" w:type="dxa"/>
            <w:gridSpan w:val="2"/>
            <w:shd w:val="clear" w:color="auto" w:fill="F2F2F2" w:themeFill="background1" w:themeFillShade="F2"/>
          </w:tcPr>
          <w:p w:rsidR="00773353" w:rsidRPr="004244E0" w:rsidRDefault="00773353" w:rsidP="000978CA">
            <w:pPr>
              <w:jc w:val="center"/>
              <w:rPr>
                <w:sz w:val="18"/>
                <w:szCs w:val="18"/>
              </w:rPr>
            </w:pPr>
            <w:r w:rsidRPr="004244E0">
              <w:rPr>
                <w:sz w:val="18"/>
                <w:szCs w:val="18"/>
              </w:rPr>
              <w:t>Endorsement</w:t>
            </w:r>
          </w:p>
        </w:tc>
        <w:tc>
          <w:tcPr>
            <w:tcW w:w="1328"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MTR</w:t>
            </w:r>
          </w:p>
        </w:tc>
        <w:tc>
          <w:tcPr>
            <w:tcW w:w="1292" w:type="dxa"/>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TE</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61" w:type="dxa"/>
            <w:gridSpan w:val="7"/>
            <w:shd w:val="clear" w:color="auto" w:fill="F2F2F2" w:themeFill="background1" w:themeFillShade="F2"/>
          </w:tcPr>
          <w:p w:rsidR="00773353" w:rsidRPr="004244E0" w:rsidRDefault="00773353" w:rsidP="000978CA">
            <w:pPr>
              <w:jc w:val="right"/>
              <w:rPr>
                <w:sz w:val="18"/>
                <w:szCs w:val="18"/>
              </w:rPr>
            </w:pPr>
            <w:r w:rsidRPr="004244E0">
              <w:rPr>
                <w:sz w:val="18"/>
                <w:szCs w:val="18"/>
              </w:rPr>
              <w:t>Expected CO2e (direct)</w:t>
            </w:r>
          </w:p>
        </w:tc>
        <w:tc>
          <w:tcPr>
            <w:tcW w:w="1303" w:type="dxa"/>
            <w:gridSpan w:val="2"/>
            <w:shd w:val="clear" w:color="auto" w:fill="F2F2F2" w:themeFill="background1" w:themeFillShade="F2"/>
          </w:tcPr>
          <w:p w:rsidR="00773353" w:rsidRPr="004244E0" w:rsidRDefault="00773353" w:rsidP="000978CA">
            <w:pPr>
              <w:rPr>
                <w:sz w:val="18"/>
                <w:szCs w:val="18"/>
              </w:rPr>
            </w:pPr>
          </w:p>
        </w:tc>
        <w:tc>
          <w:tcPr>
            <w:tcW w:w="1462" w:type="dxa"/>
            <w:gridSpan w:val="2"/>
            <w:shd w:val="clear" w:color="auto" w:fill="F2F2F2" w:themeFill="background1" w:themeFillShade="F2"/>
          </w:tcPr>
          <w:p w:rsidR="00773353" w:rsidRPr="004244E0" w:rsidRDefault="00773353" w:rsidP="000978CA">
            <w:pPr>
              <w:rPr>
                <w:sz w:val="18"/>
                <w:szCs w:val="18"/>
              </w:rPr>
            </w:pPr>
          </w:p>
        </w:tc>
        <w:tc>
          <w:tcPr>
            <w:tcW w:w="1328" w:type="dxa"/>
            <w:gridSpan w:val="4"/>
            <w:shd w:val="clear" w:color="auto" w:fill="F2F2F2" w:themeFill="background1" w:themeFillShade="F2"/>
          </w:tcPr>
          <w:p w:rsidR="00773353" w:rsidRPr="004244E0" w:rsidRDefault="00773353" w:rsidP="000978CA">
            <w:pPr>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61" w:type="dxa"/>
            <w:gridSpan w:val="7"/>
            <w:shd w:val="clear" w:color="auto" w:fill="F2F2F2" w:themeFill="background1" w:themeFillShade="F2"/>
          </w:tcPr>
          <w:p w:rsidR="00773353" w:rsidRPr="004244E0" w:rsidRDefault="00773353" w:rsidP="000978CA">
            <w:pPr>
              <w:jc w:val="right"/>
              <w:rPr>
                <w:sz w:val="18"/>
                <w:szCs w:val="18"/>
              </w:rPr>
            </w:pPr>
            <w:r w:rsidRPr="004244E0">
              <w:rPr>
                <w:sz w:val="18"/>
                <w:szCs w:val="18"/>
              </w:rPr>
              <w:t>Expected CO2e (indirect)</w:t>
            </w:r>
          </w:p>
        </w:tc>
        <w:tc>
          <w:tcPr>
            <w:tcW w:w="1303" w:type="dxa"/>
            <w:gridSpan w:val="2"/>
            <w:shd w:val="clear" w:color="auto" w:fill="F2F2F2" w:themeFill="background1" w:themeFillShade="F2"/>
          </w:tcPr>
          <w:p w:rsidR="00773353" w:rsidRPr="004244E0" w:rsidRDefault="00773353" w:rsidP="000978CA">
            <w:pPr>
              <w:rPr>
                <w:sz w:val="18"/>
                <w:szCs w:val="18"/>
              </w:rPr>
            </w:pPr>
          </w:p>
        </w:tc>
        <w:tc>
          <w:tcPr>
            <w:tcW w:w="1462" w:type="dxa"/>
            <w:gridSpan w:val="2"/>
            <w:shd w:val="clear" w:color="auto" w:fill="F2F2F2" w:themeFill="background1" w:themeFillShade="F2"/>
          </w:tcPr>
          <w:p w:rsidR="00773353" w:rsidRPr="004244E0" w:rsidRDefault="00773353" w:rsidP="000978CA">
            <w:pPr>
              <w:rPr>
                <w:sz w:val="18"/>
                <w:szCs w:val="18"/>
              </w:rPr>
            </w:pPr>
          </w:p>
        </w:tc>
        <w:tc>
          <w:tcPr>
            <w:tcW w:w="1328" w:type="dxa"/>
            <w:gridSpan w:val="4"/>
            <w:shd w:val="clear" w:color="auto" w:fill="F2F2F2" w:themeFill="background1" w:themeFillShade="F2"/>
          </w:tcPr>
          <w:p w:rsidR="00773353" w:rsidRPr="004244E0" w:rsidRDefault="00773353" w:rsidP="000978CA">
            <w:pPr>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6.1</w:t>
            </w:r>
          </w:p>
        </w:tc>
        <w:tc>
          <w:tcPr>
            <w:tcW w:w="5426" w:type="dxa"/>
            <w:gridSpan w:val="11"/>
            <w:shd w:val="clear" w:color="auto" w:fill="BFBFBF" w:themeFill="background1" w:themeFillShade="BF"/>
          </w:tcPr>
          <w:p w:rsidR="00773353" w:rsidRPr="004244E0" w:rsidRDefault="00773353" w:rsidP="000978CA">
            <w:pPr>
              <w:rPr>
                <w:sz w:val="18"/>
                <w:szCs w:val="18"/>
              </w:rPr>
            </w:pPr>
            <w:r w:rsidRPr="004244E0">
              <w:rPr>
                <w:sz w:val="18"/>
                <w:szCs w:val="18"/>
              </w:rPr>
              <w:t>Carbon sequestered or emissions avoided in the AFOLU sector</w:t>
            </w:r>
          </w:p>
        </w:tc>
        <w:tc>
          <w:tcPr>
            <w:tcW w:w="1328" w:type="dxa"/>
            <w:gridSpan w:val="4"/>
            <w:shd w:val="clear" w:color="auto" w:fill="BFBFBF" w:themeFill="background1" w:themeFillShade="BF"/>
          </w:tcPr>
          <w:p w:rsidR="00773353" w:rsidRPr="004244E0" w:rsidRDefault="00773353" w:rsidP="000978CA">
            <w:pPr>
              <w:rPr>
                <w:sz w:val="18"/>
                <w:szCs w:val="18"/>
              </w:rPr>
            </w:pP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 xml:space="preserve"> Tons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Entered</w:t>
            </w:r>
          </w:p>
        </w:tc>
        <w:tc>
          <w:tcPr>
            <w:tcW w:w="2588" w:type="dxa"/>
            <w:gridSpan w:val="2"/>
          </w:tcPr>
          <w:p w:rsidR="00773353" w:rsidRPr="004244E0" w:rsidRDefault="00773353" w:rsidP="000978CA">
            <w:pPr>
              <w:jc w:val="center"/>
              <w:rPr>
                <w:sz w:val="18"/>
                <w:szCs w:val="18"/>
              </w:rPr>
            </w:pPr>
            <w:r w:rsidRPr="004244E0">
              <w:rPr>
                <w:sz w:val="18"/>
                <w:szCs w:val="18"/>
              </w:rPr>
              <w:t>Entered</w:t>
            </w:r>
          </w:p>
        </w:tc>
      </w:tr>
      <w:tr w:rsidR="00773353" w:rsidRPr="004244E0" w:rsidTr="000978CA">
        <w:trPr>
          <w:trHeight w:val="89"/>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r w:rsidRPr="004244E0">
              <w:rPr>
                <w:sz w:val="18"/>
                <w:szCs w:val="18"/>
              </w:rPr>
              <w:t>Expected CO2e (direct)</w:t>
            </w: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r w:rsidRPr="004244E0">
              <w:rPr>
                <w:sz w:val="18"/>
                <w:szCs w:val="18"/>
              </w:rPr>
              <w:t>Expected CO2e (indirect)</w:t>
            </w: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r w:rsidRPr="004244E0">
              <w:rPr>
                <w:sz w:val="18"/>
                <w:szCs w:val="18"/>
              </w:rPr>
              <w:t>Anticipated Year</w:t>
            </w:r>
          </w:p>
        </w:tc>
        <w:tc>
          <w:tcPr>
            <w:tcW w:w="1316" w:type="dxa"/>
            <w:gridSpan w:val="3"/>
          </w:tcPr>
          <w:p w:rsidR="00773353" w:rsidRPr="004244E0" w:rsidRDefault="00773353" w:rsidP="000978CA">
            <w:pPr>
              <w:jc w:val="right"/>
              <w:rPr>
                <w:i/>
                <w:color w:val="000000"/>
                <w:sz w:val="18"/>
                <w:szCs w:val="18"/>
              </w:rPr>
            </w:pPr>
          </w:p>
        </w:tc>
        <w:tc>
          <w:tcPr>
            <w:tcW w:w="1481" w:type="dxa"/>
            <w:gridSpan w:val="4"/>
          </w:tcPr>
          <w:p w:rsidR="00773353" w:rsidRPr="004244E0" w:rsidRDefault="00773353" w:rsidP="000978CA">
            <w:pPr>
              <w:jc w:val="right"/>
              <w:rPr>
                <w:i/>
                <w:color w:val="000000"/>
                <w:sz w:val="18"/>
                <w:szCs w:val="18"/>
              </w:rPr>
            </w:pPr>
          </w:p>
        </w:tc>
        <w:tc>
          <w:tcPr>
            <w:tcW w:w="1296" w:type="dxa"/>
          </w:tcPr>
          <w:p w:rsidR="00773353" w:rsidRPr="004244E0" w:rsidRDefault="00773353" w:rsidP="000978CA">
            <w:pPr>
              <w:jc w:val="right"/>
              <w:rPr>
                <w:i/>
                <w:color w:val="000000"/>
                <w:sz w:val="18"/>
                <w:szCs w:val="18"/>
              </w:rPr>
            </w:pPr>
          </w:p>
        </w:tc>
        <w:tc>
          <w:tcPr>
            <w:tcW w:w="1292" w:type="dxa"/>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6.2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Emissions avoided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Hectares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3F73F7">
        <w:trPr>
          <w:trHeight w:val="539"/>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r w:rsidRPr="004244E0">
              <w:rPr>
                <w:sz w:val="18"/>
                <w:szCs w:val="18"/>
              </w:rPr>
              <w:t>Expected CO2e (direct)</w:t>
            </w: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r w:rsidRPr="004244E0">
              <w:rPr>
                <w:sz w:val="18"/>
                <w:szCs w:val="18"/>
              </w:rPr>
              <w:t>Expected CO2e (indirect)</w:t>
            </w: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r w:rsidRPr="004244E0">
              <w:rPr>
                <w:sz w:val="18"/>
                <w:szCs w:val="18"/>
              </w:rPr>
              <w:t>Anticipated Year</w:t>
            </w:r>
          </w:p>
        </w:tc>
        <w:tc>
          <w:tcPr>
            <w:tcW w:w="1316" w:type="dxa"/>
            <w:gridSpan w:val="3"/>
          </w:tcPr>
          <w:p w:rsidR="00773353" w:rsidRPr="004244E0" w:rsidRDefault="00773353" w:rsidP="000978CA">
            <w:pPr>
              <w:jc w:val="right"/>
              <w:rPr>
                <w:i/>
                <w:color w:val="000000"/>
                <w:sz w:val="18"/>
                <w:szCs w:val="18"/>
              </w:rPr>
            </w:pPr>
          </w:p>
        </w:tc>
        <w:tc>
          <w:tcPr>
            <w:tcW w:w="1481" w:type="dxa"/>
            <w:gridSpan w:val="4"/>
          </w:tcPr>
          <w:p w:rsidR="00773353" w:rsidRPr="004244E0" w:rsidRDefault="00773353" w:rsidP="000978CA">
            <w:pPr>
              <w:jc w:val="right"/>
              <w:rPr>
                <w:i/>
                <w:color w:val="000000"/>
                <w:sz w:val="18"/>
                <w:szCs w:val="18"/>
              </w:rPr>
            </w:pPr>
          </w:p>
        </w:tc>
        <w:tc>
          <w:tcPr>
            <w:tcW w:w="1296" w:type="dxa"/>
          </w:tcPr>
          <w:p w:rsidR="00773353" w:rsidRPr="004244E0" w:rsidRDefault="00773353" w:rsidP="000978CA">
            <w:pPr>
              <w:jc w:val="right"/>
              <w:rPr>
                <w:i/>
                <w:color w:val="000000"/>
                <w:sz w:val="18"/>
                <w:szCs w:val="18"/>
              </w:rPr>
            </w:pPr>
          </w:p>
        </w:tc>
        <w:tc>
          <w:tcPr>
            <w:tcW w:w="1292" w:type="dxa"/>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6.3</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Energy saved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MJ</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9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6.4</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vAlign w:val="center"/>
          </w:tcPr>
          <w:p w:rsidR="00773353" w:rsidRPr="004244E0" w:rsidRDefault="00773353" w:rsidP="000978CA">
            <w:pPr>
              <w:rPr>
                <w:sz w:val="18"/>
                <w:szCs w:val="18"/>
              </w:rPr>
            </w:pPr>
            <w:r w:rsidRPr="004244E0">
              <w:rPr>
                <w:sz w:val="18"/>
                <w:szCs w:val="18"/>
              </w:rPr>
              <w:t>Technology</w:t>
            </w:r>
          </w:p>
        </w:tc>
        <w:tc>
          <w:tcPr>
            <w:tcW w:w="5385" w:type="dxa"/>
            <w:gridSpan w:val="9"/>
          </w:tcPr>
          <w:p w:rsidR="00773353" w:rsidRPr="004244E0" w:rsidRDefault="00773353" w:rsidP="000978CA">
            <w:pPr>
              <w:jc w:val="center"/>
              <w:rPr>
                <w:sz w:val="18"/>
                <w:szCs w:val="18"/>
              </w:rPr>
            </w:pPr>
            <w:r w:rsidRPr="004244E0">
              <w:rPr>
                <w:sz w:val="18"/>
                <w:szCs w:val="18"/>
              </w:rPr>
              <w:t>Capacity (MW)</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89"/>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7</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Number of shared water ecosystems (fresh or marine) under new or improved cooperative management</w:t>
            </w:r>
          </w:p>
        </w:tc>
        <w:tc>
          <w:tcPr>
            <w:tcW w:w="1292" w:type="dxa"/>
            <w:shd w:val="clear" w:color="auto" w:fill="D9D9D9" w:themeFill="background1" w:themeFillShade="D9"/>
          </w:tcPr>
          <w:p w:rsidR="00773353" w:rsidRPr="004244E0" w:rsidRDefault="00773353" w:rsidP="000978CA">
            <w:pPr>
              <w:jc w:val="right"/>
              <w:rPr>
                <w:b/>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7.1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Level of Transboundary Diagnostic Analysis and Strategic Action Program (TDA/SAP) formulation and implementation</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233"/>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r w:rsidRPr="004244E0">
              <w:rPr>
                <w:sz w:val="18"/>
                <w:szCs w:val="18"/>
              </w:rPr>
              <w:t>Shared water ecosystem</w:t>
            </w:r>
          </w:p>
        </w:tc>
        <w:tc>
          <w:tcPr>
            <w:tcW w:w="5385" w:type="dxa"/>
            <w:gridSpan w:val="9"/>
          </w:tcPr>
          <w:p w:rsidR="00773353" w:rsidRPr="004244E0" w:rsidRDefault="00773353" w:rsidP="000978CA">
            <w:pPr>
              <w:jc w:val="center"/>
              <w:rPr>
                <w:sz w:val="18"/>
                <w:szCs w:val="18"/>
              </w:rPr>
            </w:pPr>
            <w:r w:rsidRPr="004244E0">
              <w:rPr>
                <w:sz w:val="18"/>
                <w:szCs w:val="18"/>
              </w:rPr>
              <w:t>Rating (scale 1-4)</w:t>
            </w:r>
          </w:p>
        </w:tc>
      </w:tr>
      <w:tr w:rsidR="00773353" w:rsidRPr="004244E0" w:rsidTr="000978CA">
        <w:trPr>
          <w:trHeight w:val="197"/>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7.2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Level of Regional Legal Agreements and Regional Management Institutions to support its implementation</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r w:rsidRPr="004244E0">
              <w:rPr>
                <w:sz w:val="18"/>
                <w:szCs w:val="18"/>
              </w:rPr>
              <w:t>Shared water ecosystem</w:t>
            </w:r>
          </w:p>
        </w:tc>
        <w:tc>
          <w:tcPr>
            <w:tcW w:w="5385" w:type="dxa"/>
            <w:gridSpan w:val="9"/>
          </w:tcPr>
          <w:p w:rsidR="00773353" w:rsidRPr="004244E0" w:rsidRDefault="00773353" w:rsidP="000978CA">
            <w:pPr>
              <w:jc w:val="center"/>
              <w:rPr>
                <w:sz w:val="18"/>
                <w:szCs w:val="18"/>
              </w:rPr>
            </w:pPr>
            <w:r w:rsidRPr="004244E0">
              <w:rPr>
                <w:sz w:val="18"/>
                <w:szCs w:val="18"/>
              </w:rPr>
              <w:t>Rating (scale 1-4)</w:t>
            </w:r>
          </w:p>
        </w:tc>
      </w:tr>
      <w:tr w:rsidR="00773353" w:rsidRPr="004244E0" w:rsidTr="000978CA">
        <w:trPr>
          <w:trHeight w:val="134"/>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7.3</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Level of National/Local reforms and active participation of Inter-Ministerial Committees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79"/>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r w:rsidRPr="004244E0">
              <w:rPr>
                <w:sz w:val="18"/>
                <w:szCs w:val="18"/>
              </w:rPr>
              <w:t>Shared water ecosystem</w:t>
            </w:r>
          </w:p>
        </w:tc>
        <w:tc>
          <w:tcPr>
            <w:tcW w:w="5385" w:type="dxa"/>
            <w:gridSpan w:val="9"/>
          </w:tcPr>
          <w:p w:rsidR="00773353" w:rsidRPr="004244E0" w:rsidRDefault="00773353" w:rsidP="000978CA">
            <w:pPr>
              <w:jc w:val="center"/>
              <w:rPr>
                <w:sz w:val="18"/>
                <w:szCs w:val="18"/>
              </w:rPr>
            </w:pPr>
            <w:r w:rsidRPr="004244E0">
              <w:rPr>
                <w:sz w:val="18"/>
                <w:szCs w:val="18"/>
              </w:rPr>
              <w:t>Rating (scale 1-4)</w:t>
            </w:r>
          </w:p>
        </w:tc>
      </w:tr>
      <w:tr w:rsidR="00773353" w:rsidRPr="004244E0" w:rsidTr="000978CA">
        <w:trPr>
          <w:trHeight w:val="62"/>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lastRenderedPageBreak/>
              <w:t>Indicator 7.4</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Level of engagement in IWLEARN through participation and delivery of key products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vAlign w:val="center"/>
          </w:tcPr>
          <w:p w:rsidR="00773353" w:rsidRPr="004244E0" w:rsidRDefault="00773353" w:rsidP="000978CA">
            <w:pPr>
              <w:rPr>
                <w:sz w:val="18"/>
                <w:szCs w:val="18"/>
              </w:rPr>
            </w:pPr>
            <w:r w:rsidRPr="004244E0">
              <w:rPr>
                <w:sz w:val="18"/>
                <w:szCs w:val="18"/>
              </w:rPr>
              <w:t>Shared water ecosystem</w:t>
            </w:r>
          </w:p>
        </w:tc>
        <w:tc>
          <w:tcPr>
            <w:tcW w:w="5385" w:type="dxa"/>
            <w:gridSpan w:val="9"/>
          </w:tcPr>
          <w:p w:rsidR="00773353" w:rsidRPr="004244E0" w:rsidRDefault="00773353" w:rsidP="000978CA">
            <w:pPr>
              <w:jc w:val="center"/>
              <w:rPr>
                <w:sz w:val="18"/>
                <w:szCs w:val="18"/>
              </w:rPr>
            </w:pPr>
            <w:r w:rsidRPr="004244E0">
              <w:rPr>
                <w:sz w:val="18"/>
                <w:szCs w:val="18"/>
              </w:rPr>
              <w:t>Rating (scale 1-4)</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Rating</w:t>
            </w:r>
          </w:p>
        </w:tc>
        <w:tc>
          <w:tcPr>
            <w:tcW w:w="2588" w:type="dxa"/>
            <w:gridSpan w:val="2"/>
          </w:tcPr>
          <w:p w:rsidR="00773353" w:rsidRPr="004244E0" w:rsidRDefault="00773353" w:rsidP="000978CA">
            <w:pPr>
              <w:jc w:val="center"/>
              <w:rPr>
                <w:sz w:val="18"/>
                <w:szCs w:val="18"/>
              </w:rPr>
            </w:pPr>
            <w:r w:rsidRPr="004244E0">
              <w:rPr>
                <w:sz w:val="18"/>
                <w:szCs w:val="18"/>
              </w:rPr>
              <w:t>Rating</w:t>
            </w:r>
          </w:p>
        </w:tc>
      </w:tr>
      <w:tr w:rsidR="00773353" w:rsidRPr="004244E0" w:rsidTr="000978CA">
        <w:trPr>
          <w:trHeight w:val="197"/>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8</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Globally over-exploited fisheries Moved to more sustainable levels</w:t>
            </w:r>
          </w:p>
        </w:tc>
        <w:tc>
          <w:tcPr>
            <w:tcW w:w="1292" w:type="dxa"/>
            <w:shd w:val="clear" w:color="auto" w:fill="D9D9D9" w:themeFill="background1" w:themeFillShade="D9"/>
          </w:tcPr>
          <w:p w:rsidR="00773353" w:rsidRPr="004244E0" w:rsidRDefault="00773353" w:rsidP="000978CA">
            <w:pPr>
              <w:jc w:val="right"/>
              <w:rPr>
                <w:b/>
                <w:sz w:val="18"/>
                <w:szCs w:val="18"/>
              </w:rPr>
            </w:pPr>
          </w:p>
        </w:tc>
      </w:tr>
      <w:tr w:rsidR="00773353" w:rsidRPr="004244E0" w:rsidTr="000978CA">
        <w:trPr>
          <w:trHeight w:val="197"/>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Metric Tons</w:t>
            </w:r>
          </w:p>
        </w:tc>
      </w:tr>
      <w:tr w:rsidR="00773353" w:rsidRPr="004244E0" w:rsidTr="000978CA">
        <w:trPr>
          <w:trHeight w:val="18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rPr>
                <w:sz w:val="18"/>
                <w:szCs w:val="18"/>
              </w:rPr>
            </w:pPr>
            <w:r w:rsidRPr="004244E0">
              <w:rPr>
                <w:sz w:val="18"/>
                <w:szCs w:val="18"/>
              </w:rPr>
              <w:t>PIF stage</w:t>
            </w:r>
          </w:p>
        </w:tc>
        <w:tc>
          <w:tcPr>
            <w:tcW w:w="1481" w:type="dxa"/>
            <w:gridSpan w:val="4"/>
          </w:tcPr>
          <w:p w:rsidR="00773353" w:rsidRPr="004244E0" w:rsidRDefault="00773353" w:rsidP="000978CA">
            <w:pPr>
              <w:rPr>
                <w:sz w:val="18"/>
                <w:szCs w:val="18"/>
              </w:rPr>
            </w:pPr>
            <w:r w:rsidRPr="004244E0">
              <w:rPr>
                <w:sz w:val="18"/>
                <w:szCs w:val="18"/>
              </w:rPr>
              <w:t>Endorsement</w:t>
            </w:r>
          </w:p>
        </w:tc>
        <w:tc>
          <w:tcPr>
            <w:tcW w:w="1296" w:type="dxa"/>
          </w:tcPr>
          <w:p w:rsidR="00773353" w:rsidRPr="004244E0" w:rsidRDefault="00773353" w:rsidP="000978CA">
            <w:pPr>
              <w:rPr>
                <w:sz w:val="18"/>
                <w:szCs w:val="18"/>
              </w:rPr>
            </w:pPr>
            <w:r w:rsidRPr="004244E0">
              <w:rPr>
                <w:sz w:val="18"/>
                <w:szCs w:val="18"/>
              </w:rPr>
              <w:t>MTR</w:t>
            </w:r>
          </w:p>
        </w:tc>
        <w:tc>
          <w:tcPr>
            <w:tcW w:w="1292" w:type="dxa"/>
          </w:tcPr>
          <w:p w:rsidR="00773353" w:rsidRPr="004244E0" w:rsidRDefault="00773353" w:rsidP="000978CA">
            <w:pP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9</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rsidR="00773353" w:rsidRPr="004244E0" w:rsidRDefault="00773353" w:rsidP="000978CA">
            <w:pPr>
              <w:jc w:val="right"/>
              <w:rPr>
                <w:b/>
                <w:sz w:val="18"/>
                <w:szCs w:val="18"/>
              </w:rPr>
            </w:pP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5402" w:type="dxa"/>
            <w:gridSpan w:val="10"/>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Metric Tons (9.1+9.2+9.3)</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2807" w:type="dxa"/>
            <w:gridSpan w:val="7"/>
            <w:shd w:val="clear" w:color="auto" w:fill="F2F2F2" w:themeFill="background1" w:themeFillShade="F2"/>
          </w:tcPr>
          <w:p w:rsidR="00773353" w:rsidRPr="004244E0" w:rsidRDefault="00773353" w:rsidP="000978CA">
            <w:pPr>
              <w:jc w:val="center"/>
              <w:rPr>
                <w:sz w:val="18"/>
                <w:szCs w:val="18"/>
              </w:rPr>
            </w:pPr>
            <w:r w:rsidRPr="004244E0">
              <w:rPr>
                <w:sz w:val="18"/>
                <w:szCs w:val="18"/>
              </w:rPr>
              <w:t>Expected</w:t>
            </w:r>
          </w:p>
        </w:tc>
        <w:tc>
          <w:tcPr>
            <w:tcW w:w="2595" w:type="dxa"/>
            <w:gridSpan w:val="3"/>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Achieved</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474" w:type="dxa"/>
            <w:gridSpan w:val="3"/>
            <w:shd w:val="clear" w:color="auto" w:fill="F2F2F2" w:themeFill="background1" w:themeFillShade="F2"/>
          </w:tcPr>
          <w:p w:rsidR="00773353" w:rsidRPr="004244E0" w:rsidRDefault="00773353" w:rsidP="000978CA">
            <w:pPr>
              <w:jc w:val="center"/>
              <w:rPr>
                <w:sz w:val="18"/>
                <w:szCs w:val="18"/>
              </w:rPr>
            </w:pPr>
            <w:r w:rsidRPr="004244E0">
              <w:rPr>
                <w:sz w:val="18"/>
                <w:szCs w:val="18"/>
              </w:rPr>
              <w:t>PIF stage</w:t>
            </w:r>
          </w:p>
        </w:tc>
        <w:tc>
          <w:tcPr>
            <w:tcW w:w="1303" w:type="dxa"/>
            <w:gridSpan w:val="2"/>
            <w:shd w:val="clear" w:color="auto" w:fill="F2F2F2" w:themeFill="background1" w:themeFillShade="F2"/>
          </w:tcPr>
          <w:p w:rsidR="00773353" w:rsidRPr="004244E0" w:rsidRDefault="00773353" w:rsidP="000978CA">
            <w:pPr>
              <w:jc w:val="center"/>
              <w:rPr>
                <w:sz w:val="18"/>
                <w:szCs w:val="18"/>
              </w:rPr>
            </w:pPr>
            <w:r w:rsidRPr="004244E0">
              <w:rPr>
                <w:sz w:val="18"/>
                <w:szCs w:val="18"/>
              </w:rPr>
              <w:t>MTR</w:t>
            </w:r>
          </w:p>
        </w:tc>
        <w:tc>
          <w:tcPr>
            <w:tcW w:w="1292" w:type="dxa"/>
            <w:shd w:val="clear" w:color="auto" w:fill="F2F2F2" w:themeFill="background1" w:themeFillShade="F2"/>
          </w:tcPr>
          <w:p w:rsidR="00773353" w:rsidRPr="004244E0" w:rsidRDefault="00773353" w:rsidP="000978CA">
            <w:pPr>
              <w:jc w:val="center"/>
              <w:rPr>
                <w:i/>
                <w:color w:val="000000"/>
                <w:sz w:val="18"/>
                <w:szCs w:val="18"/>
              </w:rPr>
            </w:pPr>
            <w:r w:rsidRPr="004244E0">
              <w:rPr>
                <w:sz w:val="18"/>
                <w:szCs w:val="18"/>
              </w:rPr>
              <w:t>TE</w:t>
            </w:r>
          </w:p>
        </w:tc>
      </w:tr>
      <w:tr w:rsidR="00773353" w:rsidRPr="004244E0" w:rsidTr="000978CA">
        <w:tc>
          <w:tcPr>
            <w:tcW w:w="1304" w:type="dxa"/>
            <w:shd w:val="clear" w:color="auto" w:fill="auto"/>
          </w:tcPr>
          <w:p w:rsidR="00773353" w:rsidRPr="004244E0" w:rsidRDefault="00773353" w:rsidP="000978CA">
            <w:pPr>
              <w:rPr>
                <w:sz w:val="18"/>
                <w:szCs w:val="18"/>
              </w:rPr>
            </w:pPr>
          </w:p>
        </w:tc>
        <w:tc>
          <w:tcPr>
            <w:tcW w:w="2644" w:type="dxa"/>
            <w:gridSpan w:val="6"/>
            <w:shd w:val="clear" w:color="auto" w:fill="auto"/>
          </w:tcPr>
          <w:p w:rsidR="00773353" w:rsidRPr="004244E0" w:rsidRDefault="00773353" w:rsidP="000978CA">
            <w:pPr>
              <w:rPr>
                <w:sz w:val="18"/>
                <w:szCs w:val="18"/>
              </w:rPr>
            </w:pPr>
          </w:p>
        </w:tc>
        <w:tc>
          <w:tcPr>
            <w:tcW w:w="1333" w:type="dxa"/>
            <w:gridSpan w:val="4"/>
            <w:shd w:val="clear" w:color="auto" w:fill="F2F2F2" w:themeFill="background1" w:themeFillShade="F2"/>
          </w:tcPr>
          <w:p w:rsidR="00773353" w:rsidRPr="004244E0" w:rsidRDefault="00773353" w:rsidP="000978CA">
            <w:pPr>
              <w:rPr>
                <w:sz w:val="18"/>
                <w:szCs w:val="18"/>
              </w:rPr>
            </w:pPr>
          </w:p>
        </w:tc>
        <w:tc>
          <w:tcPr>
            <w:tcW w:w="1474" w:type="dxa"/>
            <w:gridSpan w:val="3"/>
            <w:shd w:val="clear" w:color="auto" w:fill="F2F2F2" w:themeFill="background1" w:themeFillShade="F2"/>
          </w:tcPr>
          <w:p w:rsidR="00773353" w:rsidRPr="004244E0" w:rsidRDefault="00773353" w:rsidP="000978CA">
            <w:pPr>
              <w:rPr>
                <w:sz w:val="18"/>
                <w:szCs w:val="18"/>
              </w:rPr>
            </w:pPr>
          </w:p>
        </w:tc>
        <w:tc>
          <w:tcPr>
            <w:tcW w:w="1303" w:type="dxa"/>
            <w:gridSpan w:val="2"/>
            <w:shd w:val="clear" w:color="auto" w:fill="F2F2F2" w:themeFill="background1" w:themeFillShade="F2"/>
          </w:tcPr>
          <w:p w:rsidR="00773353" w:rsidRPr="004244E0" w:rsidRDefault="00773353" w:rsidP="000978CA">
            <w:pPr>
              <w:rPr>
                <w:sz w:val="18"/>
                <w:szCs w:val="18"/>
              </w:rPr>
            </w:pPr>
          </w:p>
        </w:tc>
        <w:tc>
          <w:tcPr>
            <w:tcW w:w="1292" w:type="dxa"/>
            <w:shd w:val="clear" w:color="auto" w:fill="F2F2F2" w:themeFill="background1" w:themeFillShade="F2"/>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9.1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Solid and liquid Persistent Organic Pollutants (POPs) and POPs containing materials and products removed or disposed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3965" w:type="dxa"/>
            <w:gridSpan w:val="8"/>
            <w:vMerge w:val="restart"/>
            <w:vAlign w:val="center"/>
          </w:tcPr>
          <w:p w:rsidR="00773353" w:rsidRPr="004244E0" w:rsidRDefault="00773353" w:rsidP="000978CA">
            <w:pPr>
              <w:jc w:val="center"/>
              <w:rPr>
                <w:sz w:val="18"/>
                <w:szCs w:val="18"/>
              </w:rPr>
            </w:pPr>
            <w:r w:rsidRPr="004244E0">
              <w:rPr>
                <w:sz w:val="18"/>
                <w:szCs w:val="18"/>
              </w:rPr>
              <w:t>POPs type</w:t>
            </w:r>
          </w:p>
        </w:tc>
        <w:tc>
          <w:tcPr>
            <w:tcW w:w="5385" w:type="dxa"/>
            <w:gridSpan w:val="9"/>
          </w:tcPr>
          <w:p w:rsidR="00773353" w:rsidRPr="004244E0" w:rsidRDefault="00773353" w:rsidP="000978CA">
            <w:pPr>
              <w:jc w:val="center"/>
              <w:rPr>
                <w:sz w:val="18"/>
                <w:szCs w:val="18"/>
              </w:rPr>
            </w:pPr>
            <w:r w:rsidRPr="004244E0">
              <w:rPr>
                <w:sz w:val="18"/>
                <w:szCs w:val="18"/>
              </w:rPr>
              <w:t>Metric Tons</w:t>
            </w:r>
          </w:p>
        </w:tc>
      </w:tr>
      <w:tr w:rsidR="00773353" w:rsidRPr="004244E0" w:rsidTr="000978CA">
        <w:trPr>
          <w:trHeight w:val="58"/>
        </w:trPr>
        <w:tc>
          <w:tcPr>
            <w:tcW w:w="3965" w:type="dxa"/>
            <w:gridSpan w:val="8"/>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79"/>
        </w:trPr>
        <w:tc>
          <w:tcPr>
            <w:tcW w:w="3965" w:type="dxa"/>
            <w:gridSpan w:val="8"/>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i/>
                <w:color w:val="000000"/>
                <w:sz w:val="18"/>
                <w:szCs w:val="18"/>
              </w:rPr>
            </w:pPr>
          </w:p>
        </w:tc>
        <w:tc>
          <w:tcPr>
            <w:tcW w:w="1481" w:type="dxa"/>
            <w:gridSpan w:val="4"/>
          </w:tcPr>
          <w:p w:rsidR="00773353" w:rsidRPr="004244E0" w:rsidRDefault="00773353" w:rsidP="000978CA">
            <w:pPr>
              <w:jc w:val="right"/>
              <w:rPr>
                <w:i/>
                <w:color w:val="000000"/>
                <w:sz w:val="18"/>
                <w:szCs w:val="18"/>
              </w:rPr>
            </w:pPr>
          </w:p>
        </w:tc>
        <w:tc>
          <w:tcPr>
            <w:tcW w:w="1296" w:type="dxa"/>
          </w:tcPr>
          <w:p w:rsidR="00773353" w:rsidRPr="004244E0" w:rsidRDefault="00773353" w:rsidP="000978CA">
            <w:pPr>
              <w:jc w:val="right"/>
              <w:rPr>
                <w:i/>
                <w:color w:val="000000"/>
                <w:sz w:val="18"/>
                <w:szCs w:val="18"/>
              </w:rPr>
            </w:pPr>
          </w:p>
        </w:tc>
        <w:tc>
          <w:tcPr>
            <w:tcW w:w="1292" w:type="dxa"/>
          </w:tcPr>
          <w:p w:rsidR="00773353" w:rsidRPr="004244E0" w:rsidRDefault="00773353" w:rsidP="000978CA">
            <w:pPr>
              <w:jc w:val="right"/>
              <w:rPr>
                <w:i/>
                <w:color w:val="000000"/>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9.2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Quantity of mercury reduced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Metric Tons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206"/>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9.3</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countries with legislation and policy implemented to control chemicals and waste</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Number of Countries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206"/>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center"/>
              <w:rPr>
                <w:sz w:val="18"/>
                <w:szCs w:val="18"/>
              </w:rPr>
            </w:pPr>
          </w:p>
        </w:tc>
        <w:tc>
          <w:tcPr>
            <w:tcW w:w="1481" w:type="dxa"/>
            <w:gridSpan w:val="4"/>
          </w:tcPr>
          <w:p w:rsidR="00773353" w:rsidRPr="004244E0" w:rsidRDefault="00773353" w:rsidP="000978CA">
            <w:pPr>
              <w:jc w:val="center"/>
              <w:rPr>
                <w:sz w:val="18"/>
                <w:szCs w:val="18"/>
              </w:rPr>
            </w:pPr>
          </w:p>
        </w:tc>
        <w:tc>
          <w:tcPr>
            <w:tcW w:w="1296" w:type="dxa"/>
          </w:tcPr>
          <w:p w:rsidR="00773353" w:rsidRPr="004244E0" w:rsidRDefault="00773353" w:rsidP="000978CA">
            <w:pPr>
              <w:jc w:val="center"/>
              <w:rPr>
                <w:sz w:val="18"/>
                <w:szCs w:val="18"/>
              </w:rPr>
            </w:pPr>
          </w:p>
        </w:tc>
        <w:tc>
          <w:tcPr>
            <w:tcW w:w="1292" w:type="dxa"/>
          </w:tcPr>
          <w:p w:rsidR="00773353" w:rsidRPr="004244E0" w:rsidRDefault="00773353" w:rsidP="000978CA">
            <w:pPr>
              <w:jc w:val="center"/>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9.4</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low-chemical/non-chemical systems implemented particularly in food production, manufacturing and cities</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vAlign w:val="center"/>
          </w:tcPr>
          <w:p w:rsidR="00773353" w:rsidRPr="004244E0" w:rsidRDefault="00773353" w:rsidP="000978CA">
            <w:pPr>
              <w:rPr>
                <w:sz w:val="18"/>
                <w:szCs w:val="18"/>
              </w:rPr>
            </w:pPr>
            <w:r w:rsidRPr="004244E0">
              <w:rPr>
                <w:sz w:val="18"/>
                <w:szCs w:val="18"/>
              </w:rPr>
              <w:t>Technology</w:t>
            </w:r>
          </w:p>
        </w:tc>
        <w:tc>
          <w:tcPr>
            <w:tcW w:w="5385" w:type="dxa"/>
            <w:gridSpan w:val="9"/>
          </w:tcPr>
          <w:p w:rsidR="00773353" w:rsidRPr="004244E0" w:rsidRDefault="00773353" w:rsidP="000978CA">
            <w:pPr>
              <w:jc w:val="center"/>
              <w:rPr>
                <w:sz w:val="18"/>
                <w:szCs w:val="18"/>
              </w:rPr>
            </w:pPr>
            <w:r w:rsidRPr="004244E0">
              <w:rPr>
                <w:sz w:val="18"/>
                <w:szCs w:val="18"/>
              </w:rPr>
              <w:t>Number</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10</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 xml:space="preserve">Reduction, avoidance of emissions of POPs to air from point and non-point sources </w:t>
            </w:r>
          </w:p>
        </w:tc>
        <w:tc>
          <w:tcPr>
            <w:tcW w:w="1292" w:type="dxa"/>
            <w:shd w:val="clear" w:color="auto" w:fill="D9D9D9" w:themeFill="background1" w:themeFillShade="D9"/>
          </w:tcPr>
          <w:p w:rsidR="00773353" w:rsidRPr="004244E0" w:rsidRDefault="00773353" w:rsidP="000978CA">
            <w:pPr>
              <w:jc w:val="right"/>
              <w:rPr>
                <w:b/>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10.1</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countries with legislation and policy implemented to control emissions of POPs to air</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Number of Countries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125"/>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center"/>
              <w:rPr>
                <w:sz w:val="18"/>
                <w:szCs w:val="18"/>
              </w:rPr>
            </w:pPr>
          </w:p>
        </w:tc>
        <w:tc>
          <w:tcPr>
            <w:tcW w:w="1481" w:type="dxa"/>
            <w:gridSpan w:val="4"/>
          </w:tcPr>
          <w:p w:rsidR="00773353" w:rsidRPr="004244E0" w:rsidRDefault="00773353" w:rsidP="000978CA">
            <w:pPr>
              <w:jc w:val="center"/>
              <w:rPr>
                <w:sz w:val="18"/>
                <w:szCs w:val="18"/>
              </w:rPr>
            </w:pPr>
          </w:p>
        </w:tc>
        <w:tc>
          <w:tcPr>
            <w:tcW w:w="1296" w:type="dxa"/>
          </w:tcPr>
          <w:p w:rsidR="00773353" w:rsidRPr="004244E0" w:rsidRDefault="00773353" w:rsidP="000978CA">
            <w:pPr>
              <w:jc w:val="center"/>
              <w:rPr>
                <w:sz w:val="18"/>
                <w:szCs w:val="18"/>
              </w:rPr>
            </w:pPr>
          </w:p>
        </w:tc>
        <w:tc>
          <w:tcPr>
            <w:tcW w:w="1292" w:type="dxa"/>
          </w:tcPr>
          <w:p w:rsidR="00773353" w:rsidRPr="004244E0" w:rsidRDefault="00773353" w:rsidP="000978CA">
            <w:pPr>
              <w:jc w:val="center"/>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10.2</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emission control technologies/practices implemented</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Number</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206"/>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2661" w:type="dxa"/>
            <w:gridSpan w:val="7"/>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BFBFBF" w:themeFill="background1" w:themeFillShade="BF"/>
          </w:tcPr>
          <w:p w:rsidR="00773353" w:rsidRPr="004244E0" w:rsidRDefault="00773353" w:rsidP="000978CA">
            <w:pPr>
              <w:rPr>
                <w:sz w:val="18"/>
                <w:szCs w:val="18"/>
              </w:rPr>
            </w:pPr>
            <w:r w:rsidRPr="004244E0">
              <w:rPr>
                <w:sz w:val="18"/>
                <w:szCs w:val="18"/>
              </w:rPr>
              <w:t>Indicator 10.3</w:t>
            </w:r>
          </w:p>
        </w:tc>
        <w:tc>
          <w:tcPr>
            <w:tcW w:w="6754" w:type="dxa"/>
            <w:gridSpan w:val="15"/>
            <w:shd w:val="clear" w:color="auto" w:fill="BFBFBF" w:themeFill="background1" w:themeFillShade="BF"/>
          </w:tcPr>
          <w:p w:rsidR="00773353" w:rsidRPr="004244E0" w:rsidRDefault="00773353" w:rsidP="000978CA">
            <w:pPr>
              <w:rPr>
                <w:sz w:val="18"/>
                <w:szCs w:val="18"/>
              </w:rPr>
            </w:pPr>
            <w:r w:rsidRPr="004244E0">
              <w:rPr>
                <w:sz w:val="18"/>
                <w:szCs w:val="18"/>
              </w:rPr>
              <w:t>Number of countries with legislation and policy implemented to control chemicals and waste</w:t>
            </w:r>
          </w:p>
        </w:tc>
        <w:tc>
          <w:tcPr>
            <w:tcW w:w="1292" w:type="dxa"/>
            <w:shd w:val="clear" w:color="auto" w:fill="BFBFBF" w:themeFill="background1" w:themeFillShade="BF"/>
          </w:tcPr>
          <w:p w:rsidR="00773353" w:rsidRPr="004244E0" w:rsidRDefault="00773353" w:rsidP="000978C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773353" w:rsidRPr="004244E0" w:rsidTr="000978CA">
        <w:trPr>
          <w:trHeight w:val="125"/>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5385" w:type="dxa"/>
            <w:gridSpan w:val="9"/>
          </w:tcPr>
          <w:p w:rsidR="00773353" w:rsidRPr="004244E0" w:rsidRDefault="00773353" w:rsidP="000978CA">
            <w:pPr>
              <w:jc w:val="center"/>
              <w:rPr>
                <w:sz w:val="18"/>
                <w:szCs w:val="18"/>
              </w:rPr>
            </w:pPr>
            <w:r w:rsidRPr="004244E0">
              <w:rPr>
                <w:sz w:val="18"/>
                <w:szCs w:val="18"/>
              </w:rPr>
              <w:t>Number of Countries</w:t>
            </w:r>
          </w:p>
        </w:tc>
      </w:tr>
      <w:tr w:rsidR="00773353" w:rsidRPr="004244E0" w:rsidTr="000978CA">
        <w:trPr>
          <w:trHeight w:val="58"/>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r w:rsidRPr="004244E0">
              <w:rPr>
                <w:sz w:val="18"/>
                <w:szCs w:val="18"/>
              </w:rPr>
              <w:t>Expected</w:t>
            </w:r>
          </w:p>
        </w:tc>
        <w:tc>
          <w:tcPr>
            <w:tcW w:w="2588" w:type="dxa"/>
            <w:gridSpan w:val="2"/>
          </w:tcPr>
          <w:p w:rsidR="00773353" w:rsidRPr="004244E0" w:rsidRDefault="00773353" w:rsidP="000978CA">
            <w:pPr>
              <w:jc w:val="center"/>
              <w:rPr>
                <w:sz w:val="18"/>
                <w:szCs w:val="18"/>
              </w:rPr>
            </w:pPr>
            <w:r w:rsidRPr="004244E0">
              <w:rPr>
                <w:sz w:val="18"/>
                <w:szCs w:val="18"/>
              </w:rPr>
              <w:t>Achieved</w:t>
            </w:r>
          </w:p>
        </w:tc>
      </w:tr>
      <w:tr w:rsidR="00773353" w:rsidRPr="004244E0" w:rsidTr="000978CA">
        <w:trPr>
          <w:trHeight w:val="89"/>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r w:rsidRPr="004244E0">
              <w:rPr>
                <w:sz w:val="18"/>
                <w:szCs w:val="18"/>
              </w:rPr>
              <w:t>PIF stage</w:t>
            </w:r>
          </w:p>
        </w:tc>
        <w:tc>
          <w:tcPr>
            <w:tcW w:w="1481" w:type="dxa"/>
            <w:gridSpan w:val="4"/>
          </w:tcPr>
          <w:p w:rsidR="00773353" w:rsidRPr="004244E0" w:rsidRDefault="00773353" w:rsidP="000978CA">
            <w:pPr>
              <w:jc w:val="center"/>
              <w:rPr>
                <w:sz w:val="18"/>
                <w:szCs w:val="18"/>
              </w:rPr>
            </w:pPr>
            <w:r w:rsidRPr="004244E0">
              <w:rPr>
                <w:sz w:val="18"/>
                <w:szCs w:val="18"/>
              </w:rPr>
              <w:t>Endorsement</w:t>
            </w: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shd w:val="clear" w:color="auto" w:fill="D9D9D9" w:themeFill="background1" w:themeFillShade="D9"/>
          </w:tcPr>
          <w:p w:rsidR="00773353" w:rsidRPr="004244E0" w:rsidRDefault="00773353" w:rsidP="000978CA">
            <w:pPr>
              <w:rPr>
                <w:b/>
                <w:sz w:val="18"/>
                <w:szCs w:val="18"/>
              </w:rPr>
            </w:pPr>
            <w:r w:rsidRPr="004244E0">
              <w:rPr>
                <w:b/>
                <w:sz w:val="18"/>
                <w:szCs w:val="18"/>
              </w:rPr>
              <w:t>Core Indicator 11</w:t>
            </w:r>
          </w:p>
        </w:tc>
        <w:tc>
          <w:tcPr>
            <w:tcW w:w="6754" w:type="dxa"/>
            <w:gridSpan w:val="15"/>
            <w:shd w:val="clear" w:color="auto" w:fill="D9D9D9" w:themeFill="background1" w:themeFillShade="D9"/>
          </w:tcPr>
          <w:p w:rsidR="00773353" w:rsidRPr="004244E0" w:rsidRDefault="00773353" w:rsidP="000978CA">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rsidR="00773353" w:rsidRPr="001568CF" w:rsidRDefault="00773353" w:rsidP="000978CA">
            <w:pPr>
              <w:jc w:val="right"/>
              <w:rPr>
                <w:b/>
                <w:i/>
                <w:color w:val="000000"/>
                <w:szCs w:val="18"/>
              </w:rPr>
            </w:pPr>
            <w:r w:rsidRPr="001568CF">
              <w:rPr>
                <w:b/>
                <w:i/>
                <w:color w:val="000000"/>
                <w:szCs w:val="18"/>
              </w:rPr>
              <w:t>142,000</w:t>
            </w:r>
          </w:p>
          <w:p w:rsidR="00773353" w:rsidRPr="004244E0" w:rsidRDefault="00773353" w:rsidP="000978CA">
            <w:pPr>
              <w:jc w:val="right"/>
              <w:rPr>
                <w:b/>
                <w:sz w:val="18"/>
                <w:szCs w:val="18"/>
              </w:rPr>
            </w:pPr>
            <w:r w:rsidRPr="001568CF">
              <w:rPr>
                <w:b/>
                <w:i/>
                <w:color w:val="000000"/>
                <w:szCs w:val="18"/>
              </w:rPr>
              <w:t>(50,000 women; 92,000 men)</w:t>
            </w:r>
          </w:p>
        </w:tc>
      </w:tr>
      <w:tr w:rsidR="00773353" w:rsidRPr="004244E0" w:rsidTr="000978CA">
        <w:trPr>
          <w:trHeight w:val="58"/>
        </w:trPr>
        <w:tc>
          <w:tcPr>
            <w:tcW w:w="1304" w:type="dxa"/>
            <w:vMerge w:val="restart"/>
          </w:tcPr>
          <w:p w:rsidR="00773353" w:rsidRPr="004244E0" w:rsidRDefault="00773353" w:rsidP="000978CA">
            <w:pPr>
              <w:rPr>
                <w:sz w:val="18"/>
                <w:szCs w:val="18"/>
              </w:rPr>
            </w:pPr>
          </w:p>
        </w:tc>
        <w:tc>
          <w:tcPr>
            <w:tcW w:w="935" w:type="dxa"/>
            <w:vMerge w:val="restart"/>
          </w:tcPr>
          <w:p w:rsidR="00773353" w:rsidRPr="004244E0" w:rsidRDefault="00773353" w:rsidP="000978CA">
            <w:pPr>
              <w:rPr>
                <w:sz w:val="18"/>
                <w:szCs w:val="18"/>
              </w:rPr>
            </w:pPr>
          </w:p>
        </w:tc>
        <w:tc>
          <w:tcPr>
            <w:tcW w:w="1726" w:type="dxa"/>
            <w:gridSpan w:val="6"/>
            <w:vMerge w:val="restart"/>
          </w:tcPr>
          <w:p w:rsidR="00773353" w:rsidRPr="004244E0" w:rsidRDefault="00773353" w:rsidP="000978CA">
            <w:pPr>
              <w:rPr>
                <w:sz w:val="18"/>
                <w:szCs w:val="18"/>
              </w:rPr>
            </w:pPr>
          </w:p>
        </w:tc>
        <w:tc>
          <w:tcPr>
            <w:tcW w:w="2797" w:type="dxa"/>
            <w:gridSpan w:val="7"/>
          </w:tcPr>
          <w:p w:rsidR="00773353" w:rsidRPr="004244E0" w:rsidRDefault="00773353" w:rsidP="000978CA">
            <w:pPr>
              <w:jc w:val="center"/>
              <w:rPr>
                <w:sz w:val="18"/>
                <w:szCs w:val="18"/>
              </w:rPr>
            </w:pPr>
          </w:p>
        </w:tc>
        <w:tc>
          <w:tcPr>
            <w:tcW w:w="2588" w:type="dxa"/>
            <w:gridSpan w:val="2"/>
          </w:tcPr>
          <w:p w:rsidR="00773353" w:rsidRPr="004244E0" w:rsidRDefault="00773353" w:rsidP="000978CA">
            <w:pPr>
              <w:jc w:val="center"/>
              <w:rPr>
                <w:sz w:val="18"/>
                <w:szCs w:val="18"/>
              </w:rPr>
            </w:pPr>
            <w:r w:rsidRPr="004244E0">
              <w:rPr>
                <w:sz w:val="18"/>
                <w:szCs w:val="18"/>
              </w:rPr>
              <w:t>Number Achieved</w:t>
            </w:r>
          </w:p>
        </w:tc>
      </w:tr>
      <w:tr w:rsidR="00773353" w:rsidRPr="004244E0" w:rsidTr="000978CA">
        <w:trPr>
          <w:trHeight w:val="161"/>
        </w:trPr>
        <w:tc>
          <w:tcPr>
            <w:tcW w:w="1304" w:type="dxa"/>
            <w:vMerge/>
          </w:tcPr>
          <w:p w:rsidR="00773353" w:rsidRPr="004244E0" w:rsidRDefault="00773353" w:rsidP="000978CA">
            <w:pPr>
              <w:rPr>
                <w:sz w:val="18"/>
                <w:szCs w:val="18"/>
              </w:rPr>
            </w:pPr>
          </w:p>
        </w:tc>
        <w:tc>
          <w:tcPr>
            <w:tcW w:w="935" w:type="dxa"/>
            <w:vMerge/>
          </w:tcPr>
          <w:p w:rsidR="00773353" w:rsidRPr="004244E0" w:rsidRDefault="00773353" w:rsidP="000978CA">
            <w:pPr>
              <w:rPr>
                <w:sz w:val="18"/>
                <w:szCs w:val="18"/>
              </w:rPr>
            </w:pPr>
          </w:p>
        </w:tc>
        <w:tc>
          <w:tcPr>
            <w:tcW w:w="1726" w:type="dxa"/>
            <w:gridSpan w:val="6"/>
            <w:vMerge/>
          </w:tcPr>
          <w:p w:rsidR="00773353" w:rsidRPr="004244E0" w:rsidRDefault="00773353" w:rsidP="000978CA">
            <w:pPr>
              <w:rPr>
                <w:sz w:val="18"/>
                <w:szCs w:val="18"/>
              </w:rPr>
            </w:pPr>
          </w:p>
        </w:tc>
        <w:tc>
          <w:tcPr>
            <w:tcW w:w="1316" w:type="dxa"/>
            <w:gridSpan w:val="3"/>
          </w:tcPr>
          <w:p w:rsidR="00773353" w:rsidRPr="004244E0" w:rsidRDefault="00773353" w:rsidP="000978CA">
            <w:pPr>
              <w:jc w:val="center"/>
              <w:rPr>
                <w:sz w:val="18"/>
                <w:szCs w:val="18"/>
              </w:rPr>
            </w:pPr>
          </w:p>
        </w:tc>
        <w:tc>
          <w:tcPr>
            <w:tcW w:w="1481" w:type="dxa"/>
            <w:gridSpan w:val="4"/>
          </w:tcPr>
          <w:p w:rsidR="00773353" w:rsidRPr="004244E0" w:rsidRDefault="00773353" w:rsidP="000978CA">
            <w:pPr>
              <w:jc w:val="center"/>
              <w:rPr>
                <w:sz w:val="18"/>
                <w:szCs w:val="18"/>
              </w:rPr>
            </w:pPr>
          </w:p>
        </w:tc>
        <w:tc>
          <w:tcPr>
            <w:tcW w:w="1296" w:type="dxa"/>
          </w:tcPr>
          <w:p w:rsidR="00773353" w:rsidRPr="004244E0" w:rsidRDefault="00773353" w:rsidP="000978CA">
            <w:pPr>
              <w:jc w:val="center"/>
              <w:rPr>
                <w:sz w:val="18"/>
                <w:szCs w:val="18"/>
              </w:rPr>
            </w:pPr>
            <w:r w:rsidRPr="004244E0">
              <w:rPr>
                <w:sz w:val="18"/>
                <w:szCs w:val="18"/>
              </w:rPr>
              <w:t>MTR</w:t>
            </w:r>
          </w:p>
        </w:tc>
        <w:tc>
          <w:tcPr>
            <w:tcW w:w="1292" w:type="dxa"/>
          </w:tcPr>
          <w:p w:rsidR="00773353" w:rsidRPr="004244E0" w:rsidRDefault="00773353" w:rsidP="000978CA">
            <w:pPr>
              <w:jc w:val="center"/>
              <w:rPr>
                <w:sz w:val="18"/>
                <w:szCs w:val="18"/>
              </w:rPr>
            </w:pPr>
            <w:r w:rsidRPr="004244E0">
              <w:rPr>
                <w:sz w:val="18"/>
                <w:szCs w:val="18"/>
              </w:rPr>
              <w:t>TE</w:t>
            </w: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r w:rsidRPr="004244E0">
              <w:rPr>
                <w:sz w:val="18"/>
                <w:szCs w:val="18"/>
              </w:rPr>
              <w:t>Female</w:t>
            </w: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sz w:val="18"/>
                <w:szCs w:val="18"/>
              </w:rPr>
            </w:pPr>
          </w:p>
        </w:tc>
        <w:tc>
          <w:tcPr>
            <w:tcW w:w="1481" w:type="dxa"/>
            <w:gridSpan w:val="4"/>
          </w:tcPr>
          <w:p w:rsidR="00773353" w:rsidRPr="004244E0" w:rsidRDefault="00773353" w:rsidP="000978CA">
            <w:pPr>
              <w:jc w:val="right"/>
              <w:rPr>
                <w:sz w:val="18"/>
                <w:szCs w:val="18"/>
              </w:rPr>
            </w:pPr>
            <w:r w:rsidRPr="004244E0">
              <w:rPr>
                <w:sz w:val="18"/>
                <w:szCs w:val="18"/>
              </w:rPr>
              <w:t>Male</w:t>
            </w:r>
          </w:p>
        </w:tc>
        <w:tc>
          <w:tcPr>
            <w:tcW w:w="1296" w:type="dxa"/>
          </w:tcPr>
          <w:p w:rsidR="00773353" w:rsidRPr="004244E0" w:rsidRDefault="00773353" w:rsidP="000978CA">
            <w:pPr>
              <w:jc w:val="right"/>
              <w:rPr>
                <w:sz w:val="18"/>
                <w:szCs w:val="18"/>
              </w:rPr>
            </w:pPr>
          </w:p>
        </w:tc>
        <w:tc>
          <w:tcPr>
            <w:tcW w:w="1292" w:type="dxa"/>
          </w:tcPr>
          <w:p w:rsidR="00773353" w:rsidRPr="004244E0" w:rsidRDefault="00773353" w:rsidP="000978CA">
            <w:pPr>
              <w:jc w:val="right"/>
              <w:rPr>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i/>
                <w:color w:val="000000"/>
                <w:sz w:val="18"/>
                <w:szCs w:val="18"/>
              </w:rPr>
            </w:pPr>
          </w:p>
        </w:tc>
        <w:tc>
          <w:tcPr>
            <w:tcW w:w="1481" w:type="dxa"/>
            <w:gridSpan w:val="4"/>
          </w:tcPr>
          <w:p w:rsidR="00773353" w:rsidRPr="004244E0" w:rsidRDefault="00773353" w:rsidP="000978CA">
            <w:pPr>
              <w:jc w:val="right"/>
              <w:rPr>
                <w:i/>
                <w:color w:val="000000"/>
                <w:sz w:val="18"/>
                <w:szCs w:val="18"/>
              </w:rPr>
            </w:pPr>
            <w:r w:rsidRPr="004244E0">
              <w:rPr>
                <w:i/>
                <w:color w:val="000000"/>
                <w:sz w:val="18"/>
                <w:szCs w:val="18"/>
              </w:rPr>
              <w:t>Total</w:t>
            </w:r>
          </w:p>
        </w:tc>
        <w:tc>
          <w:tcPr>
            <w:tcW w:w="1296" w:type="dxa"/>
          </w:tcPr>
          <w:p w:rsidR="00773353" w:rsidRPr="004244E0" w:rsidRDefault="00773353" w:rsidP="000978CA">
            <w:pPr>
              <w:jc w:val="right"/>
              <w:rPr>
                <w:i/>
                <w:color w:val="000000"/>
                <w:sz w:val="18"/>
                <w:szCs w:val="18"/>
              </w:rPr>
            </w:pPr>
          </w:p>
        </w:tc>
        <w:tc>
          <w:tcPr>
            <w:tcW w:w="1292" w:type="dxa"/>
          </w:tcPr>
          <w:p w:rsidR="00773353" w:rsidRPr="004244E0" w:rsidRDefault="00773353" w:rsidP="000978CA">
            <w:pPr>
              <w:jc w:val="right"/>
              <w:rPr>
                <w:i/>
                <w:color w:val="000000"/>
                <w:sz w:val="18"/>
                <w:szCs w:val="18"/>
              </w:rPr>
            </w:pPr>
          </w:p>
        </w:tc>
      </w:tr>
      <w:tr w:rsidR="00773353" w:rsidRPr="004244E0" w:rsidTr="000978CA">
        <w:tc>
          <w:tcPr>
            <w:tcW w:w="1304" w:type="dxa"/>
          </w:tcPr>
          <w:p w:rsidR="00773353" w:rsidRPr="004244E0" w:rsidRDefault="00773353" w:rsidP="000978CA">
            <w:pPr>
              <w:jc w:val="right"/>
              <w:rPr>
                <w:sz w:val="18"/>
                <w:szCs w:val="18"/>
              </w:rPr>
            </w:pPr>
          </w:p>
        </w:tc>
        <w:tc>
          <w:tcPr>
            <w:tcW w:w="935" w:type="dxa"/>
          </w:tcPr>
          <w:p w:rsidR="00773353" w:rsidRPr="004244E0" w:rsidRDefault="00773353" w:rsidP="000978CA">
            <w:pPr>
              <w:jc w:val="right"/>
              <w:rPr>
                <w:sz w:val="18"/>
                <w:szCs w:val="18"/>
              </w:rPr>
            </w:pPr>
          </w:p>
        </w:tc>
        <w:tc>
          <w:tcPr>
            <w:tcW w:w="1726" w:type="dxa"/>
            <w:gridSpan w:val="6"/>
          </w:tcPr>
          <w:p w:rsidR="00773353" w:rsidRPr="004244E0" w:rsidRDefault="00773353" w:rsidP="000978CA">
            <w:pPr>
              <w:jc w:val="right"/>
              <w:rPr>
                <w:sz w:val="18"/>
                <w:szCs w:val="18"/>
              </w:rPr>
            </w:pPr>
          </w:p>
        </w:tc>
        <w:tc>
          <w:tcPr>
            <w:tcW w:w="1316" w:type="dxa"/>
            <w:gridSpan w:val="3"/>
          </w:tcPr>
          <w:p w:rsidR="00773353" w:rsidRPr="004244E0" w:rsidRDefault="00773353" w:rsidP="000978CA">
            <w:pPr>
              <w:jc w:val="right"/>
              <w:rPr>
                <w:i/>
                <w:color w:val="000000"/>
                <w:sz w:val="18"/>
                <w:szCs w:val="18"/>
              </w:rPr>
            </w:pPr>
          </w:p>
        </w:tc>
        <w:tc>
          <w:tcPr>
            <w:tcW w:w="1481" w:type="dxa"/>
            <w:gridSpan w:val="4"/>
          </w:tcPr>
          <w:p w:rsidR="00773353" w:rsidRPr="004244E0" w:rsidRDefault="00773353" w:rsidP="000978CA">
            <w:pPr>
              <w:jc w:val="right"/>
              <w:rPr>
                <w:i/>
                <w:color w:val="000000"/>
                <w:sz w:val="18"/>
                <w:szCs w:val="18"/>
              </w:rPr>
            </w:pPr>
          </w:p>
        </w:tc>
        <w:tc>
          <w:tcPr>
            <w:tcW w:w="1296" w:type="dxa"/>
          </w:tcPr>
          <w:p w:rsidR="00773353" w:rsidRPr="004244E0" w:rsidRDefault="00773353" w:rsidP="000978CA">
            <w:pPr>
              <w:jc w:val="right"/>
              <w:rPr>
                <w:i/>
                <w:color w:val="000000"/>
                <w:sz w:val="18"/>
                <w:szCs w:val="18"/>
              </w:rPr>
            </w:pPr>
          </w:p>
        </w:tc>
        <w:tc>
          <w:tcPr>
            <w:tcW w:w="1292" w:type="dxa"/>
          </w:tcPr>
          <w:p w:rsidR="00773353" w:rsidRPr="004244E0" w:rsidRDefault="00773353" w:rsidP="000978CA">
            <w:pPr>
              <w:jc w:val="right"/>
              <w:rPr>
                <w:i/>
                <w:color w:val="000000"/>
                <w:sz w:val="18"/>
                <w:szCs w:val="18"/>
              </w:rPr>
            </w:pPr>
          </w:p>
        </w:tc>
      </w:tr>
    </w:tbl>
    <w:p w:rsidR="00773353" w:rsidRPr="00773353" w:rsidRDefault="00773353" w:rsidP="00773353">
      <w:pPr>
        <w:pStyle w:val="Body"/>
      </w:pPr>
    </w:p>
    <w:p w:rsidR="00364E93" w:rsidRPr="000F6108" w:rsidRDefault="000F6108" w:rsidP="000F6108">
      <w:pPr>
        <w:spacing w:after="160" w:line="259" w:lineRule="auto"/>
        <w:rPr>
          <w:rFonts w:eastAsia="Calibri" w:cs="Calibri"/>
          <w:color w:val="000000"/>
          <w:u w:color="000000"/>
          <w:bdr w:val="nil"/>
        </w:rPr>
      </w:pPr>
      <w:r>
        <w:br w:type="page"/>
      </w:r>
    </w:p>
    <w:p w:rsidR="00364E93" w:rsidRPr="00CE173D" w:rsidRDefault="00364E93" w:rsidP="00364E93">
      <w:pPr>
        <w:pStyle w:val="Annexnumber"/>
      </w:pPr>
      <w:r w:rsidRPr="00CE173D">
        <w:lastRenderedPageBreak/>
        <w:t>Annex G: GEF Project Taxonomy Worksheet</w:t>
      </w:r>
    </w:p>
    <w:tbl>
      <w:tblPr>
        <w:tblW w:w="5000" w:type="pct"/>
        <w:tblLook w:val="04A0" w:firstRow="1" w:lastRow="0" w:firstColumn="1" w:lastColumn="0" w:noHBand="0" w:noVBand="1"/>
      </w:tblPr>
      <w:tblGrid>
        <w:gridCol w:w="1849"/>
        <w:gridCol w:w="2127"/>
        <w:gridCol w:w="2739"/>
        <w:gridCol w:w="2645"/>
      </w:tblGrid>
      <w:tr w:rsidR="000F6108" w:rsidRPr="00B25CDB" w:rsidTr="000978CA">
        <w:trPr>
          <w:trHeight w:val="68"/>
        </w:trPr>
        <w:tc>
          <w:tcPr>
            <w:tcW w:w="988" w:type="pct"/>
            <w:tcBorders>
              <w:top w:val="nil"/>
              <w:left w:val="nil"/>
              <w:bottom w:val="single" w:sz="12" w:space="0" w:color="4472C4"/>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4</w:t>
            </w:r>
          </w:p>
        </w:tc>
      </w:tr>
      <w:tr w:rsidR="000F6108" w:rsidRPr="00B25CDB" w:rsidTr="000978C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23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386"/>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r>
      <w:tr w:rsidR="000F6108" w:rsidRPr="00B25CDB" w:rsidTr="000978CA">
        <w:trPr>
          <w:trHeight w:val="32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305"/>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8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52"/>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97"/>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52"/>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IAP_cities"/>
                  <w:enabled/>
                  <w:calcOnExit w:val="0"/>
                  <w:checkBox>
                    <w:sizeAuto/>
                    <w:default w:val="1"/>
                  </w:checkBox>
                </w:ffData>
              </w:fldChar>
            </w:r>
            <w:bookmarkStart w:id="12" w:name="IAP_cities"/>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bookmarkEnd w:id="12"/>
            <w:r w:rsidRPr="00B25CDB">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71"/>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97"/>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ind w:left="162" w:hanging="162"/>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215"/>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359"/>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iCs/>
                <w:color w:val="000000" w:themeColor="text1"/>
                <w:sz w:val="16"/>
                <w:szCs w:val="16"/>
              </w:rPr>
            </w:pPr>
            <w:r w:rsidRPr="00B25CDB">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ind w:left="150" w:hanging="150"/>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Commodity Supply Chains (</w:t>
            </w:r>
            <w:r w:rsidRPr="00B25CDB">
              <w:rPr>
                <w:rStyle w:val="FootnoteReference"/>
                <w:rFonts w:ascii="Avenir Next Regular" w:hAnsi="Avenir Next Regular" w:cs="Calibri"/>
                <w:iCs/>
                <w:color w:val="000000" w:themeColor="text1"/>
                <w:sz w:val="16"/>
                <w:szCs w:val="16"/>
              </w:rPr>
              <w:footnoteReference w:id="27"/>
            </w:r>
            <w:r w:rsidRPr="00B25CDB">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Commodities Production</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Screening Tools</w:t>
            </w:r>
          </w:p>
        </w:tc>
      </w:tr>
      <w:tr w:rsidR="000F6108" w:rsidRPr="00B25CDB" w:rsidTr="000978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Conservation Value Forests</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Carbon Stocks Forests</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Soybean Supply Chain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Oil Palm Supply Chain</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Beef Supply Chain</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Adaptive Management</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Resilience (climate and shocks)</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Production Systems</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Agroecosystems</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and Soil Health</w:t>
            </w:r>
          </w:p>
        </w:tc>
      </w:tr>
      <w:tr w:rsidR="000F6108" w:rsidRPr="00B25CDB"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Diversified Farming</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 and Water Management</w:t>
            </w:r>
          </w:p>
        </w:tc>
      </w:tr>
      <w:tr w:rsidR="000F6108" w:rsidRPr="00B25CDB" w:rsidTr="000978C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Farming</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and Medium Enterprises</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Genetic Diversity</w:t>
            </w:r>
          </w:p>
        </w:tc>
      </w:tr>
      <w:tr w:rsidR="000F6108" w:rsidRPr="00B25CDB"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 Dimensions</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Multi-stakeholder Platforms</w:t>
            </w:r>
          </w:p>
        </w:tc>
      </w:tr>
      <w:tr w:rsidR="000F6108" w:rsidRPr="00B25CDB" w:rsidTr="000978C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Food Systems</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Landscape Restoration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Commodity Production</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Comprehensive Land Use Planning</w:t>
            </w:r>
          </w:p>
        </w:tc>
      </w:tr>
      <w:tr w:rsidR="000F6108" w:rsidRPr="00B25CDB" w:rsidTr="000978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Landscapes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urban planning</w:t>
            </w:r>
          </w:p>
        </w:tc>
      </w:tr>
      <w:tr w:rsidR="000F6108" w:rsidRPr="00B25CDB" w:rsidTr="000978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sustainability framework</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Transport and Mobility</w:t>
            </w:r>
          </w:p>
        </w:tc>
      </w:tr>
      <w:tr w:rsidR="000F6108" w:rsidRPr="00B25CDB" w:rsidTr="000978C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Buildings</w:t>
            </w:r>
          </w:p>
        </w:tc>
      </w:tr>
      <w:tr w:rsidR="000F6108" w:rsidRPr="00B25CDB"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waste management</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Green space</w:t>
            </w:r>
          </w:p>
        </w:tc>
      </w:tr>
      <w:tr w:rsidR="000F6108" w:rsidRPr="00B25CDB" w:rsidTr="000978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Biodiversity</w:t>
            </w:r>
          </w:p>
        </w:tc>
      </w:tr>
      <w:tr w:rsidR="000F6108" w:rsidRPr="00B25CDB"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Food Systems</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Energy efficiency</w:t>
            </w:r>
          </w:p>
        </w:tc>
      </w:tr>
      <w:tr w:rsidR="000F6108" w:rsidRPr="00B25CDB" w:rsidTr="000978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Financing</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8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Global Platform for Sustainable Cities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Resilience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Terrestrial Protected Areas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Coastal and Marine Protected Areas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Landscapes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Seascapes</w:t>
            </w:r>
          </w:p>
        </w:tc>
      </w:tr>
      <w:tr w:rsidR="000F6108" w:rsidRPr="00B25CDB" w:rsidTr="000978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 Based Natural Resource Management</w:t>
            </w:r>
          </w:p>
        </w:tc>
      </w:tr>
      <w:tr w:rsidR="000F6108" w:rsidRPr="00B25CDB" w:rsidTr="000978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Extractive Industries (oil, gas, mining)</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Forestry (Including HCVF and REDD+)</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Tourism</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Agriculture &amp; agrobiodiversity</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Fisheries</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Infrastructure</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(National Standards)</w:t>
            </w:r>
          </w:p>
        </w:tc>
      </w:tr>
      <w:tr w:rsidR="000F6108" w:rsidRPr="00B25CDB" w:rsidTr="000978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(International Standards)</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Illegal Wildlife Trade</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Threatened Species </w:t>
            </w:r>
          </w:p>
        </w:tc>
      </w:tr>
      <w:tr w:rsidR="000F6108" w:rsidRPr="00B25CDB" w:rsidTr="000978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Wildlife for Sustainable Development</w:t>
            </w:r>
          </w:p>
        </w:tc>
      </w:tr>
      <w:tr w:rsidR="000F6108" w:rsidRPr="00B25CDB" w:rsidTr="000978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Wild Relatives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Plant Genetic Resources</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Animal Genetic Resources</w:t>
            </w:r>
          </w:p>
        </w:tc>
      </w:tr>
      <w:tr w:rsidR="000F6108" w:rsidRPr="00B25CDB"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Livestock Wild Relatives</w:t>
            </w:r>
          </w:p>
        </w:tc>
      </w:tr>
      <w:tr w:rsidR="000F6108" w:rsidRPr="00B25CDB"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Invasive Alien Species (IAS)</w:t>
            </w:r>
          </w:p>
        </w:tc>
      </w:tr>
      <w:tr w:rsidR="000F6108" w:rsidRPr="00B25CDB" w:rsidTr="000978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Mangroves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Coral Reefs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Sea Grasses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Wetlands</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Rivers</w:t>
            </w:r>
          </w:p>
        </w:tc>
      </w:tr>
      <w:tr w:rsidR="000F6108" w:rsidRPr="00B25CDB" w:rsidTr="000978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Lakes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Rain Forests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Dry Forests</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Temperate Forests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Grasslands </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Paramo</w:t>
            </w:r>
          </w:p>
        </w:tc>
      </w:tr>
      <w:tr w:rsidR="000F6108" w:rsidRPr="00B25CDB" w:rsidTr="000978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Desert</w:t>
            </w:r>
          </w:p>
        </w:tc>
      </w:tr>
      <w:tr w:rsidR="000F6108" w:rsidRPr="00B25CDB" w:rsidTr="000978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Payment for Ecosystem Services </w:t>
            </w:r>
          </w:p>
        </w:tc>
      </w:tr>
      <w:tr w:rsidR="000F6108" w:rsidRPr="00B25CDB"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Natural Capital Assessment and Accounting</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Trust Funds</w:t>
            </w:r>
          </w:p>
        </w:tc>
      </w:tr>
      <w:tr w:rsidR="000F6108" w:rsidRPr="00B25CDB" w:rsidTr="000978C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Finance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Biosafety</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Genetic Resources Benefit Sharing</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REDD/REDD+</w:t>
            </w:r>
          </w:p>
        </w:tc>
      </w:tr>
      <w:tr w:rsidR="000F6108" w:rsidRPr="00B25CDB" w:rsidTr="000978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Amazon</w:t>
            </w:r>
          </w:p>
        </w:tc>
      </w:tr>
      <w:tr w:rsidR="000F6108" w:rsidRPr="00B25CDB"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Congo</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Drylands</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Restoration and Rehabilitation of Degraded Lands </w:t>
            </w:r>
          </w:p>
        </w:tc>
      </w:tr>
      <w:tr w:rsidR="000F6108" w:rsidRPr="00B25CDB" w:rsidTr="000978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Ecosystem Approach</w:t>
            </w:r>
          </w:p>
        </w:tc>
      </w:tr>
      <w:tr w:rsidR="000F6108" w:rsidRPr="00B25CDB" w:rsidTr="000978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and Cross-sectoral approach</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Community-Based NRM</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Livelihoods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Income Generating Activities</w:t>
            </w:r>
          </w:p>
        </w:tc>
      </w:tr>
      <w:tr w:rsidR="000F6108" w:rsidRPr="00B25CDB"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Agriculture</w:t>
            </w:r>
          </w:p>
        </w:tc>
      </w:tr>
      <w:tr w:rsidR="000F6108" w:rsidRPr="00B25CDB"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Pasture Management</w:t>
            </w:r>
          </w:p>
        </w:tc>
      </w:tr>
      <w:tr w:rsidR="000F6108" w:rsidRPr="00B25CDB"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Forest/Woodland Management</w:t>
            </w:r>
          </w:p>
        </w:tc>
      </w:tr>
      <w:tr w:rsidR="000F6108" w:rsidRPr="00B25CDB"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Improved Soil and Water Management Techniques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Fire Management</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Drought Mitigation/Early Warning</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Productivity</w:t>
            </w:r>
          </w:p>
        </w:tc>
      </w:tr>
      <w:tr w:rsidR="000F6108" w:rsidRPr="00B25CDB" w:rsidTr="000978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Cover and Land cover change</w:t>
            </w:r>
          </w:p>
        </w:tc>
      </w:tr>
      <w:tr w:rsidR="000F6108" w:rsidRPr="00B25CDB" w:rsidTr="000978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Carbon stocks above or below ground</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Aquifer</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River Basin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Lake Basin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Persistent toxic substances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r>
      <w:tr w:rsidR="000F6108" w:rsidRPr="00B25CDB" w:rsidTr="000978C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all sectors except wastewater</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Wastewater</w:t>
            </w:r>
          </w:p>
        </w:tc>
      </w:tr>
      <w:tr w:rsidR="000F6108" w:rsidRPr="00B25CDB" w:rsidTr="000978C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Mangrove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Coral Reefs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Seagrasses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Polar Ecosystems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Constructed Wetlands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Hazardous Waste Management</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Industrial Waste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e-Waste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E55623">
              <w:rPr>
                <w:b/>
                <w:color w:val="000000" w:themeColor="text1"/>
                <w:sz w:val="16"/>
                <w:szCs w:val="16"/>
              </w:rPr>
            </w:r>
            <w:r w:rsidR="00E55623">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Least Developed Countries</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Island Developing States</w:t>
            </w:r>
          </w:p>
        </w:tc>
      </w:tr>
      <w:tr w:rsidR="000F6108" w:rsidRPr="00B25CDB"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Sea-level rise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Climate information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Ecosystem-based Adaptation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National Adaptation Programme of Action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National Adaptation Plan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Mainstreaming Adaptation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Private Sector</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Complementarity</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Community-based Adaptation</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Livelihoods</w:t>
            </w:r>
          </w:p>
        </w:tc>
      </w:tr>
      <w:tr w:rsidR="000F6108" w:rsidRPr="00B25CDB"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p>
        </w:tc>
      </w:tr>
      <w:tr w:rsidR="000F6108" w:rsidRPr="00B25CDB" w:rsidTr="000978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Agriculture, Forestry, and other Land Use</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Energy Efficiency</w:t>
            </w:r>
          </w:p>
        </w:tc>
      </w:tr>
      <w:tr w:rsidR="000F6108" w:rsidRPr="00B25CDB" w:rsidTr="000978C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Urban Systems and Transport</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Technology Transfer</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Renewable Energy</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Financing</w:t>
            </w:r>
          </w:p>
        </w:tc>
      </w:tr>
      <w:tr w:rsidR="000F6108" w:rsidRPr="00772FB4"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Enabling Activities</w:t>
            </w:r>
          </w:p>
        </w:tc>
      </w:tr>
      <w:tr w:rsidR="000F6108" w:rsidRPr="00772FB4"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0F6108" w:rsidRPr="00772FB4"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Poznan Strategic Programme on Technology Transfer</w:t>
            </w:r>
          </w:p>
        </w:tc>
      </w:tr>
      <w:tr w:rsidR="000F6108" w:rsidRPr="00772FB4" w:rsidTr="000978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Climate Technology Centre &amp; Network (CTCN)</w:t>
            </w:r>
          </w:p>
        </w:tc>
      </w:tr>
      <w:tr w:rsidR="000F6108" w:rsidRPr="00772FB4"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Endogenous technology</w:t>
            </w:r>
          </w:p>
        </w:tc>
      </w:tr>
      <w:tr w:rsidR="000F6108" w:rsidRPr="00772FB4"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Technology Needs Assessment</w:t>
            </w:r>
          </w:p>
        </w:tc>
      </w:tr>
      <w:tr w:rsidR="000F6108" w:rsidRPr="00772FB4"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Adaptation Tech Transfer</w:t>
            </w:r>
          </w:p>
        </w:tc>
      </w:tr>
      <w:tr w:rsidR="000F6108" w:rsidRPr="00772FB4" w:rsidTr="000978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rsidR="000F6108" w:rsidRPr="00772FB4" w:rsidRDefault="000F6108" w:rsidP="000978CA">
            <w:pPr>
              <w:spacing w:after="0" w:line="240" w:lineRule="auto"/>
              <w:ind w:left="150" w:hanging="150"/>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0F6108" w:rsidRPr="00B25CDB" w:rsidTr="000978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rsidR="000F6108" w:rsidRPr="00772FB4" w:rsidRDefault="000F6108" w:rsidP="000978CA">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rsidR="000F6108" w:rsidRPr="00B25CDB" w:rsidRDefault="000F6108" w:rsidP="000978CA">
            <w:pPr>
              <w:spacing w:after="0" w:line="240" w:lineRule="auto"/>
              <w:ind w:left="192" w:hanging="192"/>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Nationally Determined Contribution</w:t>
            </w:r>
          </w:p>
        </w:tc>
      </w:tr>
      <w:tr w:rsidR="000F6108" w:rsidRPr="00B25CDB" w:rsidTr="000978CA">
        <w:trPr>
          <w:trHeight w:val="62"/>
        </w:trPr>
        <w:tc>
          <w:tcPr>
            <w:tcW w:w="988" w:type="pct"/>
            <w:tcBorders>
              <w:top w:val="nil"/>
              <w:left w:val="single" w:sz="4" w:space="0" w:color="auto"/>
              <w:bottom w:val="nil"/>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Paris Agreement</w:t>
            </w:r>
          </w:p>
        </w:tc>
      </w:tr>
      <w:tr w:rsidR="000F6108" w:rsidRPr="00B25CDB"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Sustainable Development Goals</w:t>
            </w:r>
          </w:p>
        </w:tc>
      </w:tr>
      <w:tr w:rsidR="000F6108" w:rsidRPr="00B25CDB"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E55623">
              <w:rPr>
                <w:b/>
                <w:color w:val="000000" w:themeColor="text1"/>
                <w:sz w:val="16"/>
                <w:szCs w:val="16"/>
              </w:rPr>
            </w:r>
            <w:r w:rsidR="00E55623">
              <w:rPr>
                <w:b/>
                <w:color w:val="000000" w:themeColor="text1"/>
                <w:sz w:val="16"/>
                <w:szCs w:val="16"/>
              </w:rPr>
              <w:fldChar w:fldCharType="separate"/>
            </w:r>
            <w:r w:rsidRPr="00B25CDB">
              <w:rPr>
                <w:b/>
                <w:color w:val="000000" w:themeColor="text1"/>
                <w:sz w:val="16"/>
                <w:szCs w:val="16"/>
              </w:rPr>
              <w:fldChar w:fldCharType="end"/>
            </w:r>
            <w:r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p>
        </w:tc>
      </w:tr>
      <w:tr w:rsidR="000F6108" w:rsidRPr="00B25CDB"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b/>
                <w:color w:val="000000" w:themeColor="text1"/>
                <w:sz w:val="16"/>
                <w:szCs w:val="16"/>
              </w:rPr>
            </w:pPr>
          </w:p>
        </w:tc>
        <w:tc>
          <w:tcPr>
            <w:tcW w:w="1413" w:type="pct"/>
            <w:tcBorders>
              <w:top w:val="nil"/>
              <w:left w:val="nil"/>
              <w:bottom w:val="nil"/>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Climate Change Mitigation 1</w:t>
            </w:r>
          </w:p>
        </w:tc>
      </w:tr>
      <w:tr w:rsidR="000F6108" w:rsidRPr="00B25CDB"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0F6108" w:rsidRPr="00B25CDB" w:rsidTr="000978CA">
        <w:trPr>
          <w:trHeight w:val="62"/>
        </w:trPr>
        <w:tc>
          <w:tcPr>
            <w:tcW w:w="988" w:type="pct"/>
            <w:tcBorders>
              <w:top w:val="nil"/>
              <w:left w:val="single" w:sz="4" w:space="0" w:color="auto"/>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Climate Change Adaptation 1</w:t>
            </w:r>
          </w:p>
        </w:tc>
      </w:tr>
      <w:tr w:rsidR="000F6108" w:rsidRPr="00B25CDB" w:rsidTr="000978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rsidR="000F6108" w:rsidRPr="00B25CDB" w:rsidRDefault="000F6108" w:rsidP="000978CA">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0F6108" w:rsidRPr="00B25CDB" w:rsidRDefault="000F6108" w:rsidP="000978CA">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E55623">
              <w:rPr>
                <w:color w:val="000000" w:themeColor="text1"/>
                <w:sz w:val="16"/>
                <w:szCs w:val="16"/>
              </w:rPr>
            </w:r>
            <w:r w:rsidR="00E55623">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tbl>
    <w:p w:rsidR="00E65624" w:rsidRDefault="00E65624" w:rsidP="00E65624">
      <w:pPr>
        <w:spacing w:after="160" w:line="259" w:lineRule="auto"/>
        <w:sectPr w:rsidR="00E65624">
          <w:pgSz w:w="12240" w:h="15840"/>
          <w:pgMar w:top="1440" w:right="1440" w:bottom="1440" w:left="1440" w:header="720" w:footer="720" w:gutter="0"/>
          <w:cols w:space="720"/>
          <w:docGrid w:linePitch="360"/>
        </w:sectPr>
      </w:pPr>
    </w:p>
    <w:p w:rsidR="007708FF" w:rsidRDefault="007708FF" w:rsidP="004E03D3">
      <w:pPr>
        <w:pStyle w:val="Annexnumber"/>
      </w:pPr>
      <w:r>
        <w:lastRenderedPageBreak/>
        <w:t>Annex H: Work Plan</w:t>
      </w:r>
    </w:p>
    <w:tbl>
      <w:tblPr>
        <w:tblW w:w="5000" w:type="pct"/>
        <w:tblLook w:val="04A0" w:firstRow="1" w:lastRow="0" w:firstColumn="1" w:lastColumn="0" w:noHBand="0" w:noVBand="1"/>
      </w:tblPr>
      <w:tblGrid>
        <w:gridCol w:w="1803"/>
        <w:gridCol w:w="3084"/>
        <w:gridCol w:w="1345"/>
        <w:gridCol w:w="558"/>
        <w:gridCol w:w="558"/>
        <w:gridCol w:w="559"/>
        <w:gridCol w:w="559"/>
        <w:gridCol w:w="559"/>
        <w:gridCol w:w="559"/>
        <w:gridCol w:w="559"/>
        <w:gridCol w:w="559"/>
        <w:gridCol w:w="559"/>
        <w:gridCol w:w="559"/>
        <w:gridCol w:w="559"/>
        <w:gridCol w:w="561"/>
      </w:tblGrid>
      <w:tr w:rsidR="00FF48A5" w:rsidRPr="00FF48A5" w:rsidTr="00FF48A5">
        <w:trPr>
          <w:trHeight w:val="315"/>
        </w:trPr>
        <w:tc>
          <w:tcPr>
            <w:tcW w:w="70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Output</w:t>
            </w:r>
          </w:p>
        </w:tc>
        <w:tc>
          <w:tcPr>
            <w:tcW w:w="120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Activities</w:t>
            </w:r>
          </w:p>
        </w:tc>
        <w:tc>
          <w:tcPr>
            <w:tcW w:w="40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 xml:space="preserve">Responsible </w:t>
            </w:r>
          </w:p>
        </w:tc>
        <w:tc>
          <w:tcPr>
            <w:tcW w:w="896" w:type="pct"/>
            <w:gridSpan w:val="4"/>
            <w:tcBorders>
              <w:top w:val="single" w:sz="8" w:space="0" w:color="auto"/>
              <w:left w:val="nil"/>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Year 1</w:t>
            </w:r>
          </w:p>
        </w:tc>
        <w:tc>
          <w:tcPr>
            <w:tcW w:w="896" w:type="pct"/>
            <w:gridSpan w:val="4"/>
            <w:tcBorders>
              <w:top w:val="single" w:sz="8" w:space="0" w:color="auto"/>
              <w:left w:val="nil"/>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Year 2</w:t>
            </w:r>
          </w:p>
        </w:tc>
        <w:tc>
          <w:tcPr>
            <w:tcW w:w="896" w:type="pct"/>
            <w:gridSpan w:val="4"/>
            <w:tcBorders>
              <w:top w:val="single" w:sz="8" w:space="0" w:color="auto"/>
              <w:left w:val="nil"/>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Year 3</w:t>
            </w:r>
          </w:p>
        </w:tc>
      </w:tr>
      <w:tr w:rsidR="00FF48A5" w:rsidRPr="00FF48A5" w:rsidTr="00FF48A5">
        <w:trPr>
          <w:trHeight w:val="315"/>
        </w:trPr>
        <w:tc>
          <w:tcPr>
            <w:tcW w:w="705"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406"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Q1</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Q2</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Q3</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Q4</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Q1</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Q2</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Q3</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Q4</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Q1</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Q2</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Q3</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jc w:val="center"/>
              <w:rPr>
                <w:rFonts w:eastAsia="Times New Roman" w:cs="Calibri"/>
                <w:b/>
                <w:bCs/>
                <w:color w:val="000000"/>
                <w:sz w:val="20"/>
                <w:szCs w:val="20"/>
              </w:rPr>
            </w:pPr>
            <w:r w:rsidRPr="00FF48A5">
              <w:rPr>
                <w:rFonts w:eastAsia="Times New Roman" w:cs="Calibri"/>
                <w:b/>
                <w:bCs/>
                <w:color w:val="000000"/>
                <w:sz w:val="20"/>
                <w:szCs w:val="20"/>
              </w:rPr>
              <w:t>Q4</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000000" w:fill="FFF2CC"/>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Component 1: Enabling environment for integrated natural resources management in support of Land Degradation Neutrality (LDN)</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Outcome 1.1: Enhanced capacity in INRM planning and implementation to achieve LDN</w:t>
            </w:r>
          </w:p>
        </w:tc>
      </w:tr>
      <w:tr w:rsidR="00FF48A5" w:rsidRPr="00FF48A5" w:rsidTr="00FF48A5">
        <w:trPr>
          <w:trHeight w:val="1350"/>
        </w:trPr>
        <w:tc>
          <w:tcPr>
            <w:tcW w:w="705" w:type="pct"/>
            <w:vMerge w:val="restart"/>
            <w:tcBorders>
              <w:top w:val="nil"/>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1.1.1: Inter-sectoral expert group at national and local level to support the implementation of the UNCCD and LDN established and strengthened</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Establish the inter-sectoral expert group</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Research Institutes and Local Authorities</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Carry out the training on INRM and LDN for officers from the MARDE, IPASP and MoldSilva</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FEMOL</w:t>
            </w:r>
            <w:r w:rsidR="000A197B">
              <w:rPr>
                <w:rFonts w:eastAsia="Times New Roman" w:cs="Calibri"/>
                <w:color w:val="000000"/>
                <w:sz w:val="20"/>
                <w:szCs w:val="20"/>
              </w:rPr>
              <w:t>, PCU</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Meetings of the Intersectoral Expert Group</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Research Institutes, Local Authorities and FEMOL</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val="restart"/>
            <w:tcBorders>
              <w:top w:val="single" w:sz="8" w:space="0" w:color="auto"/>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1.1.2: Natural and anthropic factors affecting soil fertility in the selected LDN pilot area assessed and mapped</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Assess, map and track land-use change and land degradation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xml:space="preserve">Monitor land cover, land productivity and carbon stocks </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Assess soil quality and soil degradation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Conduct agrochemical analyses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val="restart"/>
            <w:tcBorders>
              <w:top w:val="single" w:sz="8" w:space="0" w:color="auto"/>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xml:space="preserve">Output 1.1.3: Monitoring system of soil quality in project pilot area implemented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Assess, map and track land-use change and land degradation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xml:space="preserve">Monitor land cover, land productivity and carbon stocks </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Assess soil quality and soil degradation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Conduct agrochemical analyses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050"/>
        </w:trPr>
        <w:tc>
          <w:tcPr>
            <w:tcW w:w="705" w:type="pct"/>
            <w:tcBorders>
              <w:top w:val="single" w:sz="8" w:space="0" w:color="auto"/>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xml:space="preserve">Output 1.1.4: Strategic plan on land degradation neutrality of the pilot area developed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Development of the Strategic Plan on LDN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MARDE, FEMOL</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Outcome 1.2: Strengthened policy and legal framework for INRM and LDN</w:t>
            </w:r>
          </w:p>
        </w:tc>
      </w:tr>
      <w:tr w:rsidR="00FF48A5" w:rsidRPr="00FF48A5" w:rsidTr="00FF48A5">
        <w:trPr>
          <w:trHeight w:val="1710"/>
        </w:trPr>
        <w:tc>
          <w:tcPr>
            <w:tcW w:w="705" w:type="pct"/>
            <w:tcBorders>
              <w:top w:val="nil"/>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xml:space="preserve">Output 1.2.1: Legal framework including regulatory mechanisms, economic and financial incentives for SLM, </w:t>
            </w:r>
            <w:r w:rsidRPr="00FF48A5">
              <w:rPr>
                <w:rFonts w:eastAsia="Times New Roman" w:cs="Calibri"/>
                <w:b/>
                <w:bCs/>
                <w:color w:val="000000"/>
                <w:sz w:val="20"/>
                <w:szCs w:val="20"/>
              </w:rPr>
              <w:lastRenderedPageBreak/>
              <w:t xml:space="preserve">CA and LDN analyzed and strengthened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lastRenderedPageBreak/>
              <w:t xml:space="preserve">Analysis of forest and land codes, and agricultural- environmental policies on soil and water management </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Specialized Technical Support</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365"/>
        </w:trPr>
        <w:tc>
          <w:tcPr>
            <w:tcW w:w="70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xml:space="preserve">Output 1.2.2: An inter-ministerial and an inter-governmental task force implemented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Implementation of the inter-ministerial task force</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xml:space="preserve">MARDE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365"/>
        </w:trPr>
        <w:tc>
          <w:tcPr>
            <w:tcW w:w="705"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Meetings of the inter-ministerial task force</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365"/>
        </w:trPr>
        <w:tc>
          <w:tcPr>
            <w:tcW w:w="705"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Establishment of multi-stakeholder coalitions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Local Public Authorities, Agricultural Advisory Services</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365"/>
        </w:trPr>
        <w:tc>
          <w:tcPr>
            <w:tcW w:w="705"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Meetings of primary land users and beneficiaries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MARDE, Local Public Authorities, Agricultural Advisory Services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350"/>
        </w:trPr>
        <w:tc>
          <w:tcPr>
            <w:tcW w:w="705" w:type="pct"/>
            <w:vMerge w:val="restart"/>
            <w:tcBorders>
              <w:top w:val="nil"/>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xml:space="preserve">Output 1.2.3: Cost/benefit analysis to inform decision making - process elaborated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Development of the Cost-Benefit Analysis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350"/>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Dissemination of cost-benefit analysis to private sector stakeholders and farmers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FEMOL</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570"/>
        </w:trPr>
        <w:tc>
          <w:tcPr>
            <w:tcW w:w="5000" w:type="pct"/>
            <w:gridSpan w:val="15"/>
            <w:tcBorders>
              <w:top w:val="single" w:sz="8" w:space="0" w:color="auto"/>
              <w:left w:val="single" w:sz="8" w:space="0" w:color="auto"/>
              <w:bottom w:val="single" w:sz="8" w:space="0" w:color="auto"/>
              <w:right w:val="single" w:sz="8" w:space="0" w:color="000000"/>
            </w:tcBorders>
            <w:shd w:val="clear" w:color="000000" w:fill="E2EFDA"/>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Component 2: Implementation of INRM, including climate-smart agriculture and shelterbelt rehabilitation measures at the pilot site from Orhei and Rezina districts, in the intersection of the Nistru-Coghilnic interfluves</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Outcome 2.1. Improved land management in the agro-landscape of Nistru-Coghilnic interfluves, Orhei and Rezina districts of Moldova</w:t>
            </w:r>
          </w:p>
        </w:tc>
      </w:tr>
      <w:tr w:rsidR="00FF48A5" w:rsidRPr="00FF48A5" w:rsidTr="00FF48A5">
        <w:trPr>
          <w:trHeight w:val="1095"/>
        </w:trPr>
        <w:tc>
          <w:tcPr>
            <w:tcW w:w="705" w:type="pct"/>
            <w:vMerge w:val="restart"/>
            <w:tcBorders>
              <w:top w:val="nil"/>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2.1.1:</w:t>
            </w:r>
            <w:r w:rsidRPr="00FF48A5">
              <w:rPr>
                <w:rFonts w:eastAsia="Times New Roman" w:cs="Calibri"/>
                <w:color w:val="000000"/>
                <w:sz w:val="20"/>
                <w:szCs w:val="20"/>
              </w:rPr>
              <w:t xml:space="preserve"> </w:t>
            </w:r>
            <w:r w:rsidRPr="00FF48A5">
              <w:rPr>
                <w:rFonts w:eastAsia="Times New Roman" w:cs="Calibri"/>
                <w:b/>
                <w:bCs/>
                <w:color w:val="000000"/>
                <w:sz w:val="20"/>
                <w:szCs w:val="20"/>
              </w:rPr>
              <w:t xml:space="preserve">Participatory land-use planning in the agro-landscape of Nistru-Coghilnic interfluves, Orhei and Rezina districts of Moldova developed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Assessment of agricultural land, pastures, shelterbelts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MoldSilva</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1095"/>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Development of Cost-Benefit Analysis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Botanical Garden (Institute) of the Academy of Sciences of Moldova</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val="restart"/>
            <w:tcBorders>
              <w:top w:val="single" w:sz="8" w:space="0" w:color="auto"/>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2.1.2:</w:t>
            </w:r>
            <w:r w:rsidRPr="00FF48A5">
              <w:rPr>
                <w:rFonts w:eastAsia="Times New Roman" w:cs="Calibri"/>
                <w:color w:val="000000"/>
                <w:sz w:val="20"/>
                <w:szCs w:val="20"/>
              </w:rPr>
              <w:t xml:space="preserve"> </w:t>
            </w:r>
            <w:r w:rsidRPr="00FF48A5">
              <w:rPr>
                <w:rFonts w:eastAsia="Times New Roman" w:cs="Calibri"/>
                <w:b/>
                <w:bCs/>
                <w:color w:val="000000"/>
                <w:sz w:val="20"/>
                <w:szCs w:val="20"/>
              </w:rPr>
              <w:t xml:space="preserve">Innovative climate-smart agriculture and agro-forestry practices and approaches implemented in the project areas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Identification of demonstration areas and relevant stakeholders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Local Communities, Farmers</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Inventory of CSA practices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Local Communities, Farmers</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Trainings on good practices using the FFF approach</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Local Communities, Farmers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Support to the implementation of good CSA practices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Local Communities, Farmers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Establishment of seedling nurseries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Local Communities, Farmers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Plantation of shelterbelts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IPASP</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vAlign w:val="center"/>
            <w:hideMark/>
          </w:tcPr>
          <w:p w:rsidR="00FF48A5" w:rsidRPr="00FF48A5" w:rsidRDefault="00FF48A5" w:rsidP="0030491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Outcome 2.2. Gender sensitive strategy mainstreamed in the Project pilot area</w:t>
            </w:r>
          </w:p>
        </w:tc>
      </w:tr>
      <w:tr w:rsidR="00FF48A5" w:rsidRPr="00FF48A5" w:rsidTr="00FF48A5">
        <w:trPr>
          <w:trHeight w:val="885"/>
        </w:trPr>
        <w:tc>
          <w:tcPr>
            <w:tcW w:w="705" w:type="pct"/>
            <w:vMerge w:val="restart"/>
            <w:tcBorders>
              <w:top w:val="nil"/>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2.2.1: Gender sensitive sustainable livelihood strategies for local communities developed and implemented</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"Women to Women" visits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nil"/>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Preparation of a Gender Action Plan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nil"/>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Trainings for young women entrepreneurs in computer skills, business management and basic accounting</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val="restart"/>
            <w:tcBorders>
              <w:top w:val="nil"/>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2.2.2: Gender-sensitive climate resilient practices to enhance land productivity implemented</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Training in gender-sensitive climate resilient practices to enhance land productivity and promote climate resilient agricultural production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 Local Communities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885"/>
        </w:trPr>
        <w:tc>
          <w:tcPr>
            <w:tcW w:w="705" w:type="pct"/>
            <w:vMerge/>
            <w:tcBorders>
              <w:top w:val="nil"/>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Implementation of climate-resilient innovative practices (use of drought-tolerant seeds, drip irrigation, berries cultivation)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 Local Communities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000000" w:fill="DDEBF7"/>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Component 3: Knowledge management, Monitoring and &amp; Evaluation and public awareness raising</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Outcome 3.1. Monitoring and dissemination of lessons learned to support scaling up of LDN to the national level</w:t>
            </w:r>
          </w:p>
        </w:tc>
      </w:tr>
      <w:tr w:rsidR="00FF48A5" w:rsidRPr="00FF48A5" w:rsidTr="00FF48A5">
        <w:trPr>
          <w:trHeight w:val="735"/>
        </w:trPr>
        <w:tc>
          <w:tcPr>
            <w:tcW w:w="705" w:type="pct"/>
            <w:vMerge w:val="restart"/>
            <w:tcBorders>
              <w:top w:val="nil"/>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lastRenderedPageBreak/>
              <w:t xml:space="preserve">Output 3.1.1:  Project results monitored and evaluated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Establishment of the Monitoring &amp; Evaluation system</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Specialized Technical Support</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735"/>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Annual Project Reports (PIR)</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LTO, FAO-GEF CU</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735"/>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Half yearly Progress Reports (PPR)</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FAO REU, LTO</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735"/>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Field visits to project sites and consultation with project partners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Local Communities, Farmers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735"/>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Conducting the Final Evaluation</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FAO IEO, FAO-GEF CU</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735"/>
        </w:trPr>
        <w:tc>
          <w:tcPr>
            <w:tcW w:w="705" w:type="pct"/>
            <w:vMerge/>
            <w:tcBorders>
              <w:top w:val="nil"/>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Terminal Report Meeting</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FAO REU, LTO,FAO-GEF CU, TCS</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140"/>
        </w:trPr>
        <w:tc>
          <w:tcPr>
            <w:tcW w:w="705" w:type="pct"/>
            <w:vMerge w:val="restart"/>
            <w:tcBorders>
              <w:top w:val="single" w:sz="8" w:space="0" w:color="auto"/>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3.1.2: Recommendations for enhancing CSA and shelterbelt management in Moldova developed and disseminated</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Collection and dissemination of lessons learned</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FEMOL, MARDE</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114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Workshops for presentation/discussion of project findings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PCU, FEMOL, MARDE, Specialized Technical Support</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114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Publication and dissemination of the project materials, including publishing brochures, development and maintenance of the project website, open access to the project findings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FEMOL</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1140"/>
        </w:trPr>
        <w:tc>
          <w:tcPr>
            <w:tcW w:w="705" w:type="pct"/>
            <w:vMerge/>
            <w:tcBorders>
              <w:top w:val="single" w:sz="8" w:space="0" w:color="auto"/>
              <w:left w:val="single" w:sz="8" w:space="0" w:color="auto"/>
              <w:bottom w:val="nil"/>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Information sharing network to promote Climate-Smart Agriculture practices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FEMOL, Specialized Technical Support</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FF48A5">
        <w:trPr>
          <w:trHeight w:val="315"/>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Outcome 3.2. Enhanced capacity in scaling up LDN to the national level</w:t>
            </w:r>
          </w:p>
        </w:tc>
      </w:tr>
      <w:tr w:rsidR="00FF48A5" w:rsidRPr="00FF48A5" w:rsidTr="00FF48A5">
        <w:trPr>
          <w:trHeight w:val="870"/>
        </w:trPr>
        <w:tc>
          <w:tcPr>
            <w:tcW w:w="705" w:type="pct"/>
            <w:tcBorders>
              <w:top w:val="nil"/>
              <w:left w:val="single" w:sz="8" w:space="0" w:color="auto"/>
              <w:bottom w:val="nil"/>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Output 3.2.1: Prototype for LDN database and monitoring system established and operative</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Replication of LDN experiences: training  in planning and monitoring of SLM, agro-forestry and Climate-Smart Agriculture practices.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FEMOL, MARDE, Specialized Technical Support</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r>
      <w:tr w:rsidR="00FF48A5" w:rsidRPr="00FF48A5" w:rsidTr="00FF48A5">
        <w:trPr>
          <w:trHeight w:val="690"/>
        </w:trPr>
        <w:tc>
          <w:tcPr>
            <w:tcW w:w="70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xml:space="preserve">Output 3.2.2: Experiences on LDN shared and exchanged </w:t>
            </w: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Conference on sharing and exchanging LDN experiences</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FEMOL, MARDE, FAO REU</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000000" w:fill="B6DDE8"/>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r w:rsidR="00FF48A5" w:rsidRPr="00FF48A5" w:rsidTr="00271225">
        <w:trPr>
          <w:trHeight w:val="690"/>
        </w:trPr>
        <w:tc>
          <w:tcPr>
            <w:tcW w:w="705" w:type="pct"/>
            <w:vMerge/>
            <w:tcBorders>
              <w:top w:val="single" w:sz="8" w:space="0" w:color="auto"/>
              <w:left w:val="single" w:sz="8" w:space="0" w:color="auto"/>
              <w:bottom w:val="single" w:sz="8" w:space="0" w:color="000000"/>
              <w:right w:val="single" w:sz="8" w:space="0" w:color="auto"/>
            </w:tcBorders>
            <w:vAlign w:val="center"/>
            <w:hideMark/>
          </w:tcPr>
          <w:p w:rsidR="00FF48A5" w:rsidRPr="00FF48A5" w:rsidRDefault="00FF48A5" w:rsidP="00FF48A5">
            <w:pPr>
              <w:spacing w:after="0" w:line="240" w:lineRule="auto"/>
              <w:rPr>
                <w:rFonts w:eastAsia="Times New Roman" w:cs="Calibri"/>
                <w:b/>
                <w:bCs/>
                <w:color w:val="000000"/>
                <w:sz w:val="20"/>
                <w:szCs w:val="20"/>
              </w:rPr>
            </w:pPr>
          </w:p>
        </w:tc>
        <w:tc>
          <w:tcPr>
            <w:tcW w:w="1200"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Launch the LDN website for Moldova</w:t>
            </w:r>
          </w:p>
        </w:tc>
        <w:tc>
          <w:tcPr>
            <w:tcW w:w="406"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FEMOL, Specialized Technical Support</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DEEAF6" w:themeFill="accent1" w:themeFillTint="33"/>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DEEAF6" w:themeFill="accent1" w:themeFillTint="33"/>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b/>
                <w:bCs/>
                <w:color w:val="000000"/>
                <w:sz w:val="20"/>
                <w:szCs w:val="20"/>
              </w:rPr>
            </w:pPr>
            <w:r w:rsidRPr="00FF48A5">
              <w:rPr>
                <w:rFonts w:eastAsia="Times New Roman" w:cs="Calibri"/>
                <w:b/>
                <w:bCs/>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c>
          <w:tcPr>
            <w:tcW w:w="224" w:type="pct"/>
            <w:tcBorders>
              <w:top w:val="nil"/>
              <w:left w:val="nil"/>
              <w:bottom w:val="single" w:sz="8" w:space="0" w:color="auto"/>
              <w:right w:val="single" w:sz="8" w:space="0" w:color="auto"/>
            </w:tcBorders>
            <w:shd w:val="clear" w:color="auto" w:fill="auto"/>
            <w:vAlign w:val="center"/>
            <w:hideMark/>
          </w:tcPr>
          <w:p w:rsidR="00FF48A5" w:rsidRPr="00FF48A5" w:rsidRDefault="00FF48A5" w:rsidP="00FF48A5">
            <w:pPr>
              <w:spacing w:after="0" w:line="240" w:lineRule="auto"/>
              <w:rPr>
                <w:rFonts w:eastAsia="Times New Roman" w:cs="Calibri"/>
                <w:color w:val="000000"/>
                <w:sz w:val="20"/>
                <w:szCs w:val="20"/>
              </w:rPr>
            </w:pPr>
            <w:r w:rsidRPr="00FF48A5">
              <w:rPr>
                <w:rFonts w:eastAsia="Times New Roman" w:cs="Calibri"/>
                <w:color w:val="000000"/>
                <w:sz w:val="20"/>
                <w:szCs w:val="20"/>
              </w:rPr>
              <w:t> </w:t>
            </w:r>
          </w:p>
        </w:tc>
      </w:tr>
    </w:tbl>
    <w:p w:rsidR="00E65624" w:rsidRDefault="00E65624" w:rsidP="00E65624">
      <w:pPr>
        <w:pStyle w:val="Body"/>
      </w:pPr>
    </w:p>
    <w:p w:rsidR="00E65624" w:rsidRDefault="00E65624" w:rsidP="00E65624">
      <w:pPr>
        <w:pStyle w:val="Body"/>
      </w:pPr>
    </w:p>
    <w:p w:rsidR="00E65624" w:rsidRDefault="00F34779" w:rsidP="00E65624">
      <w:pPr>
        <w:pStyle w:val="Body"/>
      </w:pPr>
      <w:r>
        <w:object w:dxaOrig="1536" w:dyaOrig="993" w14:anchorId="279E2867">
          <v:shape id="_x0000_i1026" type="#_x0000_t75" style="width:78.85pt;height:50.3pt" o:ole="">
            <v:imagedata r:id="rId18" o:title=""/>
          </v:shape>
          <o:OLEObject Type="Embed" ProgID="Excel.Sheet.12" ShapeID="_x0000_i1026" DrawAspect="Icon" ObjectID="_1622361921" r:id="rId19"/>
        </w:object>
      </w:r>
    </w:p>
    <w:p w:rsidR="00E65624" w:rsidRPr="00E65624" w:rsidRDefault="00E65624" w:rsidP="00E65624">
      <w:pPr>
        <w:pStyle w:val="Body"/>
      </w:pPr>
    </w:p>
    <w:p w:rsidR="00E65624" w:rsidRDefault="00E65624" w:rsidP="00773675">
      <w:pPr>
        <w:pStyle w:val="Body"/>
        <w:sectPr w:rsidR="00E65624" w:rsidSect="00E65624">
          <w:pgSz w:w="15840" w:h="12240" w:orient="landscape"/>
          <w:pgMar w:top="1440" w:right="1440" w:bottom="1440" w:left="1440" w:header="720" w:footer="720" w:gutter="0"/>
          <w:cols w:space="720"/>
          <w:docGrid w:linePitch="360"/>
        </w:sectPr>
      </w:pPr>
    </w:p>
    <w:p w:rsidR="00773675" w:rsidRPr="00773675" w:rsidRDefault="00773675" w:rsidP="00773675">
      <w:pPr>
        <w:pStyle w:val="Body"/>
      </w:pPr>
    </w:p>
    <w:p w:rsidR="007708FF" w:rsidRDefault="007708FF" w:rsidP="004E03D3">
      <w:pPr>
        <w:pStyle w:val="Annexnumber"/>
      </w:pPr>
      <w:r>
        <w:t xml:space="preserve">Annex </w:t>
      </w:r>
      <w:r w:rsidR="00926911">
        <w:t>I:</w:t>
      </w:r>
      <w:r>
        <w:t xml:space="preserve"> Project Budget</w:t>
      </w:r>
    </w:p>
    <w:p w:rsidR="008274D1" w:rsidRPr="008274D1" w:rsidRDefault="008274D1" w:rsidP="008274D1">
      <w:pPr>
        <w:pStyle w:val="Body"/>
      </w:pPr>
    </w:p>
    <w:tbl>
      <w:tblPr>
        <w:tblW w:w="0" w:type="auto"/>
        <w:tblLook w:val="04A0" w:firstRow="1" w:lastRow="0" w:firstColumn="1" w:lastColumn="0" w:noHBand="0" w:noVBand="1"/>
      </w:tblPr>
      <w:tblGrid>
        <w:gridCol w:w="1497"/>
        <w:gridCol w:w="800"/>
        <w:gridCol w:w="501"/>
        <w:gridCol w:w="1079"/>
        <w:gridCol w:w="879"/>
        <w:gridCol w:w="647"/>
        <w:gridCol w:w="647"/>
        <w:gridCol w:w="581"/>
        <w:gridCol w:w="647"/>
        <w:gridCol w:w="647"/>
        <w:gridCol w:w="879"/>
        <w:gridCol w:w="647"/>
        <w:gridCol w:w="747"/>
        <w:gridCol w:w="944"/>
        <w:gridCol w:w="904"/>
        <w:gridCol w:w="904"/>
      </w:tblGrid>
      <w:tr w:rsidR="00910F26" w:rsidRPr="00910F26" w:rsidTr="000A104F">
        <w:trPr>
          <w:trHeight w:val="330"/>
          <w:tblHeader/>
        </w:trPr>
        <w:tc>
          <w:tcPr>
            <w:tcW w:w="0" w:type="auto"/>
            <w:tcBorders>
              <w:top w:val="single" w:sz="8" w:space="0" w:color="auto"/>
              <w:left w:val="single" w:sz="8" w:space="0" w:color="auto"/>
              <w:bottom w:val="nil"/>
              <w:right w:val="single" w:sz="8" w:space="0" w:color="auto"/>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b/>
                <w:bCs/>
                <w:sz w:val="24"/>
                <w:szCs w:val="24"/>
              </w:rPr>
            </w:pPr>
            <w:r w:rsidRPr="00910F26">
              <w:rPr>
                <w:rFonts w:ascii="Times New Roman" w:eastAsia="Times New Roman" w:hAnsi="Times New Roman"/>
                <w:b/>
                <w:bCs/>
                <w:sz w:val="24"/>
                <w:szCs w:val="24"/>
              </w:rPr>
              <w:t> </w:t>
            </w:r>
          </w:p>
        </w:tc>
        <w:tc>
          <w:tcPr>
            <w:tcW w:w="0" w:type="auto"/>
            <w:tcBorders>
              <w:top w:val="single" w:sz="8" w:space="0" w:color="auto"/>
              <w:left w:val="nil"/>
              <w:bottom w:val="nil"/>
              <w:right w:val="nil"/>
            </w:tcBorders>
            <w:shd w:val="clear" w:color="auto" w:fill="auto"/>
            <w:noWrap/>
            <w:vAlign w:val="bottom"/>
            <w:hideMark/>
          </w:tcPr>
          <w:p w:rsidR="00910F26" w:rsidRPr="00910F26" w:rsidRDefault="00910F26" w:rsidP="00910F26">
            <w:pPr>
              <w:spacing w:after="0" w:line="240" w:lineRule="auto"/>
              <w:jc w:val="right"/>
              <w:rPr>
                <w:rFonts w:ascii="Times New Roman" w:eastAsia="Times New Roman" w:hAnsi="Times New Roman"/>
                <w:b/>
                <w:bCs/>
                <w:sz w:val="24"/>
                <w:szCs w:val="24"/>
              </w:rPr>
            </w:pPr>
            <w:r w:rsidRPr="00910F26">
              <w:rPr>
                <w:rFonts w:ascii="Times New Roman" w:eastAsia="Times New Roman" w:hAnsi="Times New Roman"/>
                <w:b/>
                <w:bCs/>
                <w:sz w:val="24"/>
                <w:szCs w:val="24"/>
              </w:rPr>
              <w:t> </w:t>
            </w:r>
          </w:p>
        </w:tc>
        <w:tc>
          <w:tcPr>
            <w:tcW w:w="0" w:type="auto"/>
            <w:tcBorders>
              <w:top w:val="single" w:sz="8" w:space="0" w:color="auto"/>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b/>
                <w:bCs/>
                <w:sz w:val="24"/>
                <w:szCs w:val="24"/>
              </w:rPr>
            </w:pPr>
            <w:r w:rsidRPr="00910F26">
              <w:rPr>
                <w:rFonts w:ascii="Times New Roman" w:eastAsia="Times New Roman" w:hAnsi="Times New Roman"/>
                <w:b/>
                <w:bCs/>
                <w:sz w:val="24"/>
                <w:szCs w:val="24"/>
              </w:rPr>
              <w:t> </w:t>
            </w:r>
          </w:p>
        </w:tc>
        <w:tc>
          <w:tcPr>
            <w:tcW w:w="0" w:type="auto"/>
            <w:tcBorders>
              <w:top w:val="single" w:sz="8" w:space="0" w:color="auto"/>
              <w:left w:val="nil"/>
              <w:bottom w:val="nil"/>
              <w:right w:val="single" w:sz="8" w:space="0" w:color="auto"/>
            </w:tcBorders>
            <w:shd w:val="clear" w:color="auto" w:fill="auto"/>
            <w:noWrap/>
            <w:vAlign w:val="bottom"/>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single" w:sz="8" w:space="0" w:color="auto"/>
              <w:left w:val="nil"/>
              <w:bottom w:val="nil"/>
              <w:right w:val="nil"/>
            </w:tcBorders>
            <w:shd w:val="clear" w:color="auto" w:fill="auto"/>
            <w:noWrap/>
            <w:vAlign w:val="bottom"/>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gridSpan w:val="5"/>
            <w:tcBorders>
              <w:top w:val="single" w:sz="8" w:space="0" w:color="auto"/>
              <w:left w:val="single" w:sz="8" w:space="0" w:color="auto"/>
              <w:bottom w:val="nil"/>
              <w:right w:val="single" w:sz="8" w:space="0" w:color="000000"/>
            </w:tcBorders>
            <w:shd w:val="clear" w:color="auto" w:fill="auto"/>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BUDGET in USD</w:t>
            </w:r>
          </w:p>
        </w:tc>
        <w:tc>
          <w:tcPr>
            <w:tcW w:w="0" w:type="auto"/>
            <w:tcBorders>
              <w:top w:val="single" w:sz="8" w:space="0" w:color="auto"/>
              <w:left w:val="nil"/>
              <w:bottom w:val="nil"/>
              <w:right w:val="nil"/>
            </w:tcBorders>
            <w:shd w:val="clear" w:color="auto" w:fill="auto"/>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single" w:sz="8" w:space="0" w:color="auto"/>
              <w:left w:val="nil"/>
              <w:bottom w:val="nil"/>
              <w:right w:val="single" w:sz="8" w:space="0" w:color="auto"/>
            </w:tcBorders>
            <w:shd w:val="clear" w:color="auto" w:fill="auto"/>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single" w:sz="8" w:space="0" w:color="auto"/>
              <w:left w:val="nil"/>
              <w:bottom w:val="nil"/>
              <w:right w:val="single" w:sz="8" w:space="0" w:color="auto"/>
            </w:tcBorders>
            <w:shd w:val="clear" w:color="000000" w:fill="808080"/>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Total</w:t>
            </w:r>
          </w:p>
        </w:tc>
        <w:tc>
          <w:tcPr>
            <w:tcW w:w="0" w:type="auto"/>
            <w:gridSpan w:val="3"/>
            <w:tcBorders>
              <w:top w:val="single" w:sz="8" w:space="0" w:color="auto"/>
              <w:left w:val="nil"/>
              <w:bottom w:val="single" w:sz="4" w:space="0" w:color="auto"/>
              <w:right w:val="nil"/>
            </w:tcBorders>
            <w:shd w:val="clear" w:color="auto" w:fill="auto"/>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Expenditures by year</w:t>
            </w:r>
          </w:p>
        </w:tc>
      </w:tr>
      <w:tr w:rsidR="00910F26" w:rsidRPr="00910F26" w:rsidTr="000A104F">
        <w:trPr>
          <w:trHeight w:val="270"/>
          <w:tblHeader/>
        </w:trPr>
        <w:tc>
          <w:tcPr>
            <w:tcW w:w="0" w:type="auto"/>
            <w:vMerge w:val="restart"/>
            <w:tcBorders>
              <w:top w:val="single" w:sz="8" w:space="0" w:color="auto"/>
              <w:left w:val="single" w:sz="8" w:space="0" w:color="auto"/>
              <w:bottom w:val="single" w:sz="8" w:space="0" w:color="000000"/>
              <w:right w:val="single" w:sz="8" w:space="0" w:color="auto"/>
            </w:tcBorders>
            <w:shd w:val="clear" w:color="000000" w:fill="FFFF99"/>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xml:space="preserve">Oracle code and description </w:t>
            </w:r>
          </w:p>
        </w:tc>
        <w:tc>
          <w:tcPr>
            <w:tcW w:w="0" w:type="auto"/>
            <w:vMerge w:val="restart"/>
            <w:tcBorders>
              <w:top w:val="single" w:sz="8" w:space="0" w:color="auto"/>
              <w:left w:val="single" w:sz="8" w:space="0" w:color="auto"/>
              <w:bottom w:val="single" w:sz="8" w:space="0" w:color="000000"/>
              <w:right w:val="single" w:sz="4" w:space="0" w:color="auto"/>
            </w:tcBorders>
            <w:shd w:val="clear" w:color="000000" w:fill="FFFF99"/>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Unit</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FFFF99"/>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No. of units</w:t>
            </w:r>
          </w:p>
        </w:tc>
        <w:tc>
          <w:tcPr>
            <w:tcW w:w="0" w:type="auto"/>
            <w:vMerge w:val="restart"/>
            <w:tcBorders>
              <w:top w:val="single" w:sz="8" w:space="0" w:color="auto"/>
              <w:left w:val="single" w:sz="4" w:space="0" w:color="auto"/>
              <w:bottom w:val="single" w:sz="8" w:space="0" w:color="000000"/>
              <w:right w:val="single" w:sz="8" w:space="0" w:color="auto"/>
            </w:tcBorders>
            <w:shd w:val="clear" w:color="000000" w:fill="FFFF99"/>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Unit cost</w:t>
            </w:r>
          </w:p>
        </w:tc>
        <w:tc>
          <w:tcPr>
            <w:tcW w:w="0" w:type="auto"/>
            <w:tcBorders>
              <w:top w:val="single" w:sz="8" w:space="0" w:color="auto"/>
              <w:left w:val="single" w:sz="4" w:space="0" w:color="auto"/>
              <w:bottom w:val="single" w:sz="4" w:space="0" w:color="auto"/>
              <w:right w:val="single" w:sz="8" w:space="0" w:color="auto"/>
            </w:tcBorders>
            <w:shd w:val="clear" w:color="000000" w:fill="FFFF99"/>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xml:space="preserve">Component 1: </w:t>
            </w:r>
          </w:p>
        </w:tc>
        <w:tc>
          <w:tcPr>
            <w:tcW w:w="0" w:type="auto"/>
            <w:gridSpan w:val="5"/>
            <w:tcBorders>
              <w:top w:val="single" w:sz="8" w:space="0" w:color="auto"/>
              <w:left w:val="nil"/>
              <w:bottom w:val="single" w:sz="4" w:space="0" w:color="auto"/>
              <w:right w:val="single" w:sz="8" w:space="0" w:color="000000"/>
            </w:tcBorders>
            <w:shd w:val="clear" w:color="000000" w:fill="CCFFCC"/>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xml:space="preserve">Component 2: </w:t>
            </w:r>
          </w:p>
        </w:tc>
        <w:tc>
          <w:tcPr>
            <w:tcW w:w="0" w:type="auto"/>
            <w:tcBorders>
              <w:top w:val="single" w:sz="8" w:space="0" w:color="auto"/>
              <w:left w:val="single" w:sz="4" w:space="0" w:color="auto"/>
              <w:bottom w:val="single" w:sz="4" w:space="0" w:color="auto"/>
              <w:right w:val="single" w:sz="8" w:space="0" w:color="auto"/>
            </w:tcBorders>
            <w:shd w:val="clear" w:color="000000" w:fill="8DB4E2"/>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Component 3:</w:t>
            </w:r>
          </w:p>
        </w:tc>
        <w:tc>
          <w:tcPr>
            <w:tcW w:w="0" w:type="auto"/>
            <w:tcBorders>
              <w:top w:val="single" w:sz="8" w:space="0" w:color="auto"/>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PM</w:t>
            </w:r>
          </w:p>
        </w:tc>
        <w:tc>
          <w:tcPr>
            <w:tcW w:w="0" w:type="auto"/>
            <w:tcBorders>
              <w:top w:val="single" w:sz="4" w:space="0" w:color="auto"/>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GEF</w:t>
            </w:r>
          </w:p>
        </w:tc>
        <w:tc>
          <w:tcPr>
            <w:tcW w:w="0" w:type="auto"/>
            <w:tcBorders>
              <w:top w:val="nil"/>
              <w:left w:val="nil"/>
              <w:bottom w:val="single" w:sz="4" w:space="0" w:color="auto"/>
              <w:right w:val="single" w:sz="4" w:space="0" w:color="auto"/>
            </w:tcBorders>
            <w:shd w:val="clear" w:color="000000" w:fill="FFFF99"/>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Year 1</w:t>
            </w:r>
          </w:p>
        </w:tc>
        <w:tc>
          <w:tcPr>
            <w:tcW w:w="0" w:type="auto"/>
            <w:tcBorders>
              <w:top w:val="nil"/>
              <w:left w:val="nil"/>
              <w:bottom w:val="single" w:sz="4" w:space="0" w:color="auto"/>
              <w:right w:val="single" w:sz="4" w:space="0" w:color="auto"/>
            </w:tcBorders>
            <w:shd w:val="clear" w:color="000000" w:fill="FFFF99"/>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Year 2</w:t>
            </w:r>
          </w:p>
        </w:tc>
        <w:tc>
          <w:tcPr>
            <w:tcW w:w="0" w:type="auto"/>
            <w:tcBorders>
              <w:top w:val="nil"/>
              <w:left w:val="nil"/>
              <w:bottom w:val="single" w:sz="4" w:space="0" w:color="auto"/>
              <w:right w:val="single" w:sz="4" w:space="0" w:color="auto"/>
            </w:tcBorders>
            <w:shd w:val="clear" w:color="000000" w:fill="FFFF99"/>
            <w:noWrap/>
            <w:vAlign w:val="center"/>
            <w:hideMark/>
          </w:tcPr>
          <w:p w:rsidR="00910F26" w:rsidRPr="00910F26" w:rsidRDefault="00910F26" w:rsidP="00910F26">
            <w:pPr>
              <w:spacing w:after="0" w:line="240" w:lineRule="auto"/>
              <w:jc w:val="center"/>
              <w:rPr>
                <w:rFonts w:ascii="Arial" w:eastAsia="Times New Roman" w:hAnsi="Arial" w:cs="Arial"/>
                <w:b/>
                <w:bCs/>
                <w:sz w:val="20"/>
                <w:szCs w:val="20"/>
              </w:rPr>
            </w:pPr>
            <w:r w:rsidRPr="00910F26">
              <w:rPr>
                <w:rFonts w:ascii="Arial" w:eastAsia="Times New Roman" w:hAnsi="Arial" w:cs="Arial"/>
                <w:b/>
                <w:bCs/>
                <w:sz w:val="20"/>
                <w:szCs w:val="20"/>
              </w:rPr>
              <w:t>Year 3</w:t>
            </w:r>
          </w:p>
        </w:tc>
      </w:tr>
      <w:tr w:rsidR="00910F26" w:rsidRPr="00910F26" w:rsidTr="000A104F">
        <w:trPr>
          <w:trHeight w:val="345"/>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910F26" w:rsidRPr="00910F26" w:rsidRDefault="00910F26" w:rsidP="00910F26">
            <w:pPr>
              <w:spacing w:after="0" w:line="240" w:lineRule="auto"/>
              <w:rPr>
                <w:rFonts w:ascii="Arial Narrow" w:eastAsia="Times New Roman" w:hAnsi="Arial Narrow" w:cs="Arial"/>
                <w:b/>
                <w:bCs/>
                <w:sz w:val="20"/>
                <w:szCs w:val="20"/>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rsidR="00910F26" w:rsidRPr="00910F26" w:rsidRDefault="00910F26" w:rsidP="00910F26">
            <w:pPr>
              <w:spacing w:after="0" w:line="240" w:lineRule="auto"/>
              <w:rPr>
                <w:rFonts w:ascii="Arial Narrow" w:eastAsia="Times New Roman" w:hAnsi="Arial Narrow" w:cs="Arial"/>
                <w:b/>
                <w:bCs/>
                <w:sz w:val="20"/>
                <w:szCs w:val="20"/>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rsidR="00910F26" w:rsidRPr="00910F26" w:rsidRDefault="00910F26" w:rsidP="00910F26">
            <w:pPr>
              <w:spacing w:after="0" w:line="240" w:lineRule="auto"/>
              <w:rPr>
                <w:rFonts w:ascii="Arial Narrow" w:eastAsia="Times New Roman" w:hAnsi="Arial Narrow" w:cs="Arial"/>
                <w:b/>
                <w:bCs/>
                <w:sz w:val="20"/>
                <w:szCs w:val="20"/>
              </w:rPr>
            </w:pPr>
          </w:p>
        </w:tc>
        <w:tc>
          <w:tcPr>
            <w:tcW w:w="0" w:type="auto"/>
            <w:vMerge/>
            <w:tcBorders>
              <w:top w:val="single" w:sz="8" w:space="0" w:color="auto"/>
              <w:left w:val="single" w:sz="4" w:space="0" w:color="auto"/>
              <w:bottom w:val="single" w:sz="8" w:space="0" w:color="000000"/>
              <w:right w:val="single" w:sz="8" w:space="0" w:color="auto"/>
            </w:tcBorders>
            <w:vAlign w:val="center"/>
            <w:hideMark/>
          </w:tcPr>
          <w:p w:rsidR="00910F26" w:rsidRPr="00910F26" w:rsidRDefault="00910F26" w:rsidP="00910F26">
            <w:pPr>
              <w:spacing w:after="0" w:line="240" w:lineRule="auto"/>
              <w:rPr>
                <w:rFonts w:ascii="Arial Narrow" w:eastAsia="Times New Roman" w:hAnsi="Arial Narrow" w:cs="Arial"/>
                <w:b/>
                <w:bCs/>
                <w:sz w:val="20"/>
                <w:szCs w:val="20"/>
              </w:rPr>
            </w:pPr>
          </w:p>
        </w:tc>
        <w:tc>
          <w:tcPr>
            <w:tcW w:w="0" w:type="auto"/>
            <w:tcBorders>
              <w:top w:val="nil"/>
              <w:left w:val="single" w:sz="4" w:space="0" w:color="auto"/>
              <w:bottom w:val="single" w:sz="8" w:space="0" w:color="auto"/>
              <w:right w:val="single" w:sz="8" w:space="0" w:color="auto"/>
            </w:tcBorders>
            <w:shd w:val="clear" w:color="000000" w:fill="FFFF99"/>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Total</w:t>
            </w:r>
          </w:p>
        </w:tc>
        <w:tc>
          <w:tcPr>
            <w:tcW w:w="0" w:type="auto"/>
            <w:tcBorders>
              <w:top w:val="nil"/>
              <w:left w:val="nil"/>
              <w:bottom w:val="single" w:sz="8" w:space="0" w:color="auto"/>
              <w:right w:val="single" w:sz="4" w:space="0" w:color="auto"/>
            </w:tcBorders>
            <w:shd w:val="clear" w:color="000000" w:fill="CCFFCC"/>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2.1.1</w:t>
            </w:r>
          </w:p>
        </w:tc>
        <w:tc>
          <w:tcPr>
            <w:tcW w:w="0" w:type="auto"/>
            <w:tcBorders>
              <w:top w:val="nil"/>
              <w:left w:val="nil"/>
              <w:bottom w:val="single" w:sz="8" w:space="0" w:color="auto"/>
              <w:right w:val="single" w:sz="4" w:space="0" w:color="auto"/>
            </w:tcBorders>
            <w:shd w:val="clear" w:color="000000" w:fill="CCFFCC"/>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2.1.2</w:t>
            </w:r>
          </w:p>
        </w:tc>
        <w:tc>
          <w:tcPr>
            <w:tcW w:w="0" w:type="auto"/>
            <w:tcBorders>
              <w:top w:val="nil"/>
              <w:left w:val="nil"/>
              <w:bottom w:val="single" w:sz="8" w:space="0" w:color="auto"/>
              <w:right w:val="nil"/>
            </w:tcBorders>
            <w:shd w:val="clear" w:color="000000" w:fill="CCFFCC"/>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2.2.1</w:t>
            </w:r>
          </w:p>
        </w:tc>
        <w:tc>
          <w:tcPr>
            <w:tcW w:w="0" w:type="auto"/>
            <w:tcBorders>
              <w:top w:val="nil"/>
              <w:left w:val="single" w:sz="4" w:space="0" w:color="auto"/>
              <w:bottom w:val="single" w:sz="8" w:space="0" w:color="auto"/>
              <w:right w:val="nil"/>
            </w:tcBorders>
            <w:shd w:val="clear" w:color="000000" w:fill="CCFFCC"/>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2.2.2</w:t>
            </w:r>
          </w:p>
        </w:tc>
        <w:tc>
          <w:tcPr>
            <w:tcW w:w="0" w:type="auto"/>
            <w:tcBorders>
              <w:top w:val="nil"/>
              <w:left w:val="single" w:sz="4" w:space="0" w:color="auto"/>
              <w:bottom w:val="single" w:sz="8" w:space="0" w:color="auto"/>
              <w:right w:val="single" w:sz="8" w:space="0" w:color="auto"/>
            </w:tcBorders>
            <w:shd w:val="clear" w:color="000000" w:fill="CCFFCC"/>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xml:space="preserve">Total </w:t>
            </w:r>
          </w:p>
        </w:tc>
        <w:tc>
          <w:tcPr>
            <w:tcW w:w="0" w:type="auto"/>
            <w:tcBorders>
              <w:top w:val="nil"/>
              <w:left w:val="nil"/>
              <w:bottom w:val="single" w:sz="8" w:space="0" w:color="auto"/>
              <w:right w:val="single" w:sz="4" w:space="0" w:color="auto"/>
            </w:tcBorders>
            <w:shd w:val="clear" w:color="000000" w:fill="8DB4E2"/>
            <w:vAlign w:val="center"/>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xml:space="preserve">Total </w:t>
            </w:r>
          </w:p>
        </w:tc>
        <w:tc>
          <w:tcPr>
            <w:tcW w:w="0" w:type="auto"/>
            <w:tcBorders>
              <w:top w:val="nil"/>
              <w:left w:val="nil"/>
              <w:bottom w:val="single" w:sz="8" w:space="0" w:color="auto"/>
              <w:right w:val="single" w:sz="8" w:space="0" w:color="auto"/>
            </w:tcBorders>
            <w:shd w:val="clear" w:color="000000" w:fill="B1A0C7"/>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4" w:space="0" w:color="auto"/>
            </w:tcBorders>
            <w:shd w:val="clear" w:color="000000" w:fill="FFFF99"/>
            <w:noWrap/>
            <w:vAlign w:val="bottom"/>
            <w:hideMark/>
          </w:tcPr>
          <w:p w:rsidR="00910F26" w:rsidRPr="00910F26" w:rsidRDefault="00910F26" w:rsidP="00910F26">
            <w:pPr>
              <w:spacing w:after="0" w:line="240" w:lineRule="auto"/>
              <w:jc w:val="right"/>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nil"/>
              <w:left w:val="nil"/>
              <w:bottom w:val="single" w:sz="4" w:space="0" w:color="auto"/>
              <w:right w:val="single" w:sz="4" w:space="0" w:color="auto"/>
            </w:tcBorders>
            <w:shd w:val="clear" w:color="000000" w:fill="FFFF99"/>
            <w:noWrap/>
            <w:vAlign w:val="bottom"/>
            <w:hideMark/>
          </w:tcPr>
          <w:p w:rsidR="00910F26" w:rsidRPr="00910F26" w:rsidRDefault="00910F26" w:rsidP="00910F26">
            <w:pPr>
              <w:spacing w:after="0" w:line="240" w:lineRule="auto"/>
              <w:jc w:val="right"/>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nil"/>
              <w:left w:val="nil"/>
              <w:bottom w:val="single" w:sz="4" w:space="0" w:color="auto"/>
              <w:right w:val="single" w:sz="4" w:space="0" w:color="auto"/>
            </w:tcBorders>
            <w:shd w:val="clear" w:color="000000" w:fill="FFFF99"/>
            <w:noWrap/>
            <w:vAlign w:val="bottom"/>
            <w:hideMark/>
          </w:tcPr>
          <w:p w:rsidR="00910F26" w:rsidRPr="00910F26" w:rsidRDefault="00910F26" w:rsidP="00910F26">
            <w:pPr>
              <w:spacing w:after="0" w:line="240" w:lineRule="auto"/>
              <w:jc w:val="right"/>
              <w:rPr>
                <w:rFonts w:ascii="Arial" w:eastAsia="Times New Roman" w:hAnsi="Arial" w:cs="Arial"/>
                <w:b/>
                <w:bCs/>
                <w:sz w:val="20"/>
                <w:szCs w:val="20"/>
              </w:rPr>
            </w:pPr>
            <w:r w:rsidRPr="00910F26">
              <w:rPr>
                <w:rFonts w:ascii="Arial" w:eastAsia="Times New Roman" w:hAnsi="Arial" w:cs="Arial"/>
                <w:b/>
                <w:bCs/>
                <w:sz w:val="20"/>
                <w:szCs w:val="20"/>
              </w:rPr>
              <w:t> </w:t>
            </w:r>
          </w:p>
        </w:tc>
      </w:tr>
      <w:tr w:rsidR="00910F26" w:rsidRPr="00910F26" w:rsidTr="00910F26">
        <w:trPr>
          <w:trHeight w:val="255"/>
        </w:trPr>
        <w:tc>
          <w:tcPr>
            <w:tcW w:w="0" w:type="auto"/>
            <w:gridSpan w:val="3"/>
            <w:tcBorders>
              <w:top w:val="nil"/>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5300 Salaries professionals</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4" w:space="0" w:color="auto"/>
            </w:tcBorders>
            <w:shd w:val="clear" w:color="000000" w:fill="C0C0C0"/>
            <w:noWrap/>
            <w:vAlign w:val="bottom"/>
            <w:hideMark/>
          </w:tcPr>
          <w:p w:rsidR="00910F26" w:rsidRPr="00910F26" w:rsidRDefault="00910F26" w:rsidP="00910F26">
            <w:pPr>
              <w:spacing w:after="0" w:line="240" w:lineRule="auto"/>
              <w:jc w:val="right"/>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nil"/>
              <w:left w:val="nil"/>
              <w:bottom w:val="single" w:sz="4" w:space="0" w:color="auto"/>
              <w:right w:val="single" w:sz="4" w:space="0" w:color="auto"/>
            </w:tcBorders>
            <w:shd w:val="clear" w:color="000000" w:fill="C0C0C0"/>
            <w:noWrap/>
            <w:vAlign w:val="bottom"/>
            <w:hideMark/>
          </w:tcPr>
          <w:p w:rsidR="00910F26" w:rsidRPr="00910F26" w:rsidRDefault="00910F26" w:rsidP="00910F26">
            <w:pPr>
              <w:spacing w:after="0" w:line="240" w:lineRule="auto"/>
              <w:jc w:val="right"/>
              <w:rPr>
                <w:rFonts w:ascii="Arial" w:eastAsia="Times New Roman" w:hAnsi="Arial" w:cs="Arial"/>
                <w:b/>
                <w:bCs/>
                <w:sz w:val="20"/>
                <w:szCs w:val="20"/>
              </w:rPr>
            </w:pPr>
            <w:r w:rsidRPr="00910F26">
              <w:rPr>
                <w:rFonts w:ascii="Arial" w:eastAsia="Times New Roman" w:hAnsi="Arial" w:cs="Arial"/>
                <w:b/>
                <w:bCs/>
                <w:sz w:val="20"/>
                <w:szCs w:val="20"/>
              </w:rPr>
              <w:t> </w:t>
            </w:r>
          </w:p>
        </w:tc>
        <w:tc>
          <w:tcPr>
            <w:tcW w:w="0" w:type="auto"/>
            <w:tcBorders>
              <w:top w:val="nil"/>
              <w:left w:val="nil"/>
              <w:bottom w:val="single" w:sz="4" w:space="0" w:color="auto"/>
              <w:right w:val="single" w:sz="4" w:space="0" w:color="auto"/>
            </w:tcBorders>
            <w:shd w:val="clear" w:color="000000" w:fill="C0C0C0"/>
            <w:noWrap/>
            <w:vAlign w:val="bottom"/>
            <w:hideMark/>
          </w:tcPr>
          <w:p w:rsidR="00910F26" w:rsidRPr="00910F26" w:rsidRDefault="00910F26" w:rsidP="00910F26">
            <w:pPr>
              <w:spacing w:after="0" w:line="240" w:lineRule="auto"/>
              <w:jc w:val="right"/>
              <w:rPr>
                <w:rFonts w:ascii="Arial" w:eastAsia="Times New Roman" w:hAnsi="Arial" w:cs="Arial"/>
                <w:b/>
                <w:bCs/>
                <w:sz w:val="20"/>
                <w:szCs w:val="20"/>
              </w:rPr>
            </w:pPr>
            <w:r w:rsidRPr="00910F26">
              <w:rPr>
                <w:rFonts w:ascii="Arial" w:eastAsia="Times New Roman" w:hAnsi="Arial" w:cs="Arial"/>
                <w:b/>
                <w:bCs/>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trike/>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8" w:space="0" w:color="auto"/>
            </w:tcBorders>
            <w:shd w:val="clear" w:color="000000" w:fill="CCFFCC"/>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trike/>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nil"/>
              <w:right w:val="single" w:sz="8" w:space="0" w:color="auto"/>
            </w:tcBorders>
            <w:shd w:val="clear" w:color="000000" w:fill="FFFF99"/>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nil"/>
              <w:right w:val="single" w:sz="4" w:space="0" w:color="auto"/>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nil"/>
              <w:right w:val="single" w:sz="4" w:space="0" w:color="auto"/>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nil"/>
              <w:right w:val="nil"/>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nil"/>
              <w:right w:val="nil"/>
            </w:tcBorders>
            <w:shd w:val="clear" w:color="000000" w:fill="FFFFF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nil"/>
              <w:right w:val="single" w:sz="8" w:space="0" w:color="auto"/>
            </w:tcBorders>
            <w:shd w:val="clear" w:color="000000" w:fill="CCFFCC"/>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nil"/>
              <w:right w:val="single" w:sz="4" w:space="0" w:color="auto"/>
            </w:tcBorders>
            <w:shd w:val="clear" w:color="000000" w:fill="8DB4E2"/>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5300 Sub-total salaries professionals</w:t>
            </w:r>
          </w:p>
        </w:tc>
        <w:tc>
          <w:tcPr>
            <w:tcW w:w="0" w:type="auto"/>
            <w:tcBorders>
              <w:top w:val="single" w:sz="4" w:space="0" w:color="auto"/>
              <w:left w:val="single" w:sz="4" w:space="0" w:color="auto"/>
              <w:bottom w:val="nil"/>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nil"/>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nil"/>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nil"/>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single" w:sz="4" w:space="0" w:color="auto"/>
              <w:bottom w:val="nil"/>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single" w:sz="4" w:space="0" w:color="auto"/>
              <w:bottom w:val="nil"/>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r>
      <w:tr w:rsidR="00910F26" w:rsidRPr="00910F26" w:rsidTr="00910F26">
        <w:trPr>
          <w:trHeight w:val="255"/>
        </w:trPr>
        <w:tc>
          <w:tcPr>
            <w:tcW w:w="0" w:type="auto"/>
            <w:tcBorders>
              <w:top w:val="nil"/>
              <w:left w:val="nil"/>
              <w:bottom w:val="nil"/>
              <w:right w:val="nil"/>
            </w:tcBorders>
            <w:shd w:val="clear" w:color="000000" w:fill="BFBFBF"/>
            <w:noWrap/>
            <w:vAlign w:val="bottom"/>
            <w:hideMark/>
          </w:tcPr>
          <w:p w:rsidR="00910F26" w:rsidRPr="00910F26" w:rsidRDefault="00910F26" w:rsidP="00910F26">
            <w:pPr>
              <w:spacing w:after="0" w:line="240" w:lineRule="auto"/>
              <w:rPr>
                <w:rFonts w:ascii="Arial" w:eastAsia="Times New Roman" w:hAnsi="Arial" w:cs="Arial"/>
                <w:b/>
                <w:bCs/>
                <w:sz w:val="20"/>
                <w:szCs w:val="20"/>
              </w:rPr>
            </w:pPr>
            <w:r w:rsidRPr="00910F26">
              <w:rPr>
                <w:rFonts w:ascii="Arial" w:eastAsia="Times New Roman" w:hAnsi="Arial" w:cs="Arial"/>
                <w:b/>
                <w:bCs/>
                <w:sz w:val="20"/>
                <w:szCs w:val="20"/>
              </w:rPr>
              <w:t>5570 Consultants</w:t>
            </w:r>
          </w:p>
        </w:tc>
        <w:tc>
          <w:tcPr>
            <w:tcW w:w="0" w:type="auto"/>
            <w:tcBorders>
              <w:top w:val="nil"/>
              <w:left w:val="nil"/>
              <w:bottom w:val="nil"/>
              <w:right w:val="nil"/>
            </w:tcBorders>
            <w:shd w:val="clear" w:color="000000" w:fill="BFBFBF"/>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nil"/>
              <w:right w:val="nil"/>
            </w:tcBorders>
            <w:shd w:val="clear" w:color="000000" w:fill="BFBFBF"/>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nil"/>
              <w:right w:val="nil"/>
            </w:tcBorders>
            <w:shd w:val="clear" w:color="000000" w:fill="BFBFBF"/>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single" w:sz="8" w:space="0" w:color="auto"/>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single" w:sz="8" w:space="0" w:color="auto"/>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single" w:sz="8" w:space="0" w:color="auto"/>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single" w:sz="8" w:space="0" w:color="auto"/>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single" w:sz="8" w:space="0" w:color="auto"/>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single" w:sz="8" w:space="0" w:color="auto"/>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5542 International Consultants</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center"/>
              <w:rPr>
                <w:rFonts w:ascii="Arial Narrow" w:eastAsia="Times New Roman" w:hAnsi="Arial Narrow" w:cs="Arial"/>
                <w:b/>
                <w:bCs/>
                <w:sz w:val="20"/>
                <w:szCs w:val="20"/>
              </w:rPr>
            </w:pPr>
            <w:r w:rsidRPr="00910F26">
              <w:rPr>
                <w:rFonts w:ascii="Arial Narrow" w:eastAsia="Times New Roman" w:hAnsi="Arial Narrow" w:cs="Arial"/>
                <w:b/>
                <w:bCs/>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82"/>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LDN monitoring systems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w:t>
            </w:r>
          </w:p>
        </w:tc>
        <w:tc>
          <w:tcPr>
            <w:tcW w:w="0" w:type="auto"/>
            <w:tcBorders>
              <w:top w:val="nil"/>
              <w:left w:val="nil"/>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82"/>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Programme/Operations Specialist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82</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                    250 </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color w:val="FF0000"/>
                <w:sz w:val="20"/>
                <w:szCs w:val="20"/>
              </w:rPr>
            </w:pPr>
            <w:r w:rsidRPr="00910F26">
              <w:rPr>
                <w:rFonts w:ascii="Arial Narrow" w:eastAsia="Times New Roman" w:hAnsi="Arial Narrow" w:cs="Arial"/>
                <w:color w:val="FF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color w:val="FF0000"/>
                <w:sz w:val="20"/>
                <w:szCs w:val="20"/>
              </w:rPr>
            </w:pPr>
            <w:r w:rsidRPr="00910F26">
              <w:rPr>
                <w:rFonts w:ascii="Arial Narrow" w:eastAsia="Times New Roman" w:hAnsi="Arial Narrow" w:cs="Arial"/>
                <w:color w:val="FF0000"/>
                <w:sz w:val="20"/>
                <w:szCs w:val="20"/>
              </w:rPr>
              <w:t> </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20,500</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20,500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6,833.33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6,833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6,833 </w:t>
            </w:r>
          </w:p>
        </w:tc>
      </w:tr>
      <w:tr w:rsidR="00910F26" w:rsidRPr="00910F26" w:rsidTr="00910F26">
        <w:trPr>
          <w:trHeight w:val="255"/>
        </w:trPr>
        <w:tc>
          <w:tcPr>
            <w:tcW w:w="0" w:type="auto"/>
            <w:tcBorders>
              <w:top w:val="nil"/>
              <w:left w:val="nil"/>
              <w:bottom w:val="nil"/>
              <w:right w:val="nil"/>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Integrated land-use planning expert</w:t>
            </w:r>
          </w:p>
        </w:tc>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w:t>
            </w:r>
          </w:p>
        </w:tc>
        <w:tc>
          <w:tcPr>
            <w:tcW w:w="0" w:type="auto"/>
            <w:tcBorders>
              <w:top w:val="nil"/>
              <w:left w:val="nil"/>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Shelterbelt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w:t>
            </w:r>
          </w:p>
        </w:tc>
        <w:tc>
          <w:tcPr>
            <w:tcW w:w="0" w:type="auto"/>
            <w:tcBorders>
              <w:top w:val="nil"/>
              <w:left w:val="nil"/>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33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Conservation agriculture and CSA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w:t>
            </w:r>
          </w:p>
        </w:tc>
        <w:tc>
          <w:tcPr>
            <w:tcW w:w="0" w:type="auto"/>
            <w:tcBorders>
              <w:top w:val="nil"/>
              <w:left w:val="nil"/>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Gender and livelihood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w:t>
            </w:r>
          </w:p>
        </w:tc>
        <w:tc>
          <w:tcPr>
            <w:tcW w:w="0" w:type="auto"/>
            <w:tcBorders>
              <w:top w:val="nil"/>
              <w:left w:val="nil"/>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6,667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6,667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6,667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Sub-total international Consultants</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35,000</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20,500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110,500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48,500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48,500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13,500</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5543 National consultants</w:t>
            </w:r>
          </w:p>
        </w:tc>
        <w:tc>
          <w:tcPr>
            <w:tcW w:w="0" w:type="auto"/>
            <w:tcBorders>
              <w:top w:val="single" w:sz="8" w:space="0" w:color="auto"/>
              <w:left w:val="single" w:sz="4" w:space="0" w:color="auto"/>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82"/>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lastRenderedPageBreak/>
              <w:t>Project Coordinator (BL5551)</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                 3,500 </w:t>
            </w:r>
          </w:p>
        </w:tc>
        <w:tc>
          <w:tcPr>
            <w:tcW w:w="0" w:type="auto"/>
            <w:tcBorders>
              <w:top w:val="nil"/>
              <w:left w:val="nil"/>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63,000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63,000</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126,000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42,000 </w:t>
            </w:r>
          </w:p>
        </w:tc>
      </w:tr>
      <w:tr w:rsidR="00910F26" w:rsidRPr="00910F26" w:rsidTr="00910F26">
        <w:trPr>
          <w:trHeight w:val="282"/>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Project /Admin assitant/translation (BL5551)</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w:t>
            </w:r>
          </w:p>
        </w:tc>
        <w:tc>
          <w:tcPr>
            <w:tcW w:w="0" w:type="auto"/>
            <w:tcBorders>
              <w:top w:val="nil"/>
              <w:left w:val="nil"/>
              <w:bottom w:val="single" w:sz="4" w:space="0" w:color="auto"/>
              <w:right w:val="nil"/>
            </w:tcBorders>
            <w:shd w:val="clear" w:color="000000" w:fill="FFFFFF"/>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                 1,250 </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color w:val="FF0000"/>
                <w:sz w:val="20"/>
                <w:szCs w:val="20"/>
              </w:rPr>
            </w:pPr>
            <w:r w:rsidRPr="00910F26">
              <w:rPr>
                <w:rFonts w:ascii="Arial Narrow" w:eastAsia="Times New Roman" w:hAnsi="Arial Narrow" w:cs="Arial"/>
                <w:color w:val="FF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color w:val="FF0000"/>
                <w:sz w:val="20"/>
                <w:szCs w:val="20"/>
              </w:rPr>
            </w:pPr>
            <w:r w:rsidRPr="00910F26">
              <w:rPr>
                <w:rFonts w:ascii="Arial Narrow" w:eastAsia="Times New Roman" w:hAnsi="Arial Narrow" w:cs="Arial"/>
                <w:color w:val="FF0000"/>
                <w:sz w:val="20"/>
                <w:szCs w:val="20"/>
              </w:rPr>
              <w:t> </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r>
      <w:tr w:rsidR="00910F26" w:rsidRPr="00910F26" w:rsidTr="00910F26">
        <w:trPr>
          <w:trHeight w:val="282"/>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Financial Specialist</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w:t>
            </w:r>
          </w:p>
        </w:tc>
        <w:tc>
          <w:tcPr>
            <w:tcW w:w="0" w:type="auto"/>
            <w:tcBorders>
              <w:top w:val="nil"/>
              <w:left w:val="nil"/>
              <w:bottom w:val="single" w:sz="4" w:space="0" w:color="auto"/>
              <w:right w:val="nil"/>
            </w:tcBorders>
            <w:shd w:val="clear" w:color="000000" w:fill="FFFFFF"/>
            <w:noWrap/>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                    500 </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color w:val="FF0000"/>
                <w:sz w:val="20"/>
                <w:szCs w:val="20"/>
              </w:rPr>
            </w:pPr>
            <w:r w:rsidRPr="00910F26">
              <w:rPr>
                <w:rFonts w:ascii="Arial Narrow" w:eastAsia="Times New Roman" w:hAnsi="Arial Narrow" w:cs="Arial"/>
                <w:color w:val="FF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color w:val="FF0000"/>
                <w:sz w:val="20"/>
                <w:szCs w:val="20"/>
              </w:rPr>
            </w:pPr>
            <w:r w:rsidRPr="00910F26">
              <w:rPr>
                <w:rFonts w:ascii="Arial" w:eastAsia="Times New Roman" w:hAnsi="Arial" w:cs="Arial"/>
                <w:color w:val="FF0000"/>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color w:val="FF0000"/>
                <w:sz w:val="20"/>
                <w:szCs w:val="20"/>
              </w:rPr>
            </w:pPr>
            <w:r w:rsidRPr="00910F26">
              <w:rPr>
                <w:rFonts w:ascii="Arial Narrow" w:eastAsia="Times New Roman" w:hAnsi="Arial Narrow" w:cs="Arial"/>
                <w:color w:val="FF0000"/>
                <w:sz w:val="20"/>
                <w:szCs w:val="20"/>
              </w:rPr>
              <w:t> </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5,000.00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5,000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M&amp;E and Communication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8"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90,000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90,000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30,000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30,000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30,000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Field Officer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8"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36,000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12,000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National  Policy and Institutional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75,000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25,000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25,000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25,000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Gender &amp; livelihood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month</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75,000</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75,000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25,000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25,000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25,000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GIS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36,000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nil"/>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CSA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90</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27,000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27,000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27,000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85"/>
        </w:trPr>
        <w:tc>
          <w:tcPr>
            <w:tcW w:w="0" w:type="auto"/>
            <w:tcBorders>
              <w:top w:val="single" w:sz="4" w:space="0" w:color="auto"/>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Agroforestry and shelerbelt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13,500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13,500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13,500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6,750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6,750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Soil monitoring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36,000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nil"/>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Legal expert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days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10,000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Sub-total national Consultants</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141,000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76,500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75,000</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187,500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153,000</w:t>
            </w:r>
          </w:p>
        </w:tc>
        <w:tc>
          <w:tcPr>
            <w:tcW w:w="0" w:type="auto"/>
            <w:tcBorders>
              <w:top w:val="nil"/>
              <w:left w:val="nil"/>
              <w:bottom w:val="nil"/>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123,000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604,500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220,250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220,250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164,000</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5570 Sub-total consultants</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141,000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51,000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96,500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95,000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242,500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188,000</w:t>
            </w:r>
          </w:p>
        </w:tc>
        <w:tc>
          <w:tcPr>
            <w:tcW w:w="0" w:type="auto"/>
            <w:tcBorders>
              <w:top w:val="single" w:sz="8" w:space="0" w:color="auto"/>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143,500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715,000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268,750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268,750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177,500</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5650 Contracts (LoAs)</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360"/>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lastRenderedPageBreak/>
              <w:t>Development of integrated land use plans</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559"/>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Technical Support and capacity building for implementation of conservation agriculture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499"/>
        </w:trPr>
        <w:tc>
          <w:tcPr>
            <w:tcW w:w="0" w:type="auto"/>
            <w:tcBorders>
              <w:top w:val="nil"/>
              <w:left w:val="nil"/>
              <w:bottom w:val="nil"/>
              <w:right w:val="nil"/>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Technical support and capacity building for improved shelterbelt management</w:t>
            </w:r>
          </w:p>
        </w:tc>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18,000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525"/>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Capacity building of Agricultural Procution Cooperatives</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570"/>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Development of outreach material on INRM and LDN (print, audio-visuals, etc.)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Final Evaluation</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r>
      <w:tr w:rsidR="00910F26" w:rsidRPr="00910F26" w:rsidTr="00910F26">
        <w:trPr>
          <w:trHeight w:val="555"/>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Soil organic carbon map and baseline maps for soil monitoring</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555"/>
        </w:trPr>
        <w:tc>
          <w:tcPr>
            <w:tcW w:w="0" w:type="auto"/>
            <w:tcBorders>
              <w:top w:val="nil"/>
              <w:left w:val="nil"/>
              <w:bottom w:val="nil"/>
              <w:right w:val="nil"/>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lastRenderedPageBreak/>
              <w:t>Development of Strategic plan on land degradation neutrality</w:t>
            </w:r>
          </w:p>
        </w:tc>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12,500</w:t>
            </w:r>
          </w:p>
        </w:tc>
      </w:tr>
      <w:tr w:rsidR="00910F26" w:rsidRPr="00910F26" w:rsidTr="00910F26">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implementation of seedling nurseries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50,000</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50,000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Monitoring system of soil quality</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12,500</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Assessment of shelterbelts</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auto" w:fill="auto"/>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30,000</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5650 Sub-total Contracts</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93,000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133,000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60,000</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318,000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67,500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135,500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115,000</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5900 Travel</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55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PMU (incl DSA)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 year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5,000 </w:t>
            </w:r>
          </w:p>
        </w:tc>
      </w:tr>
      <w:tr w:rsidR="00910F26" w:rsidRPr="00910F26" w:rsidTr="00910F26">
        <w:trPr>
          <w:trHeight w:val="750"/>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National policy coordination meetings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4,000 </w:t>
            </w:r>
          </w:p>
        </w:tc>
      </w:tr>
      <w:tr w:rsidR="00910F26" w:rsidRPr="00910F26" w:rsidTr="00910F26">
        <w:trPr>
          <w:trHeight w:val="51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Exhange visits by land users to demonstration sites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8</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32,000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32,000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16,000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16,000</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Postgrad students  for field work</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6,667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6,667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6,667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International consultants' travel</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Trips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36,000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12,000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12,000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5900 Sub-total travel</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38,000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32,000</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115,000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27,667</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43,667</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43,667</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lastRenderedPageBreak/>
              <w:t>5020 Training and workshops</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510"/>
        </w:trPr>
        <w:tc>
          <w:tcPr>
            <w:tcW w:w="0" w:type="auto"/>
            <w:tcBorders>
              <w:top w:val="nil"/>
              <w:left w:val="single" w:sz="4" w:space="0" w:color="auto"/>
              <w:bottom w:val="single" w:sz="4" w:space="0" w:color="auto"/>
              <w:right w:val="single" w:sz="4" w:space="0" w:color="auto"/>
            </w:tcBorders>
            <w:shd w:val="clear" w:color="000000" w:fill="FFFFFF"/>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Annual work planning meetings and steering committee meetings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Meetings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9,000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3,000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3,000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3,000 </w:t>
            </w:r>
          </w:p>
        </w:tc>
      </w:tr>
      <w:tr w:rsidR="00910F26" w:rsidRPr="00910F26" w:rsidTr="00910F26">
        <w:trPr>
          <w:trHeight w:val="259"/>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Meetings of the Intersectoral Expert Group</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WS.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18,000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18,000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6,000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Training on climate-smart agriculture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WS.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r>
      <w:tr w:rsidR="00910F26" w:rsidRPr="00910F26" w:rsidTr="000A104F">
        <w:trPr>
          <w:trHeight w:val="1502"/>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International Workshop on FAO Voluntary Guidelines on the Responsible Governance of Tenure of Land, Fisheries and Forests in the context of National Food Security (VGGT)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WS.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Training on shelterbelt management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WS.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15,000 </w:t>
            </w:r>
          </w:p>
        </w:tc>
      </w:tr>
      <w:tr w:rsidR="00910F26" w:rsidRPr="00910F26" w:rsidTr="00910F26">
        <w:trPr>
          <w:trHeight w:val="510"/>
        </w:trPr>
        <w:tc>
          <w:tcPr>
            <w:tcW w:w="0" w:type="auto"/>
            <w:tcBorders>
              <w:top w:val="nil"/>
              <w:left w:val="single" w:sz="4" w:space="0" w:color="auto"/>
              <w:bottom w:val="single" w:sz="4" w:space="0" w:color="auto"/>
              <w:right w:val="single" w:sz="4" w:space="0" w:color="auto"/>
            </w:tcBorders>
            <w:shd w:val="clear" w:color="auto" w:fill="auto"/>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Training in opportunities for women in CSA and agroforestry</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WS.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120,000</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120,000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40,000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40,000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5020 Sub-total training</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27,000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90,000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120,000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252,000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79,000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94,000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79,000</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lastRenderedPageBreak/>
              <w:t>6000 Expendable procurement</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Brochures design and printing</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Copy</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xml:space="preserve">                3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Six-monthly project news letter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Issue</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520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2,600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2,600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1,300</w:t>
            </w:r>
          </w:p>
        </w:tc>
      </w:tr>
      <w:tr w:rsidR="00910F26" w:rsidRPr="00910F26" w:rsidTr="00910F26">
        <w:trPr>
          <w:trHeight w:val="51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Best practices and lessons learned publications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Publication</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Bi-annual status reports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Report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nil"/>
              <w:right w:val="nil"/>
            </w:tcBorders>
            <w:shd w:val="clear" w:color="000000" w:fill="B1A0C7"/>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single" w:sz="8" w:space="0" w:color="auto"/>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1,000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1,000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Posters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Poster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single" w:sz="4" w:space="0" w:color="auto"/>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Material for CA (e.g. seeds, etc.)</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Materials for shelterbelts (saplings, etc.)</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120,000</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120,000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60,000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PMU expendables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6,795</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6,795</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6,795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2,265</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2,265</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2,265</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 xml:space="preserve">Software &amp; licenses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Billboard signs -info and demarcation</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Signs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nil"/>
              <w:left w:val="nil"/>
              <w:bottom w:val="single" w:sz="4" w:space="0" w:color="auto"/>
              <w:right w:val="single" w:sz="4" w:space="0" w:color="auto"/>
            </w:tcBorders>
            <w:shd w:val="clear" w:color="000000" w:fill="8DB4E2"/>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6000 Sub-total expendable procurement</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150,000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154,000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14,600</w:t>
            </w:r>
          </w:p>
        </w:tc>
        <w:tc>
          <w:tcPr>
            <w:tcW w:w="0" w:type="auto"/>
            <w:tcBorders>
              <w:top w:val="nil"/>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6,795</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175,395</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82,265</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82,565</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10,565</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6100 Non-expendable procurement</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1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Vehicle</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Vehicle</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Smartphone/tablet/data recorder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handset</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6,000</w:t>
            </w:r>
          </w:p>
        </w:tc>
        <w:tc>
          <w:tcPr>
            <w:tcW w:w="0" w:type="auto"/>
            <w:tcBorders>
              <w:top w:val="nil"/>
              <w:left w:val="nil"/>
              <w:bottom w:val="nil"/>
              <w:right w:val="single" w:sz="8" w:space="0" w:color="auto"/>
            </w:tcBorders>
            <w:shd w:val="clear" w:color="000000" w:fill="B1A0C7"/>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lastRenderedPageBreak/>
              <w:t>Small field implements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25,000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Router, etc.</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Router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single" w:sz="4" w:space="0" w:color="auto"/>
              <w:right w:val="single" w:sz="8" w:space="0" w:color="auto"/>
            </w:tcBorders>
            <w:shd w:val="clear" w:color="000000" w:fill="B1A0C7"/>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Computer server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Server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single" w:sz="4" w:space="0" w:color="auto"/>
              <w:right w:val="single" w:sz="8" w:space="0" w:color="auto"/>
            </w:tcBorders>
            <w:shd w:val="clear" w:color="000000" w:fill="B1A0C7"/>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LDC projector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Projector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w:t>
            </w:r>
          </w:p>
        </w:tc>
        <w:tc>
          <w:tcPr>
            <w:tcW w:w="0" w:type="auto"/>
            <w:tcBorders>
              <w:top w:val="nil"/>
              <w:left w:val="nil"/>
              <w:bottom w:val="single" w:sz="4" w:space="0" w:color="auto"/>
              <w:right w:val="single" w:sz="8" w:space="0" w:color="auto"/>
            </w:tcBorders>
            <w:shd w:val="clear" w:color="000000" w:fill="B1A0C7"/>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Laptops</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Laptop</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4,800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4,800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4,800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Color printer/photocopier/scan</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C Printer</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8" w:space="0" w:color="auto"/>
            </w:tcBorders>
            <w:shd w:val="clear" w:color="000000" w:fill="B1A0C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55"/>
        </w:trPr>
        <w:tc>
          <w:tcPr>
            <w:tcW w:w="0" w:type="auto"/>
            <w:tcBorders>
              <w:top w:val="nil"/>
              <w:left w:val="single" w:sz="4" w:space="0" w:color="auto"/>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Desktop computer</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Desktop</w:t>
            </w:r>
          </w:p>
        </w:tc>
        <w:tc>
          <w:tcPr>
            <w:tcW w:w="0" w:type="auto"/>
            <w:tcBorders>
              <w:top w:val="nil"/>
              <w:left w:val="nil"/>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1,000</w:t>
            </w:r>
          </w:p>
        </w:tc>
        <w:tc>
          <w:tcPr>
            <w:tcW w:w="0" w:type="auto"/>
            <w:tcBorders>
              <w:top w:val="nil"/>
              <w:left w:val="single" w:sz="4" w:space="0" w:color="auto"/>
              <w:bottom w:val="single" w:sz="4" w:space="0" w:color="auto"/>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nil"/>
              <w:bottom w:val="nil"/>
              <w:right w:val="single" w:sz="8" w:space="0" w:color="auto"/>
            </w:tcBorders>
            <w:shd w:val="clear" w:color="000000" w:fill="B1A0C7"/>
            <w:noWrap/>
            <w:vAlign w:val="bottom"/>
            <w:hideMark/>
          </w:tcPr>
          <w:p w:rsidR="00910F26" w:rsidRPr="00910F26" w:rsidRDefault="00910F26" w:rsidP="00910F26">
            <w:pPr>
              <w:spacing w:after="0" w:line="240" w:lineRule="auto"/>
              <w:rPr>
                <w:rFonts w:ascii="Arial" w:eastAsia="Times New Roman" w:hAnsi="Arial" w:cs="Arial"/>
                <w:sz w:val="20"/>
                <w:szCs w:val="20"/>
              </w:rPr>
            </w:pPr>
            <w:r w:rsidRPr="00910F26">
              <w:rPr>
                <w:rFonts w:ascii="Arial" w:eastAsia="Times New Roman" w:hAnsi="Arial" w:cs="Arial"/>
                <w:sz w:val="20"/>
                <w:szCs w:val="20"/>
              </w:rPr>
              <w:t> </w:t>
            </w:r>
          </w:p>
        </w:tc>
        <w:tc>
          <w:tcPr>
            <w:tcW w:w="0" w:type="auto"/>
            <w:tcBorders>
              <w:top w:val="nil"/>
              <w:left w:val="nil"/>
              <w:bottom w:val="single" w:sz="4" w:space="0" w:color="auto"/>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2,000</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6100 Sub-total non-expendable procurement</w:t>
            </w:r>
          </w:p>
        </w:tc>
        <w:tc>
          <w:tcPr>
            <w:tcW w:w="0" w:type="auto"/>
            <w:tcBorders>
              <w:top w:val="nil"/>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6,800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25,000</w:t>
            </w:r>
          </w:p>
        </w:tc>
        <w:tc>
          <w:tcPr>
            <w:tcW w:w="0" w:type="auto"/>
            <w:tcBorders>
              <w:top w:val="nil"/>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16,500</w:t>
            </w:r>
          </w:p>
        </w:tc>
        <w:tc>
          <w:tcPr>
            <w:tcW w:w="0" w:type="auto"/>
            <w:tcBorders>
              <w:top w:val="single" w:sz="4" w:space="0" w:color="auto"/>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48,300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48,300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r>
      <w:tr w:rsidR="00910F26" w:rsidRPr="00910F26" w:rsidTr="00910F26">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6300 GOE budget</w:t>
            </w:r>
          </w:p>
        </w:tc>
        <w:tc>
          <w:tcPr>
            <w:tcW w:w="0" w:type="auto"/>
            <w:tcBorders>
              <w:top w:val="nil"/>
              <w:left w:val="single" w:sz="4" w:space="0" w:color="auto"/>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single" w:sz="4"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r>
      <w:tr w:rsidR="00910F26" w:rsidRPr="00910F26" w:rsidTr="00910F26">
        <w:trPr>
          <w:trHeight w:val="645"/>
        </w:trPr>
        <w:tc>
          <w:tcPr>
            <w:tcW w:w="0" w:type="auto"/>
            <w:tcBorders>
              <w:top w:val="nil"/>
              <w:left w:val="single" w:sz="4" w:space="0" w:color="auto"/>
              <w:bottom w:val="single" w:sz="4" w:space="0" w:color="auto"/>
              <w:right w:val="single" w:sz="4" w:space="0" w:color="auto"/>
            </w:tcBorders>
            <w:shd w:val="clear" w:color="000000" w:fill="FFFFFF"/>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Translation</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rPr>
                <w:rFonts w:ascii="Arial Narrow" w:eastAsia="Times New Roman" w:hAnsi="Arial Narrow" w:cs="Arial"/>
                <w:sz w:val="20"/>
                <w:szCs w:val="20"/>
              </w:rPr>
            </w:pPr>
            <w:r w:rsidRPr="00910F26">
              <w:rPr>
                <w:rFonts w:ascii="Arial Narrow" w:eastAsia="Times New Roman" w:hAnsi="Arial Narrow" w:cs="Arial"/>
                <w:sz w:val="20"/>
                <w:szCs w:val="20"/>
              </w:rPr>
              <w:t>Lump sum</w:t>
            </w:r>
          </w:p>
        </w:tc>
        <w:tc>
          <w:tcPr>
            <w:tcW w:w="0" w:type="auto"/>
            <w:tcBorders>
              <w:top w:val="nil"/>
              <w:left w:val="nil"/>
              <w:bottom w:val="single" w:sz="4" w:space="0" w:color="auto"/>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36</w:t>
            </w:r>
          </w:p>
        </w:tc>
        <w:tc>
          <w:tcPr>
            <w:tcW w:w="0" w:type="auto"/>
            <w:tcBorders>
              <w:top w:val="nil"/>
              <w:left w:val="nil"/>
              <w:bottom w:val="single" w:sz="4" w:space="0" w:color="auto"/>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1,200</w:t>
            </w:r>
          </w:p>
        </w:tc>
        <w:tc>
          <w:tcPr>
            <w:tcW w:w="0" w:type="auto"/>
            <w:tcBorders>
              <w:top w:val="nil"/>
              <w:left w:val="single" w:sz="4" w:space="0" w:color="auto"/>
              <w:bottom w:val="nil"/>
              <w:right w:val="single" w:sz="8" w:space="0" w:color="auto"/>
            </w:tcBorders>
            <w:shd w:val="clear" w:color="000000" w:fill="FFFF99"/>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nil"/>
              <w:left w:val="nil"/>
              <w:bottom w:val="nil"/>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nil"/>
              <w:right w:val="single" w:sz="4" w:space="0" w:color="auto"/>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nil"/>
              <w:left w:val="nil"/>
              <w:bottom w:val="nil"/>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nil"/>
              <w:left w:val="single" w:sz="4" w:space="0" w:color="auto"/>
              <w:bottom w:val="nil"/>
              <w:right w:val="nil"/>
            </w:tcBorders>
            <w:shd w:val="clear" w:color="auto" w:fill="auto"/>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single" w:sz="4" w:space="0" w:color="auto"/>
              <w:bottom w:val="nil"/>
              <w:right w:val="nil"/>
            </w:tcBorders>
            <w:shd w:val="clear" w:color="000000" w:fill="CCFFCC"/>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28,800</w:t>
            </w:r>
          </w:p>
        </w:tc>
        <w:tc>
          <w:tcPr>
            <w:tcW w:w="0" w:type="auto"/>
            <w:tcBorders>
              <w:top w:val="nil"/>
              <w:left w:val="nil"/>
              <w:bottom w:val="nil"/>
              <w:right w:val="single" w:sz="4" w:space="0" w:color="auto"/>
            </w:tcBorders>
            <w:shd w:val="clear" w:color="000000" w:fill="95B3D7"/>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nil"/>
              <w:left w:val="nil"/>
              <w:bottom w:val="nil"/>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 </w:t>
            </w:r>
          </w:p>
        </w:tc>
        <w:tc>
          <w:tcPr>
            <w:tcW w:w="0" w:type="auto"/>
            <w:tcBorders>
              <w:top w:val="nil"/>
              <w:left w:val="nil"/>
              <w:bottom w:val="nil"/>
              <w:right w:val="single" w:sz="8" w:space="0" w:color="auto"/>
            </w:tcBorders>
            <w:shd w:val="clear" w:color="000000" w:fill="BFBFBF"/>
            <w:vAlign w:val="bottom"/>
            <w:hideMark/>
          </w:tcPr>
          <w:p w:rsidR="00910F26" w:rsidRPr="00910F26" w:rsidRDefault="00910F26" w:rsidP="00910F26">
            <w:pPr>
              <w:spacing w:after="0" w:line="240" w:lineRule="auto"/>
              <w:jc w:val="center"/>
              <w:rPr>
                <w:rFonts w:ascii="Arial Narrow" w:eastAsia="Times New Roman" w:hAnsi="Arial Narrow" w:cs="Arial"/>
                <w:sz w:val="20"/>
                <w:szCs w:val="20"/>
              </w:rPr>
            </w:pPr>
            <w:r w:rsidRPr="00910F26">
              <w:rPr>
                <w:rFonts w:ascii="Arial Narrow" w:eastAsia="Times New Roman" w:hAnsi="Arial Narrow" w:cs="Arial"/>
                <w:sz w:val="20"/>
                <w:szCs w:val="20"/>
              </w:rPr>
              <w:t xml:space="preserve">           43,200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14,400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14,400 </w:t>
            </w:r>
          </w:p>
        </w:tc>
        <w:tc>
          <w:tcPr>
            <w:tcW w:w="0" w:type="auto"/>
            <w:tcBorders>
              <w:top w:val="nil"/>
              <w:left w:val="nil"/>
              <w:bottom w:val="single" w:sz="4" w:space="0" w:color="auto"/>
              <w:right w:val="single" w:sz="4" w:space="0" w:color="auto"/>
            </w:tcBorders>
            <w:shd w:val="clear" w:color="000000" w:fill="FFFFFF"/>
            <w:noWrap/>
            <w:vAlign w:val="bottom"/>
            <w:hideMark/>
          </w:tcPr>
          <w:p w:rsidR="00910F26" w:rsidRPr="00910F26" w:rsidRDefault="00910F26" w:rsidP="00910F26">
            <w:pPr>
              <w:spacing w:after="0" w:line="240" w:lineRule="auto"/>
              <w:jc w:val="right"/>
              <w:rPr>
                <w:rFonts w:ascii="Arial" w:eastAsia="Times New Roman" w:hAnsi="Arial" w:cs="Arial"/>
                <w:sz w:val="20"/>
                <w:szCs w:val="20"/>
              </w:rPr>
            </w:pPr>
            <w:r w:rsidRPr="00910F26">
              <w:rPr>
                <w:rFonts w:ascii="Arial" w:eastAsia="Times New Roman" w:hAnsi="Arial" w:cs="Arial"/>
                <w:sz w:val="20"/>
                <w:szCs w:val="20"/>
              </w:rPr>
              <w:t xml:space="preserve">      14,400 </w:t>
            </w:r>
          </w:p>
        </w:tc>
      </w:tr>
      <w:tr w:rsidR="00910F26" w:rsidRPr="00910F26" w:rsidTr="00910F26">
        <w:trPr>
          <w:trHeight w:val="270"/>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rPr>
                <w:rFonts w:ascii="Arial Narrow" w:eastAsia="Times New Roman" w:hAnsi="Arial Narrow" w:cs="Arial"/>
                <w:b/>
                <w:bCs/>
                <w:sz w:val="20"/>
                <w:szCs w:val="20"/>
              </w:rPr>
            </w:pPr>
            <w:r w:rsidRPr="00910F26">
              <w:rPr>
                <w:rFonts w:ascii="Arial Narrow" w:eastAsia="Times New Roman" w:hAnsi="Arial Narrow" w:cs="Arial"/>
                <w:b/>
                <w:bCs/>
                <w:sz w:val="20"/>
                <w:szCs w:val="20"/>
              </w:rPr>
              <w:t>6300 Sub-total GOE budget</w:t>
            </w:r>
          </w:p>
        </w:tc>
        <w:tc>
          <w:tcPr>
            <w:tcW w:w="0" w:type="auto"/>
            <w:tcBorders>
              <w:top w:val="single" w:sz="4" w:space="0" w:color="auto"/>
              <w:left w:val="single" w:sz="4" w:space="0" w:color="auto"/>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single" w:sz="4" w:space="0" w:color="auto"/>
              <w:left w:val="nil"/>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single" w:sz="4" w:space="0" w:color="auto"/>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single" w:sz="4" w:space="0" w:color="auto"/>
              <w:bottom w:val="single" w:sz="8" w:space="0" w:color="auto"/>
              <w:right w:val="nil"/>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28,800</w:t>
            </w:r>
          </w:p>
        </w:tc>
        <w:tc>
          <w:tcPr>
            <w:tcW w:w="0" w:type="auto"/>
            <w:tcBorders>
              <w:top w:val="single" w:sz="4" w:space="0" w:color="auto"/>
              <w:left w:val="nil"/>
              <w:bottom w:val="single" w:sz="8"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single" w:sz="4" w:space="0" w:color="auto"/>
              <w:left w:val="nil"/>
              <w:bottom w:val="single" w:sz="8" w:space="0" w:color="auto"/>
              <w:right w:val="single" w:sz="8"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0</w:t>
            </w:r>
          </w:p>
        </w:tc>
        <w:tc>
          <w:tcPr>
            <w:tcW w:w="0" w:type="auto"/>
            <w:tcBorders>
              <w:top w:val="single" w:sz="4" w:space="0" w:color="auto"/>
              <w:left w:val="nil"/>
              <w:bottom w:val="single" w:sz="8" w:space="0" w:color="auto"/>
              <w:right w:val="single" w:sz="8" w:space="0" w:color="auto"/>
            </w:tcBorders>
            <w:shd w:val="clear" w:color="000000" w:fill="BFBFBF"/>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43,200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c>
          <w:tcPr>
            <w:tcW w:w="0" w:type="auto"/>
            <w:tcBorders>
              <w:top w:val="nil"/>
              <w:left w:val="nil"/>
              <w:bottom w:val="single" w:sz="4" w:space="0" w:color="auto"/>
              <w:right w:val="single" w:sz="4" w:space="0" w:color="auto"/>
            </w:tcBorders>
            <w:shd w:val="clear" w:color="000000" w:fill="C0C0C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14,400</w:t>
            </w:r>
          </w:p>
        </w:tc>
      </w:tr>
      <w:tr w:rsidR="00910F26" w:rsidRPr="00910F26" w:rsidTr="00910F26">
        <w:trPr>
          <w:trHeight w:val="270"/>
        </w:trPr>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c>
          <w:tcPr>
            <w:tcW w:w="0" w:type="auto"/>
            <w:tcBorders>
              <w:top w:val="nil"/>
              <w:left w:val="nil"/>
              <w:bottom w:val="nil"/>
              <w:right w:val="nil"/>
            </w:tcBorders>
            <w:shd w:val="clear" w:color="auto" w:fill="auto"/>
            <w:noWrap/>
            <w:vAlign w:val="bottom"/>
            <w:hideMark/>
          </w:tcPr>
          <w:p w:rsidR="00910F26" w:rsidRPr="00910F26" w:rsidRDefault="00910F26" w:rsidP="00910F26">
            <w:pPr>
              <w:spacing w:after="0" w:line="240" w:lineRule="auto"/>
              <w:rPr>
                <w:rFonts w:ascii="Times New Roman" w:eastAsia="Times New Roman" w:hAnsi="Times New Roman"/>
                <w:sz w:val="20"/>
                <w:szCs w:val="20"/>
              </w:rPr>
            </w:pPr>
          </w:p>
        </w:tc>
      </w:tr>
      <w:tr w:rsidR="00910F26" w:rsidRPr="00910F26" w:rsidTr="00910F26">
        <w:trPr>
          <w:trHeight w:val="270"/>
        </w:trPr>
        <w:tc>
          <w:tcPr>
            <w:tcW w:w="0" w:type="auto"/>
            <w:gridSpan w:val="4"/>
            <w:tcBorders>
              <w:top w:val="single" w:sz="8" w:space="0" w:color="auto"/>
              <w:left w:val="single" w:sz="8" w:space="0" w:color="auto"/>
              <w:bottom w:val="single" w:sz="8" w:space="0" w:color="auto"/>
              <w:right w:val="single" w:sz="8" w:space="0" w:color="000000"/>
            </w:tcBorders>
            <w:shd w:val="clear" w:color="000000" w:fill="808080"/>
            <w:noWrap/>
            <w:vAlign w:val="bottom"/>
            <w:hideMark/>
          </w:tcPr>
          <w:p w:rsidR="00910F26" w:rsidRPr="00910F26" w:rsidRDefault="00910F26" w:rsidP="00910F26">
            <w:pPr>
              <w:spacing w:after="0" w:line="240" w:lineRule="auto"/>
              <w:rPr>
                <w:rFonts w:ascii="Arial" w:eastAsia="Times New Roman" w:hAnsi="Arial" w:cs="Arial"/>
                <w:b/>
                <w:bCs/>
                <w:sz w:val="20"/>
                <w:szCs w:val="20"/>
              </w:rPr>
            </w:pPr>
            <w:r w:rsidRPr="00910F26">
              <w:rPr>
                <w:rFonts w:ascii="Arial" w:eastAsia="Times New Roman" w:hAnsi="Arial" w:cs="Arial"/>
                <w:b/>
                <w:bCs/>
                <w:sz w:val="20"/>
                <w:szCs w:val="20"/>
              </w:rPr>
              <w:t>TOTAL</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344,800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108,000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453,900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69,400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215,000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846,300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325,500</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sz w:val="20"/>
                <w:szCs w:val="20"/>
              </w:rPr>
            </w:pPr>
            <w:r w:rsidRPr="00910F26">
              <w:rPr>
                <w:rFonts w:ascii="Arial Narrow" w:eastAsia="Times New Roman" w:hAnsi="Arial Narrow" w:cs="Arial"/>
                <w:sz w:val="20"/>
                <w:szCs w:val="20"/>
              </w:rPr>
              <w:t>150,295</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b/>
                <w:bCs/>
                <w:sz w:val="20"/>
                <w:szCs w:val="20"/>
              </w:rPr>
            </w:pPr>
            <w:r w:rsidRPr="00910F26">
              <w:rPr>
                <w:rFonts w:ascii="Arial Narrow" w:eastAsia="Times New Roman" w:hAnsi="Arial Narrow" w:cs="Arial"/>
                <w:b/>
                <w:bCs/>
                <w:sz w:val="20"/>
                <w:szCs w:val="20"/>
              </w:rPr>
              <w:t>1,666,895</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b/>
                <w:bCs/>
                <w:sz w:val="20"/>
                <w:szCs w:val="20"/>
              </w:rPr>
            </w:pPr>
            <w:r w:rsidRPr="00910F26">
              <w:rPr>
                <w:rFonts w:ascii="Arial Narrow" w:eastAsia="Times New Roman" w:hAnsi="Arial Narrow" w:cs="Arial"/>
                <w:b/>
                <w:bCs/>
                <w:sz w:val="20"/>
                <w:szCs w:val="20"/>
              </w:rPr>
              <w:t>587,882</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b/>
                <w:bCs/>
                <w:sz w:val="20"/>
                <w:szCs w:val="20"/>
              </w:rPr>
            </w:pPr>
            <w:r w:rsidRPr="00910F26">
              <w:rPr>
                <w:rFonts w:ascii="Arial Narrow" w:eastAsia="Times New Roman" w:hAnsi="Arial Narrow" w:cs="Arial"/>
                <w:b/>
                <w:bCs/>
                <w:sz w:val="20"/>
                <w:szCs w:val="20"/>
              </w:rPr>
              <w:t>638,882</w:t>
            </w:r>
          </w:p>
        </w:tc>
        <w:tc>
          <w:tcPr>
            <w:tcW w:w="0" w:type="auto"/>
            <w:tcBorders>
              <w:top w:val="single" w:sz="8" w:space="0" w:color="auto"/>
              <w:left w:val="nil"/>
              <w:bottom w:val="single" w:sz="8" w:space="0" w:color="auto"/>
              <w:right w:val="single" w:sz="8" w:space="0" w:color="auto"/>
            </w:tcBorders>
            <w:shd w:val="clear" w:color="000000" w:fill="808080"/>
            <w:vAlign w:val="bottom"/>
            <w:hideMark/>
          </w:tcPr>
          <w:p w:rsidR="00910F26" w:rsidRPr="00910F26" w:rsidRDefault="00910F26" w:rsidP="00910F26">
            <w:pPr>
              <w:spacing w:after="0" w:line="240" w:lineRule="auto"/>
              <w:jc w:val="right"/>
              <w:rPr>
                <w:rFonts w:ascii="Arial Narrow" w:eastAsia="Times New Roman" w:hAnsi="Arial Narrow" w:cs="Arial"/>
                <w:b/>
                <w:bCs/>
                <w:sz w:val="20"/>
                <w:szCs w:val="20"/>
              </w:rPr>
            </w:pPr>
            <w:r w:rsidRPr="00910F26">
              <w:rPr>
                <w:rFonts w:ascii="Arial Narrow" w:eastAsia="Times New Roman" w:hAnsi="Arial Narrow" w:cs="Arial"/>
                <w:b/>
                <w:bCs/>
                <w:sz w:val="20"/>
                <w:szCs w:val="20"/>
              </w:rPr>
              <w:t>440,132</w:t>
            </w:r>
          </w:p>
        </w:tc>
      </w:tr>
    </w:tbl>
    <w:p w:rsidR="00773675" w:rsidRPr="00773675" w:rsidRDefault="00773675" w:rsidP="00773675">
      <w:pPr>
        <w:pStyle w:val="Body"/>
      </w:pPr>
    </w:p>
    <w:p w:rsidR="0019134B" w:rsidRDefault="0019134B" w:rsidP="00773675">
      <w:pPr>
        <w:pStyle w:val="Body"/>
      </w:pPr>
    </w:p>
    <w:p w:rsidR="000A104F" w:rsidRDefault="000A104F" w:rsidP="000A104F">
      <w:pPr>
        <w:pStyle w:val="Body"/>
        <w:jc w:val="center"/>
        <w:sectPr w:rsidR="000A104F" w:rsidSect="002B4FA1">
          <w:pgSz w:w="15840" w:h="12240" w:orient="landscape"/>
          <w:pgMar w:top="1440" w:right="1440" w:bottom="1440" w:left="1440" w:header="720" w:footer="720" w:gutter="0"/>
          <w:cols w:space="720"/>
          <w:docGrid w:linePitch="360"/>
        </w:sectPr>
      </w:pPr>
      <w:r>
        <w:object w:dxaOrig="1536" w:dyaOrig="993" w14:anchorId="3D5BA274">
          <v:shape id="_x0000_i1027" type="#_x0000_t75" style="width:79.2pt;height:50.4pt" o:ole="">
            <v:imagedata r:id="rId20" o:title=""/>
          </v:shape>
          <o:OLEObject Type="Embed" ProgID="Excel.Sheet.12" ShapeID="_x0000_i1027" DrawAspect="Icon" ObjectID="_1622361922" r:id="rId21"/>
        </w:object>
      </w:r>
    </w:p>
    <w:p w:rsidR="007708FF" w:rsidRDefault="007708FF" w:rsidP="00773675">
      <w:pPr>
        <w:pStyle w:val="Annexnumber"/>
      </w:pPr>
      <w:r>
        <w:lastRenderedPageBreak/>
        <w:t xml:space="preserve">Annex J: </w:t>
      </w:r>
      <w:r w:rsidR="004E03D3">
        <w:t>Environmental and social risk assessment</w:t>
      </w:r>
    </w:p>
    <w:p w:rsidR="00015657" w:rsidRDefault="00015657" w:rsidP="00015657">
      <w:pPr>
        <w:rPr>
          <w:rFonts w:ascii="Times New Roman" w:eastAsia="Times New Roman" w:hAnsi="Times New Roman"/>
        </w:rPr>
      </w:pPr>
      <w:r>
        <w:rPr>
          <w:rFonts w:ascii="Calibri Light" w:eastAsia="Calibri Light" w:hAnsi="Calibri Light" w:cs="Calibri Light"/>
          <w:color w:val="000000"/>
          <w:sz w:val="56"/>
        </w:rPr>
        <w:t>Project Risk Certification</w:t>
      </w:r>
    </w:p>
    <w:p w:rsidR="00015657" w:rsidRDefault="00015657" w:rsidP="00015657">
      <w:pPr>
        <w:rPr>
          <w:rFonts w:ascii="Calibri Light" w:eastAsia="Calibri Light" w:hAnsi="Calibri Light" w:cs="Calibri Light"/>
          <w:color w:val="000000"/>
          <w:sz w:val="56"/>
        </w:rPr>
      </w:pPr>
      <w:r>
        <w:rPr>
          <w:rFonts w:eastAsia="Calibri" w:cs="Calibri"/>
          <w:color w:val="5A5A5A"/>
        </w:rPr>
        <w:t>Entity Number:</w:t>
      </w:r>
      <w:r>
        <w:rPr>
          <w:rFonts w:eastAsia="Calibri" w:cs="Calibri"/>
          <w:color w:val="5A5A5A"/>
        </w:rPr>
        <w:tab/>
      </w:r>
      <w:r>
        <w:rPr>
          <w:rFonts w:eastAsia="Calibri" w:cs="Calibri"/>
          <w:color w:val="5A5A5A"/>
        </w:rPr>
        <w:tab/>
      </w:r>
      <w:r>
        <w:rPr>
          <w:rFonts w:eastAsia="Calibri" w:cs="Calibri"/>
          <w:color w:val="5A5A5A"/>
        </w:rPr>
        <w:tab/>
        <w:t>654506</w:t>
      </w:r>
    </w:p>
    <w:p w:rsidR="00015657" w:rsidRDefault="00015657" w:rsidP="00015657">
      <w:pPr>
        <w:rPr>
          <w:rFonts w:eastAsia="Calibri" w:cs="Calibri"/>
          <w:color w:val="5A5A5A"/>
        </w:rPr>
      </w:pPr>
      <w:r>
        <w:rPr>
          <w:rFonts w:eastAsia="Calibri" w:cs="Calibri"/>
          <w:color w:val="5A5A5A"/>
        </w:rPr>
        <w:t>Project Title:</w:t>
      </w:r>
      <w:r>
        <w:rPr>
          <w:rFonts w:eastAsia="Calibri" w:cs="Calibri"/>
          <w:color w:val="5A5A5A"/>
        </w:rPr>
        <w:tab/>
      </w:r>
      <w:r>
        <w:rPr>
          <w:rFonts w:eastAsia="Calibri" w:cs="Calibri"/>
          <w:color w:val="5A5A5A"/>
        </w:rPr>
        <w:tab/>
      </w:r>
      <w:r>
        <w:rPr>
          <w:rFonts w:eastAsia="Calibri" w:cs="Calibri"/>
          <w:color w:val="5A5A5A"/>
        </w:rPr>
        <w:tab/>
        <w:t>Implementation of an integrated approach to CSA to achieve land degradation neutrality in Moldova</w:t>
      </w:r>
    </w:p>
    <w:p w:rsidR="00015657" w:rsidRDefault="00015657" w:rsidP="00015657">
      <w:pPr>
        <w:rPr>
          <w:rFonts w:eastAsia="Calibri" w:cs="Calibri"/>
          <w:color w:val="5A5A5A"/>
        </w:rPr>
      </w:pPr>
      <w:r>
        <w:rPr>
          <w:rFonts w:eastAsia="Calibri" w:cs="Calibri"/>
          <w:color w:val="5A5A5A"/>
        </w:rPr>
        <w:t>Recipient Country(ies):</w:t>
      </w:r>
      <w:r>
        <w:rPr>
          <w:rFonts w:eastAsia="Calibri" w:cs="Calibri"/>
          <w:color w:val="5A5A5A"/>
        </w:rPr>
        <w:tab/>
      </w:r>
      <w:r>
        <w:rPr>
          <w:rFonts w:eastAsia="Calibri" w:cs="Calibri"/>
          <w:color w:val="5A5A5A"/>
        </w:rPr>
        <w:tab/>
        <w:t>Moldova, Republic of</w:t>
      </w:r>
    </w:p>
    <w:p w:rsidR="00015657" w:rsidRDefault="00015657" w:rsidP="00015657">
      <w:pPr>
        <w:rPr>
          <w:rFonts w:eastAsia="Calibri" w:cs="Calibri"/>
          <w:color w:val="5A5A5A"/>
        </w:rPr>
      </w:pPr>
      <w:r>
        <w:rPr>
          <w:rFonts w:eastAsia="Calibri" w:cs="Calibri"/>
          <w:color w:val="5A5A5A"/>
        </w:rPr>
        <w:t>Estimated total budget in USD:</w:t>
      </w:r>
      <w:r>
        <w:rPr>
          <w:rFonts w:eastAsia="Calibri" w:cs="Calibri"/>
          <w:color w:val="5A5A5A"/>
        </w:rPr>
        <w:tab/>
        <w:t>1,666,895 $</w:t>
      </w:r>
    </w:p>
    <w:p w:rsidR="00015657" w:rsidRDefault="00015657" w:rsidP="00015657">
      <w:pPr>
        <w:spacing w:before="240"/>
        <w:rPr>
          <w:rFonts w:eastAsia="Calibri" w:cs="Calibri"/>
          <w:color w:val="5A5A5A"/>
        </w:rPr>
      </w:pPr>
      <w:r>
        <w:rPr>
          <w:rFonts w:ascii="Calibri Light" w:eastAsia="Calibri Light" w:hAnsi="Calibri Light" w:cs="Calibri Light"/>
          <w:color w:val="2E74B5"/>
          <w:sz w:val="32"/>
        </w:rPr>
        <w:t>Risk Certification</w:t>
      </w:r>
    </w:p>
    <w:p w:rsidR="00015657" w:rsidRDefault="00015657" w:rsidP="00015657">
      <w:pPr>
        <w:spacing w:before="240"/>
        <w:rPr>
          <w:rFonts w:ascii="Calibri Light" w:eastAsia="Calibri Light" w:hAnsi="Calibri Light" w:cs="Calibri Light"/>
          <w:color w:val="2E74B5"/>
          <w:sz w:val="32"/>
        </w:rPr>
      </w:pPr>
      <w:r>
        <w:rPr>
          <w:rFonts w:eastAsia="Calibri" w:cs="Calibri"/>
          <w:b/>
          <w:color w:val="000000"/>
        </w:rPr>
        <w:t xml:space="preserve">Certified by: </w:t>
      </w:r>
      <w:r>
        <w:rPr>
          <w:rFonts w:eastAsia="Calibri" w:cs="Calibri"/>
          <w:color w:val="000000"/>
        </w:rPr>
        <w:t>Santivañez, Tania (SECMD)</w:t>
      </w:r>
    </w:p>
    <w:p w:rsidR="00015657" w:rsidRDefault="00015657" w:rsidP="00015657">
      <w:pPr>
        <w:spacing w:before="240"/>
        <w:rPr>
          <w:rFonts w:eastAsia="Calibri" w:cs="Calibri"/>
          <w:color w:val="000000"/>
        </w:rPr>
      </w:pPr>
      <w:r>
        <w:rPr>
          <w:rFonts w:eastAsia="Calibri" w:cs="Calibri"/>
          <w:b/>
          <w:color w:val="000000"/>
        </w:rPr>
        <w:t xml:space="preserve">Date: </w:t>
      </w:r>
      <w:r>
        <w:rPr>
          <w:rFonts w:eastAsia="Calibri" w:cs="Calibri"/>
          <w:color w:val="000000"/>
        </w:rPr>
        <w:t>02-Mar-2019</w:t>
      </w:r>
    </w:p>
    <w:p w:rsidR="00015657" w:rsidRPr="00015657" w:rsidRDefault="00015657" w:rsidP="00015657">
      <w:pPr>
        <w:spacing w:before="240"/>
        <w:rPr>
          <w:rFonts w:eastAsia="Calibri" w:cs="Calibri"/>
          <w:color w:val="000000"/>
        </w:rPr>
      </w:pPr>
      <w:r>
        <w:rPr>
          <w:rFonts w:eastAsia="Calibri" w:cs="Calibri"/>
          <w:color w:val="000000"/>
        </w:rPr>
        <w:t xml:space="preserve">The proposed action is classified as: </w:t>
      </w:r>
      <w:r>
        <w:rPr>
          <w:rFonts w:eastAsia="Calibri" w:cs="Calibri"/>
          <w:b/>
          <w:color w:val="000000"/>
          <w:shd w:val="clear" w:color="auto" w:fill="70AD47"/>
        </w:rPr>
        <w:t>Low</w:t>
      </w:r>
    </w:p>
    <w:tbl>
      <w:tblPr>
        <w:tblStyle w:val="TableGrid"/>
        <w:tblW w:w="14034" w:type="dxa"/>
        <w:tblInd w:w="-5" w:type="dxa"/>
        <w:tblLook w:val="04A0" w:firstRow="1" w:lastRow="0" w:firstColumn="1" w:lastColumn="0" w:noHBand="0" w:noVBand="1"/>
      </w:tblPr>
      <w:tblGrid>
        <w:gridCol w:w="567"/>
        <w:gridCol w:w="12191"/>
        <w:gridCol w:w="709"/>
        <w:gridCol w:w="567"/>
      </w:tblGrid>
      <w:tr w:rsidR="00773675" w:rsidRPr="00A911F4" w:rsidTr="000978CA">
        <w:tc>
          <w:tcPr>
            <w:tcW w:w="567" w:type="dxa"/>
            <w:shd w:val="clear" w:color="auto" w:fill="BFBFBF" w:themeFill="background1" w:themeFillShade="BF"/>
          </w:tcPr>
          <w:p w:rsidR="00773675" w:rsidRPr="00A911F4" w:rsidRDefault="00773675" w:rsidP="000978CA">
            <w:pPr>
              <w:rPr>
                <w:b/>
                <w:bCs/>
                <w:color w:val="000000" w:themeColor="text1"/>
                <w:sz w:val="24"/>
                <w:szCs w:val="24"/>
              </w:rPr>
            </w:pPr>
          </w:p>
        </w:tc>
        <w:tc>
          <w:tcPr>
            <w:tcW w:w="12191" w:type="dxa"/>
            <w:shd w:val="clear" w:color="auto" w:fill="BFBFBF" w:themeFill="background1" w:themeFillShade="BF"/>
          </w:tcPr>
          <w:p w:rsidR="00773675" w:rsidRPr="00A911F4" w:rsidRDefault="00773675" w:rsidP="000978CA">
            <w:pPr>
              <w:rPr>
                <w:b/>
                <w:bCs/>
                <w:color w:val="000000" w:themeColor="text1"/>
                <w:sz w:val="24"/>
                <w:szCs w:val="24"/>
              </w:rPr>
            </w:pPr>
            <w:r w:rsidRPr="00A911F4">
              <w:rPr>
                <w:b/>
                <w:bCs/>
                <w:color w:val="000000" w:themeColor="text1"/>
                <w:sz w:val="24"/>
                <w:szCs w:val="24"/>
              </w:rPr>
              <w:t>Question</w:t>
            </w:r>
          </w:p>
        </w:tc>
        <w:tc>
          <w:tcPr>
            <w:tcW w:w="709" w:type="dxa"/>
            <w:shd w:val="clear" w:color="auto" w:fill="BFBFBF" w:themeFill="background1" w:themeFillShade="BF"/>
          </w:tcPr>
          <w:p w:rsidR="00773675" w:rsidRPr="00A911F4" w:rsidRDefault="00773675" w:rsidP="000978CA">
            <w:pPr>
              <w:jc w:val="center"/>
              <w:rPr>
                <w:b/>
                <w:bCs/>
                <w:color w:val="000000" w:themeColor="text1"/>
                <w:sz w:val="24"/>
                <w:szCs w:val="24"/>
              </w:rPr>
            </w:pPr>
            <w:r w:rsidRPr="00A911F4">
              <w:rPr>
                <w:b/>
                <w:bCs/>
                <w:color w:val="000000" w:themeColor="text1"/>
                <w:sz w:val="24"/>
                <w:szCs w:val="24"/>
              </w:rPr>
              <w:t>YES</w:t>
            </w:r>
          </w:p>
        </w:tc>
        <w:tc>
          <w:tcPr>
            <w:tcW w:w="567" w:type="dxa"/>
            <w:shd w:val="clear" w:color="auto" w:fill="BFBFBF" w:themeFill="background1" w:themeFillShade="BF"/>
          </w:tcPr>
          <w:p w:rsidR="00773675" w:rsidRPr="00A911F4" w:rsidRDefault="00773675" w:rsidP="000978CA">
            <w:pPr>
              <w:jc w:val="center"/>
              <w:rPr>
                <w:b/>
                <w:bCs/>
                <w:color w:val="000000" w:themeColor="text1"/>
                <w:sz w:val="24"/>
                <w:szCs w:val="24"/>
              </w:rPr>
            </w:pPr>
            <w:r>
              <w:rPr>
                <w:b/>
                <w:bCs/>
                <w:color w:val="000000" w:themeColor="text1"/>
                <w:sz w:val="24"/>
                <w:szCs w:val="24"/>
              </w:rPr>
              <w:t>NO</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t>1</w:t>
            </w:r>
          </w:p>
        </w:tc>
        <w:tc>
          <w:tcPr>
            <w:tcW w:w="12191" w:type="dxa"/>
          </w:tcPr>
          <w:p w:rsidR="00773675" w:rsidRPr="00A911F4" w:rsidRDefault="00773675" w:rsidP="000978CA">
            <w:pPr>
              <w:rPr>
                <w:color w:val="000000" w:themeColor="text1"/>
                <w:sz w:val="24"/>
                <w:szCs w:val="24"/>
              </w:rPr>
            </w:pPr>
            <w:r w:rsidRPr="00A911F4">
              <w:rPr>
                <w:bCs/>
                <w:color w:val="000000" w:themeColor="text1"/>
                <w:sz w:val="24"/>
                <w:szCs w:val="24"/>
              </w:rPr>
              <w:t xml:space="preserve">Would this project: </w:t>
            </w:r>
          </w:p>
          <w:p w:rsidR="00773675" w:rsidRPr="00A911F4" w:rsidRDefault="00773675" w:rsidP="008A21C0">
            <w:pPr>
              <w:pStyle w:val="ListParagraph"/>
              <w:numPr>
                <w:ilvl w:val="0"/>
                <w:numId w:val="30"/>
              </w:numPr>
            </w:pPr>
            <w:r w:rsidRPr="00A911F4">
              <w:t xml:space="preserve">result in the degradation (biological or physical) of soils or undermine sustainable land management practices; or </w:t>
            </w:r>
          </w:p>
          <w:p w:rsidR="00773675" w:rsidRPr="00A911F4" w:rsidRDefault="00773675" w:rsidP="008A21C0">
            <w:pPr>
              <w:pStyle w:val="ListParagraph"/>
              <w:numPr>
                <w:ilvl w:val="0"/>
                <w:numId w:val="30"/>
              </w:numPr>
            </w:pPr>
            <w:r w:rsidRPr="00A911F4">
              <w:t>include the development of a large irrigation scheme, dam construction, use of waste water or affect the quality of water; or</w:t>
            </w:r>
          </w:p>
          <w:p w:rsidR="00773675" w:rsidRPr="00A911F4" w:rsidRDefault="00773675" w:rsidP="008A21C0">
            <w:pPr>
              <w:pStyle w:val="ListParagraph"/>
              <w:numPr>
                <w:ilvl w:val="0"/>
                <w:numId w:val="30"/>
              </w:numPr>
            </w:pPr>
            <w:r w:rsidRPr="00A911F4">
              <w:t>reduce the adaptive capacity to climate change or increase GHG emissions significantly; or</w:t>
            </w:r>
          </w:p>
          <w:p w:rsidR="00773675" w:rsidRPr="00004317" w:rsidRDefault="00773675" w:rsidP="008A21C0">
            <w:pPr>
              <w:pStyle w:val="ListParagraph"/>
              <w:numPr>
                <w:ilvl w:val="0"/>
                <w:numId w:val="30"/>
              </w:numPr>
            </w:pPr>
            <w:r w:rsidRPr="00004317">
              <w:t>result in any changes to existing tenure rights</w:t>
            </w:r>
            <w:r w:rsidRPr="00004317">
              <w:rPr>
                <w:rStyle w:val="FootnoteReference"/>
              </w:rPr>
              <w:footnoteReference w:id="28"/>
            </w:r>
            <w:r w:rsidRPr="00004317">
              <w:t xml:space="preserve"> (formal and informal</w:t>
            </w:r>
            <w:r w:rsidRPr="00004317">
              <w:rPr>
                <w:rStyle w:val="FootnoteReference"/>
              </w:rPr>
              <w:footnoteReference w:id="29"/>
            </w:r>
            <w:r w:rsidRPr="00004317">
              <w:t xml:space="preserve">) of individuals, communities or others to land, fishery and forest resources? </w:t>
            </w:r>
          </w:p>
        </w:tc>
        <w:tc>
          <w:tcPr>
            <w:tcW w:w="709" w:type="dxa"/>
          </w:tcPr>
          <w:p w:rsidR="00773675" w:rsidRPr="00A911F4" w:rsidRDefault="00773675" w:rsidP="000978CA">
            <w:pPr>
              <w:rPr>
                <w:bCs/>
                <w:color w:val="000000" w:themeColor="text1"/>
                <w:sz w:val="24"/>
                <w:szCs w:val="24"/>
              </w:rPr>
            </w:pPr>
          </w:p>
        </w:tc>
        <w:tc>
          <w:tcPr>
            <w:tcW w:w="567" w:type="dxa"/>
          </w:tcPr>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lastRenderedPageBreak/>
              <w:t>X</w:t>
            </w:r>
          </w:p>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lastRenderedPageBreak/>
              <w:t>2</w:t>
            </w:r>
          </w:p>
        </w:tc>
        <w:tc>
          <w:tcPr>
            <w:tcW w:w="12191" w:type="dxa"/>
          </w:tcPr>
          <w:p w:rsidR="00773675" w:rsidRPr="00A911F4" w:rsidRDefault="00773675" w:rsidP="000978CA">
            <w:pPr>
              <w:rPr>
                <w:color w:val="000000" w:themeColor="text1"/>
                <w:sz w:val="24"/>
                <w:szCs w:val="24"/>
              </w:rPr>
            </w:pPr>
            <w:r w:rsidRPr="00A911F4">
              <w:rPr>
                <w:bCs/>
                <w:color w:val="000000" w:themeColor="text1"/>
                <w:sz w:val="24"/>
                <w:szCs w:val="24"/>
              </w:rPr>
              <w:t>Would this project be executed in or around protected areas or natural habitats, decrease the biodiversity or alter the ecosystem</w:t>
            </w:r>
            <w:r w:rsidRPr="00A911F4">
              <w:rPr>
                <w:b/>
                <w:bCs/>
                <w:color w:val="000000" w:themeColor="text1"/>
                <w:sz w:val="24"/>
                <w:szCs w:val="24"/>
              </w:rPr>
              <w:t xml:space="preserve"> </w:t>
            </w:r>
            <w:r w:rsidRPr="00A911F4">
              <w:rPr>
                <w:rFonts w:asciiTheme="majorHAnsi" w:hAnsiTheme="majorHAnsi"/>
                <w:sz w:val="24"/>
                <w:szCs w:val="24"/>
              </w:rPr>
              <w:t>functionality, use alien species, or use genetic resources?</w:t>
            </w:r>
          </w:p>
        </w:tc>
        <w:tc>
          <w:tcPr>
            <w:tcW w:w="709" w:type="dxa"/>
          </w:tcPr>
          <w:p w:rsidR="00773675" w:rsidRPr="00A911F4" w:rsidRDefault="00773675" w:rsidP="000978CA">
            <w:pPr>
              <w:rPr>
                <w:bCs/>
                <w:color w:val="000000" w:themeColor="text1"/>
                <w:sz w:val="24"/>
                <w:szCs w:val="24"/>
              </w:rPr>
            </w:pPr>
          </w:p>
        </w:tc>
        <w:tc>
          <w:tcPr>
            <w:tcW w:w="567" w:type="dxa"/>
          </w:tcPr>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spacing w:after="120"/>
              <w:jc w:val="center"/>
              <w:rPr>
                <w:b/>
                <w:bCs/>
                <w:color w:val="000000" w:themeColor="text1"/>
                <w:sz w:val="24"/>
                <w:szCs w:val="24"/>
              </w:rPr>
            </w:pPr>
            <w:r w:rsidRPr="00A911F4">
              <w:rPr>
                <w:b/>
                <w:bCs/>
                <w:color w:val="000000" w:themeColor="text1"/>
                <w:sz w:val="24"/>
                <w:szCs w:val="24"/>
              </w:rPr>
              <w:t>3</w:t>
            </w:r>
          </w:p>
        </w:tc>
        <w:tc>
          <w:tcPr>
            <w:tcW w:w="12191" w:type="dxa"/>
          </w:tcPr>
          <w:p w:rsidR="00773675" w:rsidRPr="00A911F4" w:rsidRDefault="00773675" w:rsidP="000978CA">
            <w:pPr>
              <w:rPr>
                <w:color w:val="000000" w:themeColor="text1"/>
                <w:sz w:val="24"/>
                <w:szCs w:val="24"/>
              </w:rPr>
            </w:pPr>
            <w:r w:rsidRPr="00A911F4">
              <w:rPr>
                <w:bCs/>
                <w:color w:val="000000" w:themeColor="text1"/>
                <w:sz w:val="24"/>
                <w:szCs w:val="24"/>
              </w:rPr>
              <w:t>Would this project:</w:t>
            </w:r>
          </w:p>
          <w:p w:rsidR="00773675" w:rsidRPr="00A911F4" w:rsidRDefault="00773675" w:rsidP="008A21C0">
            <w:pPr>
              <w:pStyle w:val="ListParagraph"/>
              <w:numPr>
                <w:ilvl w:val="0"/>
                <w:numId w:val="27"/>
              </w:numPr>
            </w:pPr>
            <w:r w:rsidRPr="00A911F4">
              <w:t>Introduce crops and varieties previously not grown, and/or;</w:t>
            </w:r>
          </w:p>
          <w:p w:rsidR="00773675" w:rsidRPr="00A911F4" w:rsidRDefault="00773675" w:rsidP="008A21C0">
            <w:pPr>
              <w:pStyle w:val="ListParagraph"/>
              <w:numPr>
                <w:ilvl w:val="0"/>
                <w:numId w:val="27"/>
              </w:numPr>
            </w:pPr>
            <w:r w:rsidRPr="00A911F4">
              <w:t>Provide seeds/planting material for cultivation, and/or;</w:t>
            </w:r>
          </w:p>
          <w:p w:rsidR="00773675" w:rsidRPr="00A911F4" w:rsidRDefault="00773675" w:rsidP="008A21C0">
            <w:pPr>
              <w:pStyle w:val="ListParagraph"/>
              <w:numPr>
                <w:ilvl w:val="0"/>
                <w:numId w:val="27"/>
              </w:numPr>
            </w:pPr>
            <w:r w:rsidRPr="00A911F4">
              <w:t xml:space="preserve">Involve the importing or transfer of seeds and or planting material for cultivation </w:t>
            </w:r>
            <w:r w:rsidRPr="00A911F4">
              <w:rPr>
                <w:u w:val="single"/>
              </w:rPr>
              <w:t>or</w:t>
            </w:r>
            <w:r w:rsidRPr="00A911F4">
              <w:t xml:space="preserve"> research and development;</w:t>
            </w:r>
          </w:p>
          <w:p w:rsidR="00773675" w:rsidRPr="00A911F4" w:rsidRDefault="00773675" w:rsidP="008A21C0">
            <w:pPr>
              <w:pStyle w:val="ListParagraph"/>
              <w:numPr>
                <w:ilvl w:val="0"/>
                <w:numId w:val="27"/>
              </w:numPr>
            </w:pPr>
            <w:r w:rsidRPr="00A911F4">
              <w:t>Supply or use modern biotechnologies or their products in crop production, and/or</w:t>
            </w:r>
          </w:p>
          <w:p w:rsidR="00773675" w:rsidRPr="00A911F4" w:rsidRDefault="00773675" w:rsidP="008A21C0">
            <w:pPr>
              <w:pStyle w:val="ListParagraph"/>
              <w:numPr>
                <w:ilvl w:val="0"/>
                <w:numId w:val="27"/>
              </w:numPr>
            </w:pPr>
            <w:r w:rsidRPr="00A911F4">
              <w:t xml:space="preserve">Establish or manage planted forests? </w:t>
            </w:r>
          </w:p>
        </w:tc>
        <w:tc>
          <w:tcPr>
            <w:tcW w:w="709" w:type="dxa"/>
          </w:tcPr>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p>
          <w:p w:rsidR="00773675" w:rsidRPr="00A911F4" w:rsidRDefault="00773675" w:rsidP="000978CA">
            <w:pPr>
              <w:rPr>
                <w:bCs/>
                <w:color w:val="000000" w:themeColor="text1"/>
                <w:sz w:val="24"/>
                <w:szCs w:val="24"/>
              </w:rPr>
            </w:pPr>
            <w:r>
              <w:rPr>
                <w:bCs/>
                <w:color w:val="000000" w:themeColor="text1"/>
                <w:sz w:val="24"/>
                <w:szCs w:val="24"/>
              </w:rPr>
              <w:t>x</w:t>
            </w:r>
          </w:p>
        </w:tc>
        <w:tc>
          <w:tcPr>
            <w:tcW w:w="567" w:type="dxa"/>
          </w:tcPr>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t>4</w:t>
            </w:r>
          </w:p>
        </w:tc>
        <w:tc>
          <w:tcPr>
            <w:tcW w:w="12191" w:type="dxa"/>
          </w:tcPr>
          <w:p w:rsidR="00773675" w:rsidRPr="00A911F4" w:rsidRDefault="00773675" w:rsidP="000978CA">
            <w:pPr>
              <w:rPr>
                <w:b/>
                <w:color w:val="000000" w:themeColor="text1"/>
                <w:sz w:val="24"/>
                <w:szCs w:val="24"/>
              </w:rPr>
            </w:pPr>
            <w:r w:rsidRPr="00A911F4">
              <w:rPr>
                <w:bCs/>
                <w:color w:val="000000" w:themeColor="text1"/>
                <w:sz w:val="24"/>
                <w:szCs w:val="24"/>
              </w:rPr>
              <w:t xml:space="preserve">Would this project introduce non-native or non-locally adapted species, breeds, genotypes or other genetic material to an area or production system, or modify in any way the surrounding habitat or production system used by existing genetic resources? </w:t>
            </w:r>
          </w:p>
        </w:tc>
        <w:tc>
          <w:tcPr>
            <w:tcW w:w="709" w:type="dxa"/>
          </w:tcPr>
          <w:p w:rsidR="00773675" w:rsidRPr="00A911F4" w:rsidRDefault="00773675" w:rsidP="000978CA">
            <w:pPr>
              <w:rPr>
                <w:bCs/>
                <w:color w:val="000000" w:themeColor="text1"/>
                <w:sz w:val="24"/>
                <w:szCs w:val="24"/>
              </w:rPr>
            </w:pPr>
          </w:p>
        </w:tc>
        <w:tc>
          <w:tcPr>
            <w:tcW w:w="567" w:type="dxa"/>
          </w:tcPr>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autoSpaceDE w:val="0"/>
              <w:autoSpaceDN w:val="0"/>
              <w:adjustRightInd w:val="0"/>
              <w:jc w:val="center"/>
              <w:rPr>
                <w:rFonts w:cs="Calibri"/>
                <w:b/>
                <w:sz w:val="24"/>
                <w:szCs w:val="24"/>
                <w:lang w:bidi="he-IL"/>
              </w:rPr>
            </w:pPr>
            <w:r w:rsidRPr="00A911F4">
              <w:rPr>
                <w:rFonts w:cs="Calibri"/>
                <w:b/>
                <w:sz w:val="24"/>
                <w:szCs w:val="24"/>
                <w:lang w:bidi="he-IL"/>
              </w:rPr>
              <w:t>5</w:t>
            </w:r>
          </w:p>
        </w:tc>
        <w:tc>
          <w:tcPr>
            <w:tcW w:w="12191" w:type="dxa"/>
          </w:tcPr>
          <w:p w:rsidR="00773675" w:rsidRPr="00A911F4" w:rsidRDefault="00773675" w:rsidP="000978CA">
            <w:pPr>
              <w:autoSpaceDE w:val="0"/>
              <w:autoSpaceDN w:val="0"/>
              <w:adjustRightInd w:val="0"/>
              <w:rPr>
                <w:rFonts w:cs="Calibri"/>
                <w:sz w:val="24"/>
                <w:szCs w:val="24"/>
                <w:lang w:bidi="he-IL"/>
              </w:rPr>
            </w:pPr>
            <w:r w:rsidRPr="00A911F4">
              <w:rPr>
                <w:rFonts w:cs="Calibri"/>
                <w:sz w:val="24"/>
                <w:szCs w:val="24"/>
                <w:lang w:bidi="he-IL"/>
              </w:rPr>
              <w:t>Would this project:</w:t>
            </w:r>
          </w:p>
          <w:p w:rsidR="00773675" w:rsidRPr="00A911F4" w:rsidRDefault="00773675" w:rsidP="008A21C0">
            <w:pPr>
              <w:pStyle w:val="ListParagraph"/>
              <w:numPr>
                <w:ilvl w:val="0"/>
                <w:numId w:val="29"/>
              </w:numPr>
              <w:rPr>
                <w:lang w:bidi="he-IL"/>
              </w:rPr>
            </w:pPr>
            <w:r w:rsidRPr="00A911F4">
              <w:rPr>
                <w:lang w:bidi="he-IL"/>
              </w:rPr>
              <w:t>result in the direct or indirect procurement, supply or use of pesticides</w:t>
            </w:r>
            <w:r w:rsidRPr="00A911F4">
              <w:rPr>
                <w:rStyle w:val="FootnoteReference"/>
                <w:rFonts w:ascii="Calibri" w:hAnsi="Calibri" w:cs="Calibri"/>
                <w:lang w:bidi="he-IL"/>
              </w:rPr>
              <w:footnoteReference w:id="30"/>
            </w:r>
            <w:r w:rsidRPr="00A911F4">
              <w:rPr>
                <w:lang w:bidi="he-IL"/>
              </w:rPr>
              <w:t xml:space="preserve">: </w:t>
            </w:r>
          </w:p>
          <w:p w:rsidR="00773675" w:rsidRPr="00A911F4" w:rsidRDefault="00773675" w:rsidP="008A21C0">
            <w:pPr>
              <w:pStyle w:val="ListParagraph"/>
              <w:numPr>
                <w:ilvl w:val="2"/>
                <w:numId w:val="28"/>
              </w:numPr>
              <w:rPr>
                <w:lang w:bidi="he-IL"/>
              </w:rPr>
            </w:pPr>
            <w:r w:rsidRPr="00A911F4">
              <w:rPr>
                <w:lang w:bidi="he-IL"/>
              </w:rPr>
              <w:t xml:space="preserve">on crops, livestock, aquaculture, forestry, household; or </w:t>
            </w:r>
          </w:p>
          <w:p w:rsidR="00773675" w:rsidRPr="00A911F4" w:rsidRDefault="00773675" w:rsidP="008A21C0">
            <w:pPr>
              <w:pStyle w:val="ListParagraph"/>
              <w:numPr>
                <w:ilvl w:val="2"/>
                <w:numId w:val="28"/>
              </w:numPr>
              <w:rPr>
                <w:lang w:bidi="he-IL"/>
              </w:rPr>
            </w:pPr>
            <w:r w:rsidRPr="00A911F4">
              <w:rPr>
                <w:lang w:bidi="he-IL"/>
              </w:rPr>
              <w:t>as seed/crop treatment in field or storage; or</w:t>
            </w:r>
          </w:p>
          <w:p w:rsidR="00773675" w:rsidRPr="00A911F4" w:rsidRDefault="00773675" w:rsidP="008A21C0">
            <w:pPr>
              <w:pStyle w:val="ListParagraph"/>
              <w:numPr>
                <w:ilvl w:val="2"/>
                <w:numId w:val="28"/>
              </w:numPr>
              <w:rPr>
                <w:lang w:bidi="he-IL"/>
              </w:rPr>
            </w:pPr>
            <w:r w:rsidRPr="00A911F4">
              <w:rPr>
                <w:lang w:bidi="he-IL"/>
              </w:rPr>
              <w:t>through input supply programmes including voucher schemes; or</w:t>
            </w:r>
          </w:p>
          <w:p w:rsidR="00773675" w:rsidRPr="00A911F4" w:rsidRDefault="00773675" w:rsidP="008A21C0">
            <w:pPr>
              <w:pStyle w:val="ListParagraph"/>
              <w:numPr>
                <w:ilvl w:val="2"/>
                <w:numId w:val="28"/>
              </w:numPr>
              <w:rPr>
                <w:lang w:bidi="he-IL"/>
              </w:rPr>
            </w:pPr>
            <w:r w:rsidRPr="00A911F4">
              <w:rPr>
                <w:lang w:bidi="he-IL"/>
              </w:rPr>
              <w:t>for small demonstration and research purposes; or</w:t>
            </w:r>
          </w:p>
          <w:p w:rsidR="00773675" w:rsidRPr="00A911F4" w:rsidRDefault="00773675" w:rsidP="008A21C0">
            <w:pPr>
              <w:pStyle w:val="ListParagraph"/>
              <w:numPr>
                <w:ilvl w:val="2"/>
                <w:numId w:val="28"/>
              </w:numPr>
              <w:rPr>
                <w:lang w:bidi="he-IL"/>
              </w:rPr>
            </w:pPr>
            <w:r w:rsidRPr="00A911F4">
              <w:rPr>
                <w:lang w:bidi="he-IL"/>
              </w:rPr>
              <w:t>for strategic stocks (locust) and emergencies; or</w:t>
            </w:r>
          </w:p>
          <w:p w:rsidR="00773675" w:rsidRPr="00A911F4" w:rsidRDefault="00773675" w:rsidP="008A21C0">
            <w:pPr>
              <w:pStyle w:val="ListParagraph"/>
              <w:numPr>
                <w:ilvl w:val="2"/>
                <w:numId w:val="28"/>
              </w:numPr>
              <w:rPr>
                <w:lang w:bidi="he-IL"/>
              </w:rPr>
            </w:pPr>
            <w:r w:rsidRPr="00A911F4">
              <w:rPr>
                <w:lang w:bidi="he-IL"/>
              </w:rPr>
              <w:lastRenderedPageBreak/>
              <w:t>causing adverse effects to health and/or environment; or</w:t>
            </w:r>
          </w:p>
          <w:p w:rsidR="00773675" w:rsidRPr="00A911F4" w:rsidRDefault="00773675" w:rsidP="008A21C0">
            <w:pPr>
              <w:pStyle w:val="ListParagraph"/>
              <w:numPr>
                <w:ilvl w:val="0"/>
                <w:numId w:val="29"/>
              </w:numPr>
              <w:rPr>
                <w:lang w:bidi="he-IL"/>
              </w:rPr>
            </w:pPr>
            <w:r w:rsidRPr="00A911F4">
              <w:rPr>
                <w:lang w:bidi="he-IL"/>
              </w:rPr>
              <w:t xml:space="preserve">result in an increased use of pesticides in the project area as a result of production intensification; or </w:t>
            </w:r>
          </w:p>
          <w:p w:rsidR="00773675" w:rsidRPr="00A911F4" w:rsidRDefault="00773675" w:rsidP="008A21C0">
            <w:pPr>
              <w:pStyle w:val="ListParagraph"/>
              <w:numPr>
                <w:ilvl w:val="0"/>
                <w:numId w:val="29"/>
              </w:numPr>
              <w:rPr>
                <w:b/>
                <w:color w:val="000000" w:themeColor="text1"/>
              </w:rPr>
            </w:pPr>
            <w:r w:rsidRPr="00A911F4">
              <w:rPr>
                <w:lang w:bidi="he-IL"/>
              </w:rPr>
              <w:t>result in the management or disposal of pesticide waste and pesticide contaminated materials; or</w:t>
            </w:r>
          </w:p>
          <w:p w:rsidR="00773675" w:rsidRPr="00A911F4" w:rsidRDefault="00773675" w:rsidP="008A21C0">
            <w:pPr>
              <w:pStyle w:val="ListParagraph"/>
              <w:numPr>
                <w:ilvl w:val="0"/>
                <w:numId w:val="29"/>
              </w:numPr>
              <w:rPr>
                <w:b/>
                <w:color w:val="000000" w:themeColor="text1"/>
              </w:rPr>
            </w:pPr>
            <w:r w:rsidRPr="00A911F4">
              <w:rPr>
                <w:lang w:bidi="he-IL"/>
              </w:rPr>
              <w:t xml:space="preserve">result in violations of the Code of Conduct? </w:t>
            </w:r>
          </w:p>
        </w:tc>
        <w:tc>
          <w:tcPr>
            <w:tcW w:w="709" w:type="dxa"/>
          </w:tcPr>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Pr="00A911F4" w:rsidRDefault="00773675" w:rsidP="000978CA">
            <w:pPr>
              <w:rPr>
                <w:bCs/>
                <w:color w:val="000000" w:themeColor="text1"/>
                <w:sz w:val="24"/>
                <w:szCs w:val="24"/>
              </w:rPr>
            </w:pPr>
            <w:r>
              <w:rPr>
                <w:bCs/>
                <w:color w:val="000000" w:themeColor="text1"/>
                <w:sz w:val="24"/>
                <w:szCs w:val="24"/>
              </w:rPr>
              <w:t>x</w:t>
            </w:r>
          </w:p>
        </w:tc>
        <w:tc>
          <w:tcPr>
            <w:tcW w:w="567" w:type="dxa"/>
          </w:tcPr>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lastRenderedPageBreak/>
              <w:t>X</w:t>
            </w:r>
          </w:p>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lastRenderedPageBreak/>
              <w:t>6</w:t>
            </w:r>
          </w:p>
        </w:tc>
        <w:tc>
          <w:tcPr>
            <w:tcW w:w="12191" w:type="dxa"/>
          </w:tcPr>
          <w:p w:rsidR="00773675" w:rsidRPr="00A911F4" w:rsidRDefault="00773675" w:rsidP="000978CA">
            <w:pPr>
              <w:rPr>
                <w:color w:val="000000" w:themeColor="text1"/>
                <w:sz w:val="24"/>
                <w:szCs w:val="24"/>
              </w:rPr>
            </w:pPr>
            <w:r w:rsidRPr="00A911F4">
              <w:rPr>
                <w:bCs/>
                <w:color w:val="000000" w:themeColor="text1"/>
                <w:sz w:val="24"/>
                <w:szCs w:val="24"/>
              </w:rPr>
              <w:t xml:space="preserve">Would this project </w:t>
            </w:r>
            <w:r w:rsidRPr="00A911F4">
              <w:rPr>
                <w:sz w:val="24"/>
                <w:szCs w:val="24"/>
              </w:rPr>
              <w:t>permanently or temporarily remove people from their homes or means of production/livelihood or restrict their access to their means of livelihood?</w:t>
            </w:r>
            <w:r w:rsidRPr="00A911F4">
              <w:rPr>
                <w:rFonts w:cs="Calibri"/>
                <w:sz w:val="24"/>
                <w:szCs w:val="24"/>
                <w:lang w:bidi="he-IL"/>
              </w:rPr>
              <w:t xml:space="preserve"> </w:t>
            </w:r>
          </w:p>
        </w:tc>
        <w:tc>
          <w:tcPr>
            <w:tcW w:w="709" w:type="dxa"/>
          </w:tcPr>
          <w:p w:rsidR="00773675" w:rsidRPr="00A911F4" w:rsidRDefault="00773675" w:rsidP="000978CA">
            <w:pPr>
              <w:rPr>
                <w:bCs/>
                <w:color w:val="000000" w:themeColor="text1"/>
                <w:sz w:val="24"/>
                <w:szCs w:val="24"/>
              </w:rPr>
            </w:pPr>
          </w:p>
        </w:tc>
        <w:tc>
          <w:tcPr>
            <w:tcW w:w="567" w:type="dxa"/>
          </w:tcPr>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t>7</w:t>
            </w:r>
          </w:p>
        </w:tc>
        <w:tc>
          <w:tcPr>
            <w:tcW w:w="12191" w:type="dxa"/>
          </w:tcPr>
          <w:p w:rsidR="00773675" w:rsidRPr="00A911F4" w:rsidRDefault="00773675" w:rsidP="000978CA">
            <w:pPr>
              <w:rPr>
                <w:color w:val="000000" w:themeColor="text1"/>
                <w:sz w:val="24"/>
                <w:szCs w:val="24"/>
              </w:rPr>
            </w:pPr>
            <w:r w:rsidRPr="00A911F4">
              <w:rPr>
                <w:bCs/>
                <w:color w:val="000000" w:themeColor="text1"/>
                <w:sz w:val="24"/>
                <w:szCs w:val="24"/>
              </w:rPr>
              <w:t>Would this project a</w:t>
            </w:r>
            <w:r w:rsidRPr="00A911F4">
              <w:rPr>
                <w:bCs/>
                <w:sz w:val="24"/>
                <w:szCs w:val="24"/>
              </w:rPr>
              <w:t>ffect the current or future employment situation of the rural poor, and in particular the labour productivity, employability, labour conditions and rights at work of self-employed rural producers and other rural workers?</w:t>
            </w:r>
          </w:p>
        </w:tc>
        <w:tc>
          <w:tcPr>
            <w:tcW w:w="709" w:type="dxa"/>
          </w:tcPr>
          <w:p w:rsidR="00773675" w:rsidRPr="00A911F4" w:rsidRDefault="00773675" w:rsidP="000978CA">
            <w:pPr>
              <w:rPr>
                <w:bCs/>
                <w:color w:val="000000" w:themeColor="text1"/>
                <w:sz w:val="24"/>
                <w:szCs w:val="24"/>
              </w:rPr>
            </w:pPr>
          </w:p>
        </w:tc>
        <w:tc>
          <w:tcPr>
            <w:tcW w:w="567" w:type="dxa"/>
          </w:tcPr>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t>8</w:t>
            </w:r>
          </w:p>
        </w:tc>
        <w:tc>
          <w:tcPr>
            <w:tcW w:w="12191" w:type="dxa"/>
          </w:tcPr>
          <w:p w:rsidR="00773675" w:rsidRPr="000F2951" w:rsidRDefault="00773675" w:rsidP="000978CA">
            <w:r>
              <w:rPr>
                <w:bCs/>
                <w:color w:val="000000" w:themeColor="text1"/>
                <w:sz w:val="24"/>
                <w:szCs w:val="24"/>
              </w:rPr>
              <w:t>C</w:t>
            </w:r>
            <w:r w:rsidRPr="00A911F4">
              <w:rPr>
                <w:bCs/>
                <w:color w:val="000000" w:themeColor="text1"/>
                <w:sz w:val="24"/>
                <w:szCs w:val="24"/>
              </w:rPr>
              <w:t xml:space="preserve">ould this project </w:t>
            </w:r>
            <w:r w:rsidRPr="00CC295D">
              <w:t>risk overlooking ex</w:t>
            </w:r>
            <w:r>
              <w:t>isting gender inequalities in</w:t>
            </w:r>
            <w:r w:rsidRPr="00CC295D">
              <w:t xml:space="preserve"> access to </w:t>
            </w:r>
            <w:r>
              <w:t xml:space="preserve">productive resources, goods, </w:t>
            </w:r>
            <w:r w:rsidRPr="00CC295D">
              <w:t>services</w:t>
            </w:r>
            <w:r>
              <w:t>, markets, decent employment and decision-making</w:t>
            </w:r>
            <w:r w:rsidRPr="00CC295D">
              <w:t>?</w:t>
            </w:r>
            <w:r>
              <w:t xml:space="preserve"> </w:t>
            </w:r>
            <w:r w:rsidRPr="00CC295D">
              <w:t xml:space="preserve">For example, by </w:t>
            </w:r>
            <w:r>
              <w:t>not addressing</w:t>
            </w:r>
            <w:r w:rsidRPr="00CC295D">
              <w:t xml:space="preserve"> </w:t>
            </w:r>
            <w:r>
              <w:t xml:space="preserve">existing </w:t>
            </w:r>
            <w:r w:rsidRPr="00CC295D">
              <w:t xml:space="preserve">discrimination against women and girls, or by not </w:t>
            </w:r>
            <w:r>
              <w:t>taking into account</w:t>
            </w:r>
            <w:r w:rsidRPr="00CC295D">
              <w:t xml:space="preserve"> the </w:t>
            </w:r>
            <w:r>
              <w:t>different</w:t>
            </w:r>
            <w:r w:rsidRPr="00CC295D">
              <w:t xml:space="preserve"> needs</w:t>
            </w:r>
            <w:r>
              <w:t xml:space="preserve"> of men and women.</w:t>
            </w:r>
          </w:p>
        </w:tc>
        <w:tc>
          <w:tcPr>
            <w:tcW w:w="709" w:type="dxa"/>
          </w:tcPr>
          <w:p w:rsidR="00773675" w:rsidRPr="00A911F4" w:rsidRDefault="00773675" w:rsidP="000978CA">
            <w:pPr>
              <w:rPr>
                <w:bCs/>
                <w:color w:val="000000" w:themeColor="text1"/>
                <w:sz w:val="24"/>
                <w:szCs w:val="24"/>
              </w:rPr>
            </w:pPr>
          </w:p>
        </w:tc>
        <w:tc>
          <w:tcPr>
            <w:tcW w:w="567" w:type="dxa"/>
          </w:tcPr>
          <w:p w:rsidR="00773675" w:rsidRPr="00A911F4" w:rsidRDefault="00773675" w:rsidP="000978CA">
            <w:pPr>
              <w:rPr>
                <w:bCs/>
                <w:color w:val="000000" w:themeColor="text1"/>
                <w:sz w:val="24"/>
                <w:szCs w:val="24"/>
              </w:rPr>
            </w:pPr>
            <w:r>
              <w:rPr>
                <w:bCs/>
                <w:color w:val="000000" w:themeColor="text1"/>
                <w:sz w:val="24"/>
                <w:szCs w:val="24"/>
              </w:rPr>
              <w:t>x</w:t>
            </w:r>
          </w:p>
        </w:tc>
      </w:tr>
      <w:tr w:rsidR="00773675" w:rsidRPr="00A911F4" w:rsidTr="000978CA">
        <w:tc>
          <w:tcPr>
            <w:tcW w:w="567" w:type="dxa"/>
            <w:vAlign w:val="center"/>
          </w:tcPr>
          <w:p w:rsidR="00773675" w:rsidRPr="00A911F4" w:rsidRDefault="00773675" w:rsidP="000978CA">
            <w:pPr>
              <w:jc w:val="center"/>
              <w:rPr>
                <w:b/>
                <w:bCs/>
                <w:color w:val="000000" w:themeColor="text1"/>
                <w:sz w:val="24"/>
                <w:szCs w:val="24"/>
              </w:rPr>
            </w:pPr>
            <w:r w:rsidRPr="00A911F4">
              <w:rPr>
                <w:b/>
                <w:bCs/>
                <w:color w:val="000000" w:themeColor="text1"/>
                <w:sz w:val="24"/>
                <w:szCs w:val="24"/>
              </w:rPr>
              <w:t>9</w:t>
            </w:r>
          </w:p>
        </w:tc>
        <w:tc>
          <w:tcPr>
            <w:tcW w:w="12191" w:type="dxa"/>
          </w:tcPr>
          <w:p w:rsidR="00773675" w:rsidRPr="00B22420" w:rsidRDefault="00773675" w:rsidP="000978CA">
            <w:r w:rsidRPr="00B22420">
              <w:t>Would this project:</w:t>
            </w:r>
            <w:r w:rsidRPr="00B22420">
              <w:br/>
            </w:r>
            <w:r w:rsidRPr="00B22420">
              <w:t> </w:t>
            </w:r>
            <w:r w:rsidRPr="00B22420">
              <w:t>•</w:t>
            </w:r>
            <w:r w:rsidRPr="00B22420">
              <w:t> </w:t>
            </w:r>
            <w:r w:rsidRPr="00B22420">
              <w:t>have indigenous peoples* living outside the project area¹ where activities will take place; or</w:t>
            </w:r>
            <w:r w:rsidRPr="00B22420">
              <w:br/>
            </w:r>
            <w:r w:rsidRPr="00B22420">
              <w:t> </w:t>
            </w:r>
            <w:r w:rsidRPr="00B22420">
              <w:t>•</w:t>
            </w:r>
            <w:r w:rsidRPr="00B22420">
              <w:t> </w:t>
            </w:r>
            <w:r w:rsidRPr="00B22420">
              <w:t>have indigenous peoples living in the project area where activities will take place; or</w:t>
            </w:r>
            <w:r w:rsidRPr="00B22420">
              <w:br/>
            </w:r>
            <w:r w:rsidRPr="00B22420">
              <w:t> </w:t>
            </w:r>
            <w:r w:rsidRPr="00B22420">
              <w:t>•</w:t>
            </w:r>
            <w:r w:rsidRPr="00B22420">
              <w:t> </w:t>
            </w:r>
            <w:r w:rsidRPr="00B22420">
              <w:t>adversely or seriously affect on indigenous peoples' rights, lands, natural resources, territories, livelihoods, knowledge, social fabric, traditions, governance systems, and culture or heritage (physical² and non-physical or intangible³) inside and/or outside the project area; or</w:t>
            </w:r>
            <w:r w:rsidRPr="00B22420">
              <w:br/>
            </w:r>
            <w:r w:rsidRPr="00B22420">
              <w:t> </w:t>
            </w:r>
            <w:r w:rsidRPr="00B22420">
              <w:t>•</w:t>
            </w:r>
            <w:r w:rsidRPr="00B22420">
              <w:t> </w:t>
            </w:r>
            <w:r w:rsidRPr="00B22420">
              <w:t>be located in an area where cultural resources exist?</w:t>
            </w:r>
          </w:p>
          <w:p w:rsidR="00773675" w:rsidRPr="00B22420" w:rsidRDefault="00773675" w:rsidP="000978CA">
            <w:pPr>
              <w:autoSpaceDE w:val="0"/>
              <w:autoSpaceDN w:val="0"/>
              <w:adjustRightInd w:val="0"/>
              <w:rPr>
                <w:rFonts w:cs="Calibri"/>
                <w:sz w:val="24"/>
                <w:szCs w:val="24"/>
                <w:lang w:bidi="he-IL"/>
              </w:rPr>
            </w:pPr>
            <w:r w:rsidRPr="00B22420">
              <w:rPr>
                <w:rFonts w:ascii="Verdana" w:hAnsi="Verdana"/>
                <w:sz w:val="17"/>
                <w:szCs w:val="17"/>
              </w:rPr>
              <w:lastRenderedPageBreak/>
              <w:br/>
              <w:t>* FAO considers the following criteria to identify indigenous peoples: priority in time with respect to occupation and use of a specific territory; the voluntary perpetuation of cultural distinctiveness (e.g. languages, laws and institutions); self-identification; an experience of subjugation, marginalization, dispossession, exclusion or discrimination (whether or not these conditions persist).</w:t>
            </w:r>
            <w:r w:rsidRPr="00B22420">
              <w:rPr>
                <w:rFonts w:ascii="Verdana" w:hAnsi="Verdana"/>
                <w:sz w:val="17"/>
                <w:szCs w:val="17"/>
              </w:rPr>
              <w:br/>
            </w:r>
            <w:r w:rsidRPr="00B22420">
              <w:rPr>
                <w:rFonts w:ascii="Verdana" w:hAnsi="Verdana"/>
                <w:sz w:val="17"/>
                <w:szCs w:val="17"/>
              </w:rPr>
              <w:br/>
              <w:t>¹The phrase "Outside the project area" should be read taking into consideration the likelihood of project activities to influence the livelihoods, land access and/or rights of Indigenous Peoples' irrespective of physical distance. In example: If an indigenous community is living 100 km away from a project area where fishing activities will affect the river yield which is also accessed by this community, then the user should answer "YES" to the question.</w:t>
            </w:r>
            <w:r w:rsidRPr="00B22420">
              <w:rPr>
                <w:rFonts w:ascii="Verdana" w:hAnsi="Verdana"/>
                <w:sz w:val="17"/>
                <w:szCs w:val="17"/>
              </w:rPr>
              <w:br/>
            </w:r>
            <w:r w:rsidRPr="00B22420">
              <w:rPr>
                <w:rFonts w:ascii="Verdana" w:hAnsi="Verdana"/>
                <w:sz w:val="17"/>
                <w:szCs w:val="17"/>
              </w:rPr>
              <w:br/>
              <w:t>²Physical defined as movable or immovable objects, sites, structures, group of structures, natural features and landscapes that have archaeological, paleontological, historical, architectural, religious, aesthetic or other cultural significance located in urban or rural settings, ground, underground or underwater.</w:t>
            </w:r>
            <w:r w:rsidRPr="00B22420">
              <w:rPr>
                <w:rFonts w:ascii="Verdana" w:hAnsi="Verdana"/>
                <w:sz w:val="17"/>
                <w:szCs w:val="17"/>
              </w:rPr>
              <w:br/>
            </w:r>
            <w:r w:rsidRPr="00B22420">
              <w:rPr>
                <w:rFonts w:ascii="Verdana" w:hAnsi="Verdana"/>
                <w:sz w:val="17"/>
                <w:szCs w:val="17"/>
              </w:rPr>
              <w:br/>
              <w:t>³Non-physical or intangible defined as "the practices, representations, expressions, knowledge and skills as well as the instruments, objects, artifacts and cultural spaces associated therewith that communities, groups, and in some cases individuals, recognize as part of their spiritual and/or cultural heritage"</w:t>
            </w:r>
          </w:p>
        </w:tc>
        <w:tc>
          <w:tcPr>
            <w:tcW w:w="709" w:type="dxa"/>
          </w:tcPr>
          <w:p w:rsidR="00773675" w:rsidRPr="00A911F4" w:rsidRDefault="00773675" w:rsidP="000978CA">
            <w:pPr>
              <w:rPr>
                <w:bCs/>
                <w:color w:val="000000" w:themeColor="text1"/>
                <w:sz w:val="24"/>
                <w:szCs w:val="24"/>
              </w:rPr>
            </w:pPr>
          </w:p>
        </w:tc>
        <w:tc>
          <w:tcPr>
            <w:tcW w:w="567" w:type="dxa"/>
          </w:tcPr>
          <w:p w:rsidR="00773675" w:rsidRDefault="00773675" w:rsidP="000978CA">
            <w:pPr>
              <w:rPr>
                <w:bCs/>
                <w:color w:val="000000" w:themeColor="text1"/>
                <w:sz w:val="24"/>
                <w:szCs w:val="24"/>
              </w:rPr>
            </w:pP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r>
              <w:rPr>
                <w:bCs/>
                <w:color w:val="000000" w:themeColor="text1"/>
                <w:sz w:val="24"/>
                <w:szCs w:val="24"/>
              </w:rPr>
              <w:t>X</w:t>
            </w:r>
          </w:p>
          <w:p w:rsidR="00773675" w:rsidRDefault="00773675" w:rsidP="000978CA">
            <w:pPr>
              <w:rPr>
                <w:bCs/>
                <w:color w:val="000000" w:themeColor="text1"/>
                <w:sz w:val="24"/>
                <w:szCs w:val="24"/>
              </w:rPr>
            </w:pPr>
          </w:p>
          <w:p w:rsidR="00773675" w:rsidRPr="00A911F4" w:rsidRDefault="00773675" w:rsidP="000978CA">
            <w:pPr>
              <w:rPr>
                <w:bCs/>
                <w:color w:val="000000" w:themeColor="text1"/>
                <w:sz w:val="24"/>
                <w:szCs w:val="24"/>
              </w:rPr>
            </w:pPr>
            <w:r>
              <w:rPr>
                <w:bCs/>
                <w:color w:val="000000" w:themeColor="text1"/>
                <w:sz w:val="24"/>
                <w:szCs w:val="24"/>
              </w:rPr>
              <w:t>x</w:t>
            </w:r>
          </w:p>
        </w:tc>
      </w:tr>
    </w:tbl>
    <w:p w:rsidR="00773675" w:rsidRPr="00773675" w:rsidRDefault="00773675" w:rsidP="00773675">
      <w:pPr>
        <w:pStyle w:val="Body"/>
      </w:pPr>
    </w:p>
    <w:p w:rsidR="00773675" w:rsidRDefault="00773675" w:rsidP="00773675">
      <w:pPr>
        <w:pStyle w:val="Body"/>
      </w:pPr>
    </w:p>
    <w:p w:rsidR="00773675" w:rsidRDefault="00773675" w:rsidP="00773675">
      <w:pPr>
        <w:pStyle w:val="Body"/>
        <w:sectPr w:rsidR="00773675" w:rsidSect="00773675">
          <w:pgSz w:w="15840" w:h="12240" w:orient="landscape"/>
          <w:pgMar w:top="1440" w:right="1440" w:bottom="1440" w:left="1440" w:header="720" w:footer="720" w:gutter="0"/>
          <w:cols w:space="720"/>
          <w:docGrid w:linePitch="360"/>
        </w:sectPr>
      </w:pPr>
    </w:p>
    <w:p w:rsidR="00773675" w:rsidRPr="00773675" w:rsidRDefault="00773675" w:rsidP="00773675">
      <w:pPr>
        <w:pStyle w:val="Body"/>
      </w:pPr>
    </w:p>
    <w:p w:rsidR="00926911" w:rsidRDefault="00926911" w:rsidP="00926911">
      <w:pPr>
        <w:pStyle w:val="Annexnumber"/>
      </w:pPr>
      <w:r>
        <w:t>A</w:t>
      </w:r>
      <w:r w:rsidR="008E67E1">
        <w:t>nnex</w:t>
      </w:r>
      <w:r>
        <w:t xml:space="preserve"> K: Environmental &amp; Social Risk Management Plan</w:t>
      </w:r>
    </w:p>
    <w:p w:rsidR="00F9197F" w:rsidRPr="003E62C8" w:rsidRDefault="00F9197F" w:rsidP="00F9197F">
      <w:r w:rsidRPr="003E62C8">
        <w:rPr>
          <w:rFonts w:ascii="Calibri Light" w:eastAsia="Calibri Light" w:hAnsi="Calibri Light" w:cs="Calibri Light"/>
          <w:sz w:val="56"/>
        </w:rPr>
        <w:t>Environmental and Social Risk Management Plan</w:t>
      </w:r>
    </w:p>
    <w:p w:rsidR="00F9197F" w:rsidRPr="003E62C8" w:rsidRDefault="00F9197F" w:rsidP="00F9197F">
      <w:pPr>
        <w:rPr>
          <w:rFonts w:ascii="Calibri Light" w:eastAsia="Calibri Light" w:hAnsi="Calibri Light" w:cs="Calibri Light"/>
          <w:sz w:val="56"/>
        </w:rPr>
      </w:pPr>
      <w:r w:rsidRPr="003E62C8">
        <w:rPr>
          <w:rFonts w:eastAsia="Calibri" w:cs="Calibri"/>
        </w:rPr>
        <w:t>Entity Number:</w:t>
      </w:r>
      <w:r w:rsidRPr="003E62C8">
        <w:rPr>
          <w:rFonts w:eastAsia="Calibri" w:cs="Calibri"/>
        </w:rPr>
        <w:tab/>
      </w:r>
      <w:r w:rsidRPr="003E62C8">
        <w:rPr>
          <w:rFonts w:eastAsia="Calibri" w:cs="Calibri"/>
        </w:rPr>
        <w:tab/>
      </w:r>
      <w:r w:rsidRPr="003E62C8">
        <w:rPr>
          <w:rFonts w:eastAsia="Calibri" w:cs="Calibri"/>
        </w:rPr>
        <w:tab/>
      </w:r>
      <w:r>
        <w:rPr>
          <w:rFonts w:eastAsia="Calibri" w:cs="Calibri"/>
        </w:rPr>
        <w:t>654506</w:t>
      </w:r>
    </w:p>
    <w:p w:rsidR="00F9197F" w:rsidRPr="003E62C8" w:rsidRDefault="00F9197F" w:rsidP="00F9197F">
      <w:pPr>
        <w:rPr>
          <w:rFonts w:eastAsia="Calibri" w:cs="Calibri"/>
        </w:rPr>
      </w:pPr>
      <w:r w:rsidRPr="003E62C8">
        <w:rPr>
          <w:rFonts w:eastAsia="Calibri" w:cs="Calibri"/>
        </w:rPr>
        <w:t>Project Title:</w:t>
      </w:r>
      <w:r w:rsidRPr="003E62C8">
        <w:rPr>
          <w:rFonts w:eastAsia="Calibri" w:cs="Calibri"/>
        </w:rPr>
        <w:tab/>
      </w:r>
      <w:r w:rsidRPr="003E62C8">
        <w:rPr>
          <w:rFonts w:eastAsia="Calibri" w:cs="Calibri"/>
        </w:rPr>
        <w:tab/>
      </w:r>
      <w:r w:rsidRPr="003E62C8">
        <w:rPr>
          <w:rFonts w:eastAsia="Calibri" w:cs="Calibri"/>
        </w:rPr>
        <w:tab/>
      </w:r>
      <w:r w:rsidRPr="00F9197F">
        <w:rPr>
          <w:rFonts w:eastAsia="Calibri" w:cs="Calibri"/>
        </w:rPr>
        <w:t>Enabling a policy environment for integrated natural resources management and   implementation of an integrated approach to achieve land degradation neutrality in Moldova</w:t>
      </w:r>
    </w:p>
    <w:p w:rsidR="00F9197F" w:rsidRPr="003E62C8" w:rsidRDefault="00F9197F" w:rsidP="00F9197F">
      <w:pPr>
        <w:rPr>
          <w:rFonts w:eastAsia="Calibri" w:cs="Calibri"/>
        </w:rPr>
      </w:pPr>
      <w:r w:rsidRPr="003E62C8">
        <w:rPr>
          <w:rFonts w:eastAsia="Calibri" w:cs="Calibri"/>
        </w:rPr>
        <w:t>Recipient Country (ies):</w:t>
      </w:r>
      <w:r w:rsidRPr="003E62C8">
        <w:rPr>
          <w:rFonts w:eastAsia="Calibri" w:cs="Calibri"/>
        </w:rPr>
        <w:tab/>
      </w:r>
      <w:r w:rsidRPr="003E62C8">
        <w:rPr>
          <w:rFonts w:eastAsia="Calibri" w:cs="Calibri"/>
        </w:rPr>
        <w:tab/>
      </w:r>
      <w:r>
        <w:rPr>
          <w:rFonts w:eastAsia="Calibri" w:cs="Calibri"/>
        </w:rPr>
        <w:t>Moldova / Eastern Europe</w:t>
      </w:r>
    </w:p>
    <w:p w:rsidR="00F9197F" w:rsidRPr="003E62C8" w:rsidRDefault="00F9197F" w:rsidP="00F9197F">
      <w:pPr>
        <w:rPr>
          <w:rFonts w:eastAsia="Calibri" w:cs="Calibri"/>
        </w:rPr>
      </w:pPr>
      <w:r w:rsidRPr="003E62C8">
        <w:rPr>
          <w:rFonts w:eastAsia="Calibri" w:cs="Calibri"/>
        </w:rPr>
        <w:t>Estimated total budget in USD:</w:t>
      </w:r>
      <w:r w:rsidRPr="003E62C8">
        <w:rPr>
          <w:rFonts w:eastAsia="Calibri" w:cs="Calibri"/>
        </w:rPr>
        <w:tab/>
        <w:t>1,</w:t>
      </w:r>
      <w:r w:rsidR="002064C0">
        <w:rPr>
          <w:rFonts w:eastAsia="Calibri" w:cs="Calibri"/>
        </w:rPr>
        <w:t>666,895</w:t>
      </w:r>
    </w:p>
    <w:p w:rsidR="00F9197F" w:rsidRPr="003E62C8" w:rsidRDefault="00F9197F" w:rsidP="00F9197F">
      <w:pPr>
        <w:contextualSpacing/>
      </w:pPr>
    </w:p>
    <w:tbl>
      <w:tblPr>
        <w:tblStyle w:val="TableGrid"/>
        <w:tblW w:w="0" w:type="auto"/>
        <w:tblLook w:val="04A0" w:firstRow="1" w:lastRow="0" w:firstColumn="1" w:lastColumn="0" w:noHBand="0" w:noVBand="1"/>
      </w:tblPr>
      <w:tblGrid>
        <w:gridCol w:w="1758"/>
        <w:gridCol w:w="2396"/>
        <w:gridCol w:w="2093"/>
        <w:gridCol w:w="2423"/>
        <w:gridCol w:w="2220"/>
        <w:gridCol w:w="2060"/>
      </w:tblGrid>
      <w:tr w:rsidR="004D2E98" w:rsidRPr="003E62C8" w:rsidTr="00FF48A5">
        <w:tc>
          <w:tcPr>
            <w:tcW w:w="1939" w:type="dxa"/>
            <w:shd w:val="clear" w:color="auto" w:fill="D9D9D9" w:themeFill="background1" w:themeFillShade="D9"/>
            <w:vAlign w:val="center"/>
          </w:tcPr>
          <w:p w:rsidR="00F9197F" w:rsidRPr="003E62C8" w:rsidRDefault="00F9197F" w:rsidP="00FF48A5">
            <w:pPr>
              <w:jc w:val="center"/>
              <w:rPr>
                <w:b/>
                <w:sz w:val="22"/>
              </w:rPr>
            </w:pPr>
            <w:r w:rsidRPr="003E62C8">
              <w:rPr>
                <w:b/>
                <w:sz w:val="22"/>
              </w:rPr>
              <w:t>Risk identified</w:t>
            </w:r>
          </w:p>
        </w:tc>
        <w:tc>
          <w:tcPr>
            <w:tcW w:w="2709" w:type="dxa"/>
            <w:shd w:val="clear" w:color="auto" w:fill="D9D9D9" w:themeFill="background1" w:themeFillShade="D9"/>
          </w:tcPr>
          <w:p w:rsidR="00F9197F" w:rsidRPr="003E62C8" w:rsidRDefault="00F9197F" w:rsidP="00FF48A5">
            <w:pPr>
              <w:jc w:val="center"/>
              <w:rPr>
                <w:b/>
                <w:sz w:val="22"/>
              </w:rPr>
            </w:pPr>
            <w:r w:rsidRPr="003E62C8">
              <w:rPr>
                <w:b/>
                <w:sz w:val="22"/>
              </w:rPr>
              <w:t xml:space="preserve">Risk </w:t>
            </w:r>
          </w:p>
          <w:p w:rsidR="00F9197F" w:rsidRPr="003E62C8" w:rsidRDefault="00F9197F" w:rsidP="00FF48A5">
            <w:pPr>
              <w:jc w:val="center"/>
              <w:rPr>
                <w:b/>
                <w:sz w:val="22"/>
              </w:rPr>
            </w:pPr>
            <w:r w:rsidRPr="003E62C8">
              <w:rPr>
                <w:b/>
                <w:sz w:val="22"/>
              </w:rPr>
              <w:t>Classification</w:t>
            </w:r>
          </w:p>
        </w:tc>
        <w:tc>
          <w:tcPr>
            <w:tcW w:w="2332" w:type="dxa"/>
            <w:shd w:val="clear" w:color="auto" w:fill="D9D9D9" w:themeFill="background1" w:themeFillShade="D9"/>
            <w:vAlign w:val="center"/>
          </w:tcPr>
          <w:p w:rsidR="00F9197F" w:rsidRPr="003E62C8" w:rsidRDefault="00F9197F" w:rsidP="00FF48A5">
            <w:pPr>
              <w:jc w:val="center"/>
              <w:rPr>
                <w:b/>
                <w:sz w:val="22"/>
              </w:rPr>
            </w:pPr>
            <w:r w:rsidRPr="003E62C8">
              <w:rPr>
                <w:b/>
                <w:sz w:val="22"/>
              </w:rPr>
              <w:t xml:space="preserve">Risk Description </w:t>
            </w:r>
            <w:r w:rsidRPr="003E62C8">
              <w:rPr>
                <w:b/>
                <w:sz w:val="22"/>
              </w:rPr>
              <w:br/>
              <w:t>in the project</w:t>
            </w:r>
          </w:p>
        </w:tc>
        <w:tc>
          <w:tcPr>
            <w:tcW w:w="2654" w:type="dxa"/>
            <w:shd w:val="clear" w:color="auto" w:fill="D9D9D9" w:themeFill="background1" w:themeFillShade="D9"/>
            <w:vAlign w:val="center"/>
          </w:tcPr>
          <w:p w:rsidR="00F9197F" w:rsidRPr="003E62C8" w:rsidRDefault="00F9197F" w:rsidP="00FF48A5">
            <w:pPr>
              <w:jc w:val="center"/>
              <w:rPr>
                <w:b/>
                <w:sz w:val="22"/>
              </w:rPr>
            </w:pPr>
            <w:r w:rsidRPr="003E62C8">
              <w:rPr>
                <w:b/>
                <w:sz w:val="22"/>
              </w:rPr>
              <w:t>Mitigation Action (s)</w:t>
            </w:r>
          </w:p>
        </w:tc>
        <w:tc>
          <w:tcPr>
            <w:tcW w:w="2559" w:type="dxa"/>
            <w:shd w:val="clear" w:color="auto" w:fill="D9D9D9" w:themeFill="background1" w:themeFillShade="D9"/>
            <w:vAlign w:val="center"/>
          </w:tcPr>
          <w:p w:rsidR="00F9197F" w:rsidRPr="003E62C8" w:rsidRDefault="00F9197F" w:rsidP="00FF48A5">
            <w:pPr>
              <w:jc w:val="center"/>
              <w:rPr>
                <w:b/>
                <w:sz w:val="22"/>
              </w:rPr>
            </w:pPr>
            <w:r w:rsidRPr="003E62C8">
              <w:rPr>
                <w:b/>
                <w:sz w:val="22"/>
              </w:rPr>
              <w:t xml:space="preserve">Progress on mitigation action </w:t>
            </w:r>
          </w:p>
        </w:tc>
        <w:tc>
          <w:tcPr>
            <w:tcW w:w="1801" w:type="dxa"/>
            <w:shd w:val="clear" w:color="auto" w:fill="D9D9D9" w:themeFill="background1" w:themeFillShade="D9"/>
            <w:vAlign w:val="center"/>
          </w:tcPr>
          <w:p w:rsidR="00F9197F" w:rsidRPr="003E62C8" w:rsidRDefault="00F9197F" w:rsidP="00FF48A5">
            <w:pPr>
              <w:jc w:val="center"/>
              <w:rPr>
                <w:b/>
                <w:sz w:val="22"/>
              </w:rPr>
            </w:pPr>
            <w:r w:rsidRPr="003E62C8">
              <w:rPr>
                <w:b/>
                <w:sz w:val="22"/>
              </w:rPr>
              <w:t>Indicators</w:t>
            </w:r>
          </w:p>
        </w:tc>
      </w:tr>
      <w:tr w:rsidR="00F9197F" w:rsidRPr="003E62C8" w:rsidTr="00FF48A5">
        <w:tc>
          <w:tcPr>
            <w:tcW w:w="1939" w:type="dxa"/>
            <w:vAlign w:val="center"/>
          </w:tcPr>
          <w:p w:rsidR="00F9197F" w:rsidRPr="003E62C8" w:rsidRDefault="00F9197F" w:rsidP="00FF48A5">
            <w:pPr>
              <w:jc w:val="center"/>
              <w:rPr>
                <w:b/>
                <w:sz w:val="22"/>
              </w:rPr>
            </w:pPr>
            <w:r w:rsidRPr="003E62C8">
              <w:rPr>
                <w:b/>
                <w:sz w:val="22"/>
              </w:rPr>
              <w:t>Importing or transfer of seeds and/or planting materials for cultivation</w:t>
            </w:r>
          </w:p>
        </w:tc>
        <w:tc>
          <w:tcPr>
            <w:tcW w:w="2709" w:type="dxa"/>
            <w:vAlign w:val="center"/>
          </w:tcPr>
          <w:p w:rsidR="00F9197F" w:rsidRPr="003E62C8" w:rsidRDefault="00F9197F" w:rsidP="00FF48A5">
            <w:pPr>
              <w:jc w:val="center"/>
              <w:rPr>
                <w:sz w:val="22"/>
              </w:rPr>
            </w:pPr>
            <w:r w:rsidRPr="003E62C8">
              <w:rPr>
                <w:sz w:val="22"/>
              </w:rPr>
              <w:t>Moderate risk</w:t>
            </w:r>
          </w:p>
        </w:tc>
        <w:tc>
          <w:tcPr>
            <w:tcW w:w="2332" w:type="dxa"/>
            <w:vAlign w:val="center"/>
          </w:tcPr>
          <w:p w:rsidR="00F9197F" w:rsidRDefault="00873B47" w:rsidP="00FF48A5">
            <w:pPr>
              <w:jc w:val="center"/>
              <w:rPr>
                <w:sz w:val="22"/>
              </w:rPr>
            </w:pPr>
            <w:r>
              <w:rPr>
                <w:sz w:val="22"/>
              </w:rPr>
              <w:t xml:space="preserve">The project intends to establish seedling nurseries under Output 2.1.2. Additionally, a nursery </w:t>
            </w:r>
            <w:r w:rsidRPr="00873B47">
              <w:rPr>
                <w:sz w:val="22"/>
              </w:rPr>
              <w:t>for grasses seeds production to ensure pastures restoration and soil erosion control will be established.</w:t>
            </w:r>
            <w:r>
              <w:rPr>
                <w:sz w:val="22"/>
              </w:rPr>
              <w:t xml:space="preserve"> Moreover, under </w:t>
            </w:r>
            <w:r>
              <w:rPr>
                <w:sz w:val="22"/>
              </w:rPr>
              <w:lastRenderedPageBreak/>
              <w:t>Output 2.2.2, drought tolerant seeds will be used as one of the agricultural practices to be applied.</w:t>
            </w:r>
          </w:p>
          <w:p w:rsidR="00BA49F3" w:rsidRPr="003E62C8" w:rsidRDefault="00BA49F3" w:rsidP="00FF48A5">
            <w:pPr>
              <w:jc w:val="center"/>
              <w:rPr>
                <w:sz w:val="22"/>
              </w:rPr>
            </w:pPr>
            <w:r>
              <w:rPr>
                <w:sz w:val="22"/>
              </w:rPr>
              <w:t>Lastly, under Output 1.1.4, shelterbelts will be planted to reduce soil erosion by wind.</w:t>
            </w:r>
          </w:p>
        </w:tc>
        <w:tc>
          <w:tcPr>
            <w:tcW w:w="2654" w:type="dxa"/>
            <w:vAlign w:val="center"/>
          </w:tcPr>
          <w:p w:rsidR="00F9197F" w:rsidRPr="003E62C8" w:rsidRDefault="00F9197F" w:rsidP="00FF48A5">
            <w:pPr>
              <w:jc w:val="center"/>
              <w:rPr>
                <w:sz w:val="22"/>
              </w:rPr>
            </w:pPr>
            <w:r w:rsidRPr="003E62C8">
              <w:rPr>
                <w:sz w:val="22"/>
              </w:rPr>
              <w:lastRenderedPageBreak/>
              <w:t xml:space="preserve">The Project Coordination Unit will: </w:t>
            </w:r>
          </w:p>
          <w:p w:rsidR="00F9197F" w:rsidRPr="001C3D31" w:rsidRDefault="00F9197F" w:rsidP="008A21C0">
            <w:pPr>
              <w:pStyle w:val="ListParagraph"/>
              <w:numPr>
                <w:ilvl w:val="0"/>
                <w:numId w:val="32"/>
              </w:numPr>
            </w:pPr>
            <w:r w:rsidRPr="001C3D31">
              <w:t>Avoid undermining local seed &amp; planting material production and supply systems through the use of seed voucher schemes, for instance</w:t>
            </w:r>
          </w:p>
          <w:p w:rsidR="00F9197F" w:rsidRPr="003E62C8" w:rsidRDefault="00F9197F" w:rsidP="008A21C0">
            <w:pPr>
              <w:pStyle w:val="ListParagraph"/>
              <w:numPr>
                <w:ilvl w:val="0"/>
                <w:numId w:val="32"/>
              </w:numPr>
            </w:pPr>
            <w:r w:rsidRPr="003E62C8">
              <w:t xml:space="preserve">Ensure that the seeds and planting materials are from locally adapted crops and varieties that are </w:t>
            </w:r>
            <w:r w:rsidRPr="003E62C8">
              <w:lastRenderedPageBreak/>
              <w:t>accepted by farmers and consumers</w:t>
            </w:r>
          </w:p>
          <w:p w:rsidR="00F9197F" w:rsidRPr="003E62C8" w:rsidRDefault="00F9197F" w:rsidP="008A21C0">
            <w:pPr>
              <w:pStyle w:val="ListParagraph"/>
              <w:numPr>
                <w:ilvl w:val="0"/>
                <w:numId w:val="32"/>
              </w:numPr>
            </w:pPr>
            <w:r w:rsidRPr="003E62C8">
              <w:t>Ensure that the seeds and planting materials are free from pests and diseases according to agreed norms</w:t>
            </w:r>
            <w:r>
              <w:t xml:space="preserve">. In case of importing seed or planting material it will arrive with a valid phytosanitary certificate </w:t>
            </w:r>
          </w:p>
          <w:p w:rsidR="00F9197F" w:rsidRPr="003E62C8" w:rsidRDefault="00F9197F" w:rsidP="008A21C0">
            <w:pPr>
              <w:pStyle w:val="ListParagraph"/>
              <w:numPr>
                <w:ilvl w:val="0"/>
                <w:numId w:val="32"/>
              </w:numPr>
            </w:pPr>
            <w:r w:rsidRPr="003E62C8">
              <w:t xml:space="preserve">Request FAO </w:t>
            </w:r>
            <w:r>
              <w:t>Seed and Plant Genetic Resources team</w:t>
            </w:r>
            <w:r w:rsidRPr="003E62C8">
              <w:t xml:space="preserve"> (AGPMG) </w:t>
            </w:r>
            <w:r>
              <w:t xml:space="preserve">to provide technical specifications </w:t>
            </w:r>
            <w:r w:rsidRPr="003E62C8">
              <w:t xml:space="preserve">for all procurement of seeds and planting materials. </w:t>
            </w:r>
          </w:p>
          <w:p w:rsidR="00F9197F" w:rsidRPr="003E62C8" w:rsidRDefault="00F9197F" w:rsidP="008A21C0">
            <w:pPr>
              <w:pStyle w:val="ListParagraph"/>
              <w:numPr>
                <w:ilvl w:val="0"/>
                <w:numId w:val="32"/>
              </w:numPr>
            </w:pPr>
            <w:r w:rsidRPr="003E62C8">
              <w:t>Request clearance from AGPMC is required for chemical treatment of seeds and planting materials</w:t>
            </w:r>
          </w:p>
          <w:p w:rsidR="00F9197F" w:rsidRPr="003E62C8" w:rsidRDefault="00F9197F" w:rsidP="008A21C0">
            <w:pPr>
              <w:pStyle w:val="ListParagraph"/>
              <w:numPr>
                <w:ilvl w:val="0"/>
                <w:numId w:val="32"/>
              </w:numPr>
            </w:pPr>
            <w:r>
              <w:t>C</w:t>
            </w:r>
            <w:r w:rsidRPr="003E62C8">
              <w:t>larify that the seed or planting material can be legally used in the country to which it is being imported</w:t>
            </w:r>
          </w:p>
          <w:p w:rsidR="00F9197F" w:rsidRPr="003E62C8" w:rsidRDefault="00F9197F" w:rsidP="00FF48A5">
            <w:pPr>
              <w:jc w:val="center"/>
              <w:rPr>
                <w:sz w:val="22"/>
              </w:rPr>
            </w:pPr>
            <w:r>
              <w:rPr>
                <w:sz w:val="22"/>
              </w:rPr>
              <w:t>E</w:t>
            </w:r>
            <w:r w:rsidRPr="003E62C8">
              <w:rPr>
                <w:sz w:val="22"/>
              </w:rPr>
              <w:t xml:space="preserve">nsure, according to applicable national laws and/or regulations, that farmers’ rights to PGRFA </w:t>
            </w:r>
            <w:r w:rsidRPr="003E62C8">
              <w:rPr>
                <w:sz w:val="22"/>
              </w:rPr>
              <w:lastRenderedPageBreak/>
              <w:t>and over associated traditional knowledge are respected in the access to PGRFA and the sharing of the benefits accruing from their use. This is part of FAO Environmental and Social Safeguards.</w:t>
            </w:r>
          </w:p>
        </w:tc>
        <w:tc>
          <w:tcPr>
            <w:tcW w:w="2559" w:type="dxa"/>
            <w:vAlign w:val="center"/>
          </w:tcPr>
          <w:p w:rsidR="00F9197F" w:rsidRPr="003E62C8" w:rsidRDefault="00F9197F" w:rsidP="00FF48A5">
            <w:pPr>
              <w:jc w:val="center"/>
              <w:rPr>
                <w:sz w:val="22"/>
              </w:rPr>
            </w:pPr>
          </w:p>
        </w:tc>
        <w:tc>
          <w:tcPr>
            <w:tcW w:w="1801" w:type="dxa"/>
            <w:vAlign w:val="center"/>
          </w:tcPr>
          <w:p w:rsidR="00F9197F" w:rsidRDefault="00F9197F" w:rsidP="008A21C0">
            <w:pPr>
              <w:pStyle w:val="ListParagraph"/>
              <w:numPr>
                <w:ilvl w:val="0"/>
                <w:numId w:val="31"/>
              </w:numPr>
            </w:pPr>
            <w:r>
              <w:t>Number of distributed seed vouchers</w:t>
            </w:r>
          </w:p>
          <w:p w:rsidR="00F9197F" w:rsidRPr="0020677A" w:rsidRDefault="00F9197F" w:rsidP="008A21C0">
            <w:pPr>
              <w:pStyle w:val="ListParagraph"/>
            </w:pPr>
          </w:p>
          <w:p w:rsidR="00F9197F" w:rsidRDefault="00F9197F" w:rsidP="008A21C0">
            <w:pPr>
              <w:pStyle w:val="ListParagraph"/>
              <w:numPr>
                <w:ilvl w:val="0"/>
                <w:numId w:val="31"/>
              </w:numPr>
            </w:pPr>
            <w:r w:rsidRPr="003E62C8">
              <w:t>Number of varieties or genotypes in the t</w:t>
            </w:r>
            <w:r>
              <w:t>arget communities identified</w:t>
            </w:r>
          </w:p>
          <w:p w:rsidR="00F9197F" w:rsidRPr="00A21ACA" w:rsidRDefault="00F9197F" w:rsidP="00FF48A5">
            <w:pPr>
              <w:rPr>
                <w:sz w:val="22"/>
              </w:rPr>
            </w:pPr>
          </w:p>
          <w:p w:rsidR="00F9197F" w:rsidRDefault="00F9197F" w:rsidP="008A21C0">
            <w:pPr>
              <w:pStyle w:val="ListParagraph"/>
              <w:numPr>
                <w:ilvl w:val="0"/>
                <w:numId w:val="31"/>
              </w:numPr>
            </w:pPr>
            <w:r>
              <w:t xml:space="preserve">FAO AGPMG clearance for </w:t>
            </w:r>
            <w:r>
              <w:lastRenderedPageBreak/>
              <w:t>the procurement of seeds and planting materials</w:t>
            </w:r>
          </w:p>
          <w:p w:rsidR="00F9197F" w:rsidRPr="00A21ACA" w:rsidRDefault="00F9197F" w:rsidP="00FF48A5">
            <w:pPr>
              <w:rPr>
                <w:sz w:val="22"/>
              </w:rPr>
            </w:pPr>
          </w:p>
          <w:p w:rsidR="00F9197F" w:rsidRDefault="00F9197F" w:rsidP="008A21C0">
            <w:pPr>
              <w:pStyle w:val="ListParagraph"/>
              <w:numPr>
                <w:ilvl w:val="0"/>
                <w:numId w:val="31"/>
              </w:numPr>
            </w:pPr>
            <w:r>
              <w:t xml:space="preserve">Clearance from </w:t>
            </w:r>
            <w:r w:rsidR="004D2E98">
              <w:t>MARDE (</w:t>
            </w:r>
            <w:r w:rsidR="004D2E98" w:rsidRPr="004D2E98">
              <w:t>Ministry of Agriculture, Regional Development and Environment</w:t>
            </w:r>
            <w:r w:rsidR="004D2E98">
              <w:t xml:space="preserve">) </w:t>
            </w:r>
            <w:r>
              <w:t>for the  legal use of imported seed/planting material</w:t>
            </w:r>
          </w:p>
          <w:p w:rsidR="00F9197F" w:rsidRPr="003E62C8" w:rsidRDefault="00F9197F" w:rsidP="008A21C0">
            <w:pPr>
              <w:pStyle w:val="ListParagraph"/>
            </w:pPr>
          </w:p>
        </w:tc>
      </w:tr>
    </w:tbl>
    <w:p w:rsidR="00F9197F" w:rsidRDefault="00F9197F" w:rsidP="00F9197F">
      <w:pPr>
        <w:pStyle w:val="Body"/>
      </w:pPr>
    </w:p>
    <w:p w:rsidR="00F9197F" w:rsidRPr="00F9197F" w:rsidRDefault="00F9197F" w:rsidP="00F9197F">
      <w:pPr>
        <w:pStyle w:val="Body"/>
      </w:pPr>
    </w:p>
    <w:p w:rsidR="00773675" w:rsidRDefault="00773675" w:rsidP="00773675">
      <w:pPr>
        <w:pStyle w:val="Body"/>
      </w:pPr>
    </w:p>
    <w:p w:rsidR="00F9197F" w:rsidRDefault="00F9197F" w:rsidP="00773675">
      <w:pPr>
        <w:pStyle w:val="Body"/>
        <w:sectPr w:rsidR="00F9197F" w:rsidSect="00F9197F">
          <w:pgSz w:w="15840" w:h="12240" w:orient="landscape"/>
          <w:pgMar w:top="1440" w:right="1440" w:bottom="1440" w:left="1440" w:header="720" w:footer="720" w:gutter="0"/>
          <w:cols w:space="720"/>
          <w:docGrid w:linePitch="360"/>
        </w:sectPr>
      </w:pPr>
    </w:p>
    <w:p w:rsidR="00926911" w:rsidRDefault="00926911" w:rsidP="00926911">
      <w:pPr>
        <w:pStyle w:val="Annexnumber"/>
      </w:pPr>
      <w:r>
        <w:lastRenderedPageBreak/>
        <w:t xml:space="preserve">Annex L: </w:t>
      </w:r>
      <w:r w:rsidR="006729A3">
        <w:t>Terms of Reference</w:t>
      </w:r>
      <w:r w:rsidRPr="00926911">
        <w:t xml:space="preserve"> (Indicative)</w:t>
      </w:r>
    </w:p>
    <w:p w:rsidR="00AE5761" w:rsidRPr="001071CD" w:rsidRDefault="00AE5761" w:rsidP="00AE5761">
      <w:pPr>
        <w:rPr>
          <w:rFonts w:asciiTheme="minorHAnsi" w:hAnsiTheme="minorHAnsi" w:cstheme="minorHAnsi"/>
          <w:b/>
          <w:u w:val="single"/>
        </w:rPr>
      </w:pPr>
      <w:r w:rsidRPr="001071CD">
        <w:rPr>
          <w:rFonts w:asciiTheme="minorHAnsi" w:hAnsiTheme="minorHAnsi" w:cstheme="minorHAnsi"/>
          <w:b/>
          <w:u w:val="single"/>
        </w:rPr>
        <w:t>National Project Director</w:t>
      </w:r>
      <w:r>
        <w:rPr>
          <w:rFonts w:asciiTheme="minorHAnsi" w:hAnsiTheme="minorHAnsi" w:cstheme="minorHAnsi"/>
          <w:b/>
          <w:u w:val="single"/>
        </w:rPr>
        <w:t xml:space="preserve"> (NPD)</w:t>
      </w:r>
    </w:p>
    <w:tbl>
      <w:tblPr>
        <w:tblW w:w="0" w:type="auto"/>
        <w:tblLook w:val="04A0" w:firstRow="1" w:lastRow="0" w:firstColumn="1" w:lastColumn="0" w:noHBand="0" w:noVBand="1"/>
      </w:tblPr>
      <w:tblGrid>
        <w:gridCol w:w="2368"/>
        <w:gridCol w:w="6703"/>
      </w:tblGrid>
      <w:tr w:rsidR="00AE5761" w:rsidRPr="001071CD" w:rsidTr="00FF48A5">
        <w:tc>
          <w:tcPr>
            <w:tcW w:w="2368" w:type="dxa"/>
          </w:tcPr>
          <w:p w:rsidR="00AE5761" w:rsidRPr="001071CD" w:rsidRDefault="00AE5761" w:rsidP="00FF48A5">
            <w:pPr>
              <w:ind w:firstLine="442"/>
              <w:rPr>
                <w:rFonts w:asciiTheme="minorHAnsi" w:hAnsiTheme="minorHAnsi" w:cstheme="minorHAnsi"/>
                <w:b/>
              </w:rPr>
            </w:pPr>
            <w:r w:rsidRPr="001071CD">
              <w:rPr>
                <w:rFonts w:asciiTheme="minorHAnsi" w:hAnsiTheme="minorHAnsi" w:cstheme="minorHAnsi"/>
                <w:b/>
              </w:rPr>
              <w:t>Timing/Duration</w:t>
            </w:r>
          </w:p>
        </w:tc>
        <w:tc>
          <w:tcPr>
            <w:tcW w:w="6703" w:type="dxa"/>
          </w:tcPr>
          <w:p w:rsidR="00AE5761" w:rsidRPr="001071CD" w:rsidRDefault="00AE5761" w:rsidP="00FF48A5">
            <w:pPr>
              <w:ind w:firstLine="440"/>
              <w:rPr>
                <w:rFonts w:asciiTheme="minorHAnsi" w:hAnsiTheme="minorHAnsi" w:cstheme="minorHAnsi"/>
              </w:rPr>
            </w:pPr>
            <w:r w:rsidRPr="001071CD">
              <w:rPr>
                <w:rFonts w:asciiTheme="minorHAnsi" w:hAnsiTheme="minorHAnsi" w:cstheme="minorHAnsi"/>
              </w:rPr>
              <w:t>Full time for project duration</w:t>
            </w:r>
          </w:p>
        </w:tc>
      </w:tr>
      <w:tr w:rsidR="00AE5761" w:rsidRPr="001071CD" w:rsidTr="00FF48A5">
        <w:tc>
          <w:tcPr>
            <w:tcW w:w="2368" w:type="dxa"/>
          </w:tcPr>
          <w:p w:rsidR="00AE5761" w:rsidRPr="001071CD" w:rsidRDefault="00AE5761" w:rsidP="00FF48A5">
            <w:pPr>
              <w:ind w:firstLine="442"/>
              <w:rPr>
                <w:rFonts w:asciiTheme="minorHAnsi" w:hAnsiTheme="minorHAnsi" w:cstheme="minorHAnsi"/>
                <w:b/>
              </w:rPr>
            </w:pPr>
            <w:r w:rsidRPr="001071CD">
              <w:rPr>
                <w:rFonts w:asciiTheme="minorHAnsi" w:hAnsiTheme="minorHAnsi" w:cstheme="minorHAnsi"/>
                <w:b/>
              </w:rPr>
              <w:t>Background</w:t>
            </w:r>
          </w:p>
        </w:tc>
        <w:tc>
          <w:tcPr>
            <w:tcW w:w="6703" w:type="dxa"/>
          </w:tcPr>
          <w:p w:rsidR="00AE5761" w:rsidRPr="001071CD" w:rsidRDefault="00AE5761" w:rsidP="00AE5761">
            <w:pPr>
              <w:ind w:left="459" w:hanging="19"/>
              <w:rPr>
                <w:rFonts w:asciiTheme="minorHAnsi" w:hAnsiTheme="minorHAnsi" w:cstheme="minorHAnsi"/>
              </w:rPr>
            </w:pPr>
            <w:r w:rsidRPr="001071CD">
              <w:rPr>
                <w:rFonts w:asciiTheme="minorHAnsi" w:hAnsiTheme="minorHAnsi" w:cstheme="minorHAnsi"/>
              </w:rPr>
              <w:t xml:space="preserve">The </w:t>
            </w:r>
            <w:r>
              <w:rPr>
                <w:rFonts w:asciiTheme="minorHAnsi" w:hAnsiTheme="minorHAnsi" w:cstheme="minorHAnsi"/>
              </w:rPr>
              <w:t>N</w:t>
            </w:r>
            <w:r w:rsidRPr="001071CD">
              <w:rPr>
                <w:rFonts w:asciiTheme="minorHAnsi" w:hAnsiTheme="minorHAnsi" w:cstheme="minorHAnsi"/>
              </w:rPr>
              <w:t>PD will be a senior officer s</w:t>
            </w:r>
            <w:r>
              <w:rPr>
                <w:rFonts w:asciiTheme="minorHAnsi" w:hAnsiTheme="minorHAnsi" w:cstheme="minorHAnsi"/>
              </w:rPr>
              <w:t>econded to the Project by the  MARDE</w:t>
            </w:r>
          </w:p>
        </w:tc>
      </w:tr>
      <w:tr w:rsidR="00AE5761" w:rsidRPr="001071CD" w:rsidTr="00FF48A5">
        <w:tc>
          <w:tcPr>
            <w:tcW w:w="2368" w:type="dxa"/>
          </w:tcPr>
          <w:p w:rsidR="00AE5761" w:rsidRPr="001071CD" w:rsidRDefault="00AE5761" w:rsidP="00FF48A5">
            <w:pPr>
              <w:ind w:firstLine="442"/>
              <w:rPr>
                <w:rFonts w:asciiTheme="minorHAnsi" w:hAnsiTheme="minorHAnsi" w:cstheme="minorHAnsi"/>
                <w:b/>
              </w:rPr>
            </w:pPr>
            <w:r w:rsidRPr="001071CD">
              <w:rPr>
                <w:rFonts w:asciiTheme="minorHAnsi" w:hAnsiTheme="minorHAnsi" w:cstheme="minorHAnsi"/>
                <w:b/>
              </w:rPr>
              <w:t>Main tasks</w:t>
            </w:r>
          </w:p>
          <w:p w:rsidR="00AE5761" w:rsidRPr="001071CD" w:rsidRDefault="00AE5761" w:rsidP="00FF48A5">
            <w:pPr>
              <w:ind w:firstLine="442"/>
              <w:rPr>
                <w:rFonts w:asciiTheme="minorHAnsi" w:hAnsiTheme="minorHAnsi" w:cstheme="minorHAnsi"/>
                <w:b/>
              </w:rPr>
            </w:pPr>
          </w:p>
        </w:tc>
        <w:tc>
          <w:tcPr>
            <w:tcW w:w="6703" w:type="dxa"/>
          </w:tcPr>
          <w:p w:rsidR="00AE5761" w:rsidRPr="001071CD" w:rsidRDefault="00AE5761" w:rsidP="008A21C0">
            <w:pPr>
              <w:pStyle w:val="ListParagraph"/>
              <w:numPr>
                <w:ilvl w:val="0"/>
                <w:numId w:val="33"/>
              </w:numPr>
            </w:pPr>
            <w:r w:rsidRPr="001071CD">
              <w:t>Assume overall responsibility for the successful execution and implementation of the project, accountability to the Government and FAO for the proper and effective use of project resources;</w:t>
            </w:r>
          </w:p>
          <w:p w:rsidR="00AE5761" w:rsidRPr="001071CD" w:rsidRDefault="00AE5761" w:rsidP="008A21C0">
            <w:pPr>
              <w:pStyle w:val="ListParagraph"/>
              <w:numPr>
                <w:ilvl w:val="0"/>
                <w:numId w:val="33"/>
              </w:numPr>
            </w:pPr>
            <w:r w:rsidRPr="001071CD">
              <w:t>Serve as a focal point for the coordination of projects with other Government agencies, FAO and outside implementing agencies;</w:t>
            </w:r>
          </w:p>
          <w:p w:rsidR="00AE5761" w:rsidRPr="001071CD" w:rsidRDefault="00AE5761" w:rsidP="008A21C0">
            <w:pPr>
              <w:pStyle w:val="ListParagraph"/>
              <w:numPr>
                <w:ilvl w:val="0"/>
                <w:numId w:val="33"/>
              </w:numPr>
            </w:pPr>
            <w:r w:rsidRPr="001071CD">
              <w:t>Ensure that all Government inputs committed to the project are made available;</w:t>
            </w:r>
          </w:p>
          <w:p w:rsidR="00AE5761" w:rsidRPr="001071CD" w:rsidRDefault="00AE5761" w:rsidP="008A21C0">
            <w:pPr>
              <w:pStyle w:val="ListParagraph"/>
              <w:numPr>
                <w:ilvl w:val="0"/>
                <w:numId w:val="33"/>
              </w:numPr>
            </w:pPr>
            <w:r w:rsidRPr="001071CD">
              <w:t>Supervise the work of the Project Coordinator and ensure that the Project Coordinator is empowered to effectively manage the project and other project staff to perform their duties effectively;</w:t>
            </w:r>
          </w:p>
          <w:p w:rsidR="00AE5761" w:rsidRPr="001071CD" w:rsidRDefault="00AE5761" w:rsidP="008A21C0">
            <w:pPr>
              <w:pStyle w:val="ListParagraph"/>
              <w:numPr>
                <w:ilvl w:val="0"/>
                <w:numId w:val="33"/>
              </w:numPr>
            </w:pPr>
            <w:r w:rsidRPr="001071CD">
              <w:t>Supervise the preparation of project work plans, updating, clearance and approval, in consultation with FAO and other stakeholders and ensure the timely request of inputs according to the project work plans;</w:t>
            </w:r>
          </w:p>
          <w:p w:rsidR="00AE5761" w:rsidRPr="001071CD" w:rsidRDefault="00AE5761" w:rsidP="008A21C0">
            <w:pPr>
              <w:pStyle w:val="ListParagraph"/>
              <w:numPr>
                <w:ilvl w:val="0"/>
                <w:numId w:val="33"/>
              </w:numPr>
            </w:pPr>
            <w:r w:rsidRPr="001071CD">
              <w:t>Represent the Government institution (national counterpart) at the tripartite review project meetings, and other stakeholder meetings;</w:t>
            </w:r>
          </w:p>
          <w:p w:rsidR="00AE5761" w:rsidRPr="001071CD" w:rsidRDefault="00AE5761" w:rsidP="008A21C0">
            <w:pPr>
              <w:pStyle w:val="ListParagraph"/>
              <w:numPr>
                <w:ilvl w:val="0"/>
                <w:numId w:val="33"/>
              </w:numPr>
            </w:pPr>
            <w:r w:rsidRPr="001071CD">
              <w:t>Build and strengthen synergies and collaboration with other stakeholders and contribute to knowledge exchange and benefits at national level.</w:t>
            </w:r>
          </w:p>
          <w:p w:rsidR="00AE5761" w:rsidRPr="001071CD" w:rsidRDefault="00AE5761" w:rsidP="00AE5761">
            <w:pPr>
              <w:rPr>
                <w:rFonts w:asciiTheme="minorHAnsi" w:hAnsiTheme="minorHAnsi" w:cstheme="minorHAnsi"/>
              </w:rPr>
            </w:pPr>
          </w:p>
        </w:tc>
      </w:tr>
    </w:tbl>
    <w:p w:rsidR="00AE5761" w:rsidRPr="00AE5761" w:rsidRDefault="00AE5761" w:rsidP="00AE5761">
      <w:pPr>
        <w:rPr>
          <w:b/>
          <w:u w:val="single"/>
        </w:rPr>
      </w:pPr>
      <w:r w:rsidRPr="00AE5761">
        <w:rPr>
          <w:b/>
          <w:u w:val="single"/>
        </w:rPr>
        <w:t>Project Coordinator (PC)</w:t>
      </w:r>
    </w:p>
    <w:tbl>
      <w:tblPr>
        <w:tblW w:w="0" w:type="auto"/>
        <w:tblLook w:val="04A0" w:firstRow="1" w:lastRow="0" w:firstColumn="1" w:lastColumn="0" w:noHBand="0" w:noVBand="1"/>
      </w:tblPr>
      <w:tblGrid>
        <w:gridCol w:w="2182"/>
        <w:gridCol w:w="7178"/>
      </w:tblGrid>
      <w:tr w:rsidR="00AE5761" w:rsidRPr="009B094C" w:rsidTr="00FF48A5">
        <w:tc>
          <w:tcPr>
            <w:tcW w:w="0" w:type="auto"/>
          </w:tcPr>
          <w:p w:rsidR="00AE5761" w:rsidRPr="009B094C" w:rsidRDefault="00AE5761" w:rsidP="00FF48A5">
            <w:pPr>
              <w:ind w:firstLine="442"/>
              <w:rPr>
                <w:b/>
              </w:rPr>
            </w:pPr>
            <w:r w:rsidRPr="009B094C">
              <w:rPr>
                <w:b/>
              </w:rPr>
              <w:t>Timing/Duration</w:t>
            </w:r>
          </w:p>
        </w:tc>
        <w:tc>
          <w:tcPr>
            <w:tcW w:w="0" w:type="auto"/>
          </w:tcPr>
          <w:p w:rsidR="00AE5761" w:rsidRPr="009B094C" w:rsidRDefault="00AE5761" w:rsidP="00FF48A5">
            <w:r w:rsidRPr="009B094C">
              <w:t>Full time for project duration</w:t>
            </w:r>
          </w:p>
        </w:tc>
      </w:tr>
      <w:tr w:rsidR="00AE5761" w:rsidRPr="009B094C" w:rsidTr="00FF48A5">
        <w:tc>
          <w:tcPr>
            <w:tcW w:w="0" w:type="auto"/>
          </w:tcPr>
          <w:p w:rsidR="00AE5761" w:rsidRPr="009B094C" w:rsidRDefault="00AE5761" w:rsidP="00FF48A5">
            <w:pPr>
              <w:ind w:firstLine="442"/>
              <w:rPr>
                <w:b/>
              </w:rPr>
            </w:pPr>
            <w:r w:rsidRPr="009B094C">
              <w:rPr>
                <w:b/>
              </w:rPr>
              <w:t>Background</w:t>
            </w:r>
          </w:p>
          <w:p w:rsidR="00AE5761" w:rsidRPr="009B094C" w:rsidRDefault="00AE5761" w:rsidP="00FF48A5">
            <w:pPr>
              <w:ind w:firstLine="442"/>
              <w:rPr>
                <w:b/>
              </w:rPr>
            </w:pPr>
          </w:p>
        </w:tc>
        <w:tc>
          <w:tcPr>
            <w:tcW w:w="0" w:type="auto"/>
          </w:tcPr>
          <w:p w:rsidR="00AE5761" w:rsidRPr="009B094C" w:rsidRDefault="00AE5761" w:rsidP="00FF48A5">
            <w:r>
              <w:t xml:space="preserve">The </w:t>
            </w:r>
            <w:r w:rsidRPr="009B094C">
              <w:t>P</w:t>
            </w:r>
            <w:r>
              <w:t>C</w:t>
            </w:r>
            <w:r w:rsidRPr="009B094C">
              <w:t xml:space="preserve"> will be a senior officer s</w:t>
            </w:r>
            <w:r w:rsidR="006A0E06">
              <w:t xml:space="preserve">econded to the Project by the </w:t>
            </w:r>
            <w:r w:rsidRPr="009B094C">
              <w:t>national lead agency.</w:t>
            </w:r>
          </w:p>
        </w:tc>
      </w:tr>
      <w:tr w:rsidR="00AE5761" w:rsidRPr="009B094C" w:rsidTr="00FF48A5">
        <w:tc>
          <w:tcPr>
            <w:tcW w:w="0" w:type="auto"/>
          </w:tcPr>
          <w:p w:rsidR="00AE5761" w:rsidRPr="009B094C" w:rsidRDefault="00AE5761" w:rsidP="00FF48A5">
            <w:pPr>
              <w:ind w:firstLine="442"/>
              <w:rPr>
                <w:b/>
              </w:rPr>
            </w:pPr>
            <w:r w:rsidRPr="009B094C">
              <w:rPr>
                <w:b/>
              </w:rPr>
              <w:t>Main tasks</w:t>
            </w:r>
          </w:p>
          <w:p w:rsidR="00AE5761" w:rsidRPr="009B094C" w:rsidRDefault="00AE5761" w:rsidP="00FF48A5">
            <w:pPr>
              <w:ind w:firstLine="442"/>
              <w:rPr>
                <w:b/>
              </w:rPr>
            </w:pPr>
          </w:p>
        </w:tc>
        <w:tc>
          <w:tcPr>
            <w:tcW w:w="0" w:type="auto"/>
          </w:tcPr>
          <w:p w:rsidR="00AE5761" w:rsidRPr="009B094C" w:rsidRDefault="00AE5761" w:rsidP="008A21C0">
            <w:pPr>
              <w:pStyle w:val="ListParagraph"/>
              <w:numPr>
                <w:ilvl w:val="0"/>
                <w:numId w:val="34"/>
              </w:numPr>
            </w:pPr>
            <w:r w:rsidRPr="009B094C">
              <w:t>Manage Project Coordination Unit (PCU)</w:t>
            </w:r>
          </w:p>
          <w:p w:rsidR="00AE5761" w:rsidRPr="009B094C" w:rsidRDefault="00AE5761" w:rsidP="008A21C0">
            <w:pPr>
              <w:pStyle w:val="ListParagraph"/>
              <w:numPr>
                <w:ilvl w:val="0"/>
                <w:numId w:val="34"/>
              </w:numPr>
            </w:pPr>
            <w:r w:rsidRPr="009B094C">
              <w:t>Prepare annual and quarterly workplans and prepare ToR for all inputs;</w:t>
            </w:r>
          </w:p>
          <w:p w:rsidR="00AE5761" w:rsidRPr="009B094C" w:rsidRDefault="00AE5761" w:rsidP="008A21C0">
            <w:pPr>
              <w:pStyle w:val="ListParagraph"/>
              <w:numPr>
                <w:ilvl w:val="0"/>
                <w:numId w:val="34"/>
              </w:numPr>
            </w:pPr>
            <w:r w:rsidRPr="009B094C">
              <w:t>Ensure all PCU staff and all consultants fully understand their role and their tasks, and support them in their work;</w:t>
            </w:r>
          </w:p>
          <w:p w:rsidR="00AE5761" w:rsidRPr="009B094C" w:rsidRDefault="00AE5761" w:rsidP="008A21C0">
            <w:pPr>
              <w:pStyle w:val="ListParagraph"/>
              <w:numPr>
                <w:ilvl w:val="0"/>
                <w:numId w:val="34"/>
              </w:numPr>
            </w:pPr>
            <w:r w:rsidRPr="009B094C">
              <w:t>Oversee day-to-day implementation of the project in line with the workplans;</w:t>
            </w:r>
          </w:p>
          <w:p w:rsidR="00AE5761" w:rsidRPr="009B094C" w:rsidRDefault="00AE5761" w:rsidP="008A21C0">
            <w:pPr>
              <w:pStyle w:val="ListParagraph"/>
              <w:numPr>
                <w:ilvl w:val="0"/>
                <w:numId w:val="34"/>
              </w:numPr>
            </w:pPr>
            <w:r w:rsidRPr="009B094C">
              <w:t>Assure quality of project activities and project outputs;</w:t>
            </w:r>
          </w:p>
          <w:p w:rsidR="00AE5761" w:rsidRPr="009B094C" w:rsidRDefault="00AE5761" w:rsidP="008A21C0">
            <w:pPr>
              <w:pStyle w:val="ListParagraph"/>
              <w:numPr>
                <w:ilvl w:val="0"/>
                <w:numId w:val="34"/>
              </w:numPr>
            </w:pPr>
            <w:r>
              <w:t>Coordinate</w:t>
            </w:r>
            <w:r w:rsidRPr="009B094C">
              <w:t xml:space="preserve"> regular planning and communication events, starting with inception mission and inception workshop;</w:t>
            </w:r>
          </w:p>
          <w:p w:rsidR="00AE5761" w:rsidRPr="009B094C" w:rsidRDefault="00AE5761" w:rsidP="008A21C0">
            <w:pPr>
              <w:pStyle w:val="ListParagraph"/>
              <w:numPr>
                <w:ilvl w:val="0"/>
                <w:numId w:val="34"/>
              </w:numPr>
            </w:pPr>
            <w:r w:rsidRPr="009B094C">
              <w:lastRenderedPageBreak/>
              <w:t>Oversee preparation and implementation of M&amp;E framework;</w:t>
            </w:r>
          </w:p>
          <w:p w:rsidR="00AE5761" w:rsidRPr="009B094C" w:rsidRDefault="00AE5761" w:rsidP="008A21C0">
            <w:pPr>
              <w:pStyle w:val="ListParagraph"/>
              <w:numPr>
                <w:ilvl w:val="0"/>
                <w:numId w:val="34"/>
              </w:numPr>
            </w:pPr>
            <w:r w:rsidRPr="009B094C">
              <w:t>Oversee preparation and implementation of Project communication and knowledge management frameworks;</w:t>
            </w:r>
          </w:p>
          <w:p w:rsidR="00AE5761" w:rsidRPr="009B094C" w:rsidRDefault="00AE5761" w:rsidP="008A21C0">
            <w:pPr>
              <w:pStyle w:val="ListParagraph"/>
              <w:numPr>
                <w:ilvl w:val="0"/>
                <w:numId w:val="34"/>
              </w:numPr>
            </w:pPr>
            <w:r w:rsidRPr="009B094C">
              <w:t>Oversee preparation of progress reports and all monitoring reports.</w:t>
            </w:r>
          </w:p>
          <w:p w:rsidR="00AE5761" w:rsidRPr="009B094C" w:rsidRDefault="00AE5761" w:rsidP="008A21C0">
            <w:pPr>
              <w:pStyle w:val="ListParagraph"/>
              <w:numPr>
                <w:ilvl w:val="0"/>
                <w:numId w:val="34"/>
              </w:numPr>
            </w:pPr>
            <w:r w:rsidRPr="009B094C">
              <w:t>Lead interactions with stakeholders</w:t>
            </w:r>
          </w:p>
          <w:p w:rsidR="00AE5761" w:rsidRPr="009B094C" w:rsidRDefault="00AE5761" w:rsidP="008A21C0">
            <w:pPr>
              <w:pStyle w:val="ListParagraph"/>
              <w:numPr>
                <w:ilvl w:val="0"/>
                <w:numId w:val="34"/>
              </w:numPr>
            </w:pPr>
            <w:r w:rsidRPr="009B094C">
              <w:t>Liaise with government agencies and regularly advocate on behalf of the Project;</w:t>
            </w:r>
          </w:p>
          <w:p w:rsidR="00AE5761" w:rsidRPr="009B094C" w:rsidRDefault="00AE5761" w:rsidP="008A21C0">
            <w:pPr>
              <w:pStyle w:val="ListParagraph"/>
              <w:numPr>
                <w:ilvl w:val="0"/>
                <w:numId w:val="34"/>
              </w:numPr>
            </w:pPr>
            <w:r w:rsidRPr="009B094C">
              <w:t>Coordinate project interventions with other ongoing activities, especially those of co-financers and other GEF projects;</w:t>
            </w:r>
          </w:p>
          <w:p w:rsidR="00AE5761" w:rsidRPr="009B094C" w:rsidRDefault="00AE5761" w:rsidP="008A21C0">
            <w:pPr>
              <w:pStyle w:val="ListParagraph"/>
              <w:numPr>
                <w:ilvl w:val="0"/>
                <w:numId w:val="34"/>
              </w:numPr>
            </w:pPr>
            <w:r w:rsidRPr="009B094C">
              <w:t>Facilitate and strengthen collaboration between national project’s stakeholders and regional/international partners to ensure smooth implementation and delivery of project’s activities;</w:t>
            </w:r>
          </w:p>
          <w:p w:rsidR="00AE5761" w:rsidRPr="009B094C" w:rsidRDefault="00AE5761" w:rsidP="008A21C0">
            <w:pPr>
              <w:pStyle w:val="ListParagraph"/>
              <w:numPr>
                <w:ilvl w:val="0"/>
                <w:numId w:val="34"/>
              </w:numPr>
            </w:pPr>
            <w:r w:rsidRPr="009B094C">
              <w:t>Support the establishment of the project as an umbrella for LDN in Turkey and encourage regional/international partners to support this initiative;</w:t>
            </w:r>
          </w:p>
          <w:p w:rsidR="00AE5761" w:rsidRPr="009B094C" w:rsidRDefault="00AE5761" w:rsidP="008A21C0">
            <w:pPr>
              <w:pStyle w:val="ListParagraph"/>
              <w:numPr>
                <w:ilvl w:val="0"/>
                <w:numId w:val="34"/>
              </w:numPr>
            </w:pPr>
            <w:r w:rsidRPr="009B094C">
              <w:t>Regularly promote the project and its outputs and findings on a national, and where appropriate, regional stage.</w:t>
            </w:r>
          </w:p>
          <w:p w:rsidR="00AE5761" w:rsidRPr="009B094C" w:rsidRDefault="00AE5761" w:rsidP="00FF48A5"/>
        </w:tc>
      </w:tr>
    </w:tbl>
    <w:p w:rsidR="00C32157" w:rsidRDefault="00C32157" w:rsidP="00226F81">
      <w:pPr>
        <w:rPr>
          <w:u w:color="000000"/>
          <w:bdr w:val="nil"/>
        </w:rPr>
      </w:pPr>
    </w:p>
    <w:p w:rsidR="00AE5761" w:rsidRDefault="005D5B09" w:rsidP="00226F81">
      <w:pPr>
        <w:rPr>
          <w:b/>
          <w:u w:val="single" w:color="000000"/>
          <w:bdr w:val="nil"/>
        </w:rPr>
      </w:pPr>
      <w:r>
        <w:rPr>
          <w:b/>
          <w:u w:val="single" w:color="000000"/>
          <w:bdr w:val="nil"/>
        </w:rPr>
        <w:t>LDN m</w:t>
      </w:r>
      <w:r w:rsidR="00AE5761">
        <w:rPr>
          <w:b/>
          <w:u w:val="single" w:color="000000"/>
          <w:bdr w:val="nil"/>
        </w:rPr>
        <w:t>onitoring systems e</w:t>
      </w:r>
      <w:r w:rsidR="00AE5761" w:rsidRPr="00AE5761">
        <w:rPr>
          <w:b/>
          <w:u w:val="single" w:color="000000"/>
          <w:bdr w:val="nil"/>
        </w:rPr>
        <w:t>xpert</w:t>
      </w:r>
    </w:p>
    <w:tbl>
      <w:tblPr>
        <w:tblW w:w="0" w:type="auto"/>
        <w:tblLook w:val="04A0" w:firstRow="1" w:lastRow="0" w:firstColumn="1" w:lastColumn="0" w:noHBand="0" w:noVBand="1"/>
      </w:tblPr>
      <w:tblGrid>
        <w:gridCol w:w="3050"/>
        <w:gridCol w:w="6310"/>
      </w:tblGrid>
      <w:tr w:rsidR="00AE5761" w:rsidRPr="00A4290E" w:rsidTr="00FF48A5">
        <w:tc>
          <w:tcPr>
            <w:tcW w:w="0" w:type="auto"/>
          </w:tcPr>
          <w:p w:rsidR="00AE5761" w:rsidRPr="00A4290E" w:rsidRDefault="00AE5761" w:rsidP="00FF48A5">
            <w:pPr>
              <w:ind w:firstLine="442"/>
              <w:rPr>
                <w:rFonts w:asciiTheme="minorHAnsi" w:hAnsiTheme="minorHAnsi" w:cstheme="minorHAnsi"/>
                <w:b/>
              </w:rPr>
            </w:pPr>
            <w:r w:rsidRPr="00A4290E">
              <w:rPr>
                <w:rFonts w:asciiTheme="minorHAnsi" w:hAnsiTheme="minorHAnsi" w:cstheme="minorHAnsi"/>
                <w:b/>
              </w:rPr>
              <w:t>Timing/Duration</w:t>
            </w:r>
          </w:p>
        </w:tc>
        <w:tc>
          <w:tcPr>
            <w:tcW w:w="0" w:type="auto"/>
          </w:tcPr>
          <w:p w:rsidR="00AE5761" w:rsidRPr="00A4290E" w:rsidRDefault="00AE5761" w:rsidP="00FF48A5">
            <w:pPr>
              <w:rPr>
                <w:rFonts w:asciiTheme="minorHAnsi" w:hAnsiTheme="minorHAnsi" w:cstheme="minorHAnsi"/>
              </w:rPr>
            </w:pPr>
            <w:r w:rsidRPr="00A4290E">
              <w:rPr>
                <w:rFonts w:asciiTheme="minorHAnsi" w:hAnsiTheme="minorHAnsi" w:cstheme="minorHAnsi"/>
              </w:rPr>
              <w:t>Part time for project duration</w:t>
            </w:r>
          </w:p>
        </w:tc>
      </w:tr>
      <w:tr w:rsidR="00AE5761" w:rsidRPr="00A4290E" w:rsidTr="00FF48A5">
        <w:tc>
          <w:tcPr>
            <w:tcW w:w="0" w:type="auto"/>
          </w:tcPr>
          <w:p w:rsidR="00AE5761" w:rsidRPr="00A4290E" w:rsidRDefault="00AE5761" w:rsidP="00FF48A5">
            <w:pPr>
              <w:ind w:firstLine="442"/>
              <w:rPr>
                <w:rFonts w:asciiTheme="minorHAnsi" w:hAnsiTheme="minorHAnsi" w:cstheme="minorHAnsi"/>
                <w:b/>
              </w:rPr>
            </w:pPr>
            <w:r w:rsidRPr="00A4290E">
              <w:rPr>
                <w:rFonts w:asciiTheme="minorHAnsi" w:hAnsiTheme="minorHAnsi" w:cstheme="minorHAnsi"/>
                <w:b/>
              </w:rPr>
              <w:t>Background</w:t>
            </w:r>
          </w:p>
        </w:tc>
        <w:tc>
          <w:tcPr>
            <w:tcW w:w="0" w:type="auto"/>
          </w:tcPr>
          <w:p w:rsidR="00AE5761" w:rsidRPr="00A4290E" w:rsidRDefault="00AE5761" w:rsidP="00FF48A5">
            <w:pPr>
              <w:rPr>
                <w:rFonts w:asciiTheme="minorHAnsi" w:hAnsiTheme="minorHAnsi" w:cstheme="minorHAnsi"/>
              </w:rPr>
            </w:pPr>
            <w:r w:rsidRPr="00A4290E">
              <w:rPr>
                <w:rFonts w:asciiTheme="minorHAnsi" w:hAnsiTheme="minorHAnsi" w:cstheme="minorHAnsi"/>
              </w:rPr>
              <w:t xml:space="preserve">This GEF funded position reports to the PC. </w:t>
            </w:r>
            <w:r w:rsidRPr="001071CD">
              <w:rPr>
                <w:rFonts w:asciiTheme="minorHAnsi" w:hAnsiTheme="minorHAnsi" w:cstheme="minorHAnsi"/>
              </w:rPr>
              <w:t xml:space="preserve">The </w:t>
            </w:r>
            <w:r w:rsidR="005D5B09">
              <w:rPr>
                <w:rFonts w:asciiTheme="minorHAnsi" w:hAnsiTheme="minorHAnsi" w:cstheme="minorHAnsi"/>
              </w:rPr>
              <w:t>LDN monitoring systems e</w:t>
            </w:r>
            <w:r w:rsidRPr="00A4290E">
              <w:rPr>
                <w:rFonts w:asciiTheme="minorHAnsi" w:hAnsiTheme="minorHAnsi" w:cstheme="minorHAnsi"/>
              </w:rPr>
              <w:t xml:space="preserve">xpert will be </w:t>
            </w:r>
            <w:r w:rsidRPr="001071CD">
              <w:rPr>
                <w:rFonts w:asciiTheme="minorHAnsi" w:hAnsiTheme="minorHAnsi" w:cstheme="minorHAnsi"/>
              </w:rPr>
              <w:t xml:space="preserve">based in the PIU </w:t>
            </w:r>
            <w:r w:rsidRPr="00A4290E">
              <w:rPr>
                <w:rFonts w:asciiTheme="minorHAnsi" w:hAnsiTheme="minorHAnsi" w:cstheme="minorHAnsi"/>
              </w:rPr>
              <w:t>office.</w:t>
            </w:r>
          </w:p>
        </w:tc>
      </w:tr>
      <w:tr w:rsidR="00AE5761" w:rsidRPr="00A4290E" w:rsidTr="00FF48A5">
        <w:tc>
          <w:tcPr>
            <w:tcW w:w="0" w:type="auto"/>
          </w:tcPr>
          <w:p w:rsidR="00AE5761" w:rsidRPr="00A4290E" w:rsidRDefault="00AE5761" w:rsidP="00FF48A5">
            <w:pPr>
              <w:ind w:firstLine="442"/>
              <w:rPr>
                <w:rFonts w:asciiTheme="minorHAnsi" w:hAnsiTheme="minorHAnsi" w:cstheme="minorHAnsi"/>
                <w:b/>
              </w:rPr>
            </w:pPr>
            <w:r w:rsidRPr="00A4290E">
              <w:rPr>
                <w:rFonts w:asciiTheme="minorHAnsi" w:hAnsiTheme="minorHAnsi" w:cstheme="minorHAnsi"/>
                <w:b/>
              </w:rPr>
              <w:t>Main tasks</w:t>
            </w:r>
          </w:p>
          <w:p w:rsidR="00AE5761" w:rsidRPr="00A4290E" w:rsidRDefault="00AE5761" w:rsidP="00FF48A5">
            <w:pPr>
              <w:ind w:firstLine="442"/>
              <w:rPr>
                <w:rFonts w:asciiTheme="minorHAnsi" w:hAnsiTheme="minorHAnsi" w:cstheme="minorHAnsi"/>
                <w:b/>
              </w:rPr>
            </w:pPr>
          </w:p>
        </w:tc>
        <w:tc>
          <w:tcPr>
            <w:tcW w:w="0" w:type="auto"/>
          </w:tcPr>
          <w:p w:rsidR="00AE5761" w:rsidRPr="00A4290E" w:rsidRDefault="00AE5761" w:rsidP="00FF48A5">
            <w:pPr>
              <w:spacing w:after="0" w:line="240" w:lineRule="auto"/>
              <w:rPr>
                <w:rFonts w:asciiTheme="minorHAnsi" w:hAnsiTheme="minorHAnsi" w:cstheme="minorHAnsi"/>
              </w:rPr>
            </w:pPr>
            <w:r w:rsidRPr="00A4290E">
              <w:rPr>
                <w:rFonts w:asciiTheme="minorHAnsi" w:hAnsiTheme="minorHAnsi" w:cstheme="minorHAnsi"/>
              </w:rPr>
              <w:t>The Expert will provide technical support to the project team in LDN within the scope of the project. Specific tasks include;</w:t>
            </w:r>
          </w:p>
          <w:p w:rsidR="00AE5761" w:rsidRPr="00A4290E" w:rsidRDefault="00AE5761" w:rsidP="00FF48A5">
            <w:pPr>
              <w:spacing w:after="0" w:line="240" w:lineRule="auto"/>
              <w:rPr>
                <w:rFonts w:asciiTheme="minorHAnsi" w:hAnsiTheme="minorHAnsi" w:cstheme="minorHAnsi"/>
              </w:rPr>
            </w:pP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Technical support to the P</w:t>
            </w:r>
            <w:r w:rsidRPr="001071CD">
              <w:rPr>
                <w:rFonts w:asciiTheme="minorHAnsi" w:hAnsiTheme="minorHAnsi" w:cstheme="minorHAnsi"/>
              </w:rPr>
              <w:t>I</w:t>
            </w:r>
            <w:r w:rsidRPr="00A4290E">
              <w:rPr>
                <w:rFonts w:asciiTheme="minorHAnsi" w:hAnsiTheme="minorHAnsi" w:cstheme="minorHAnsi"/>
              </w:rPr>
              <w:t>U in demonstration and scaling up of best practices on SLM and SFM to achieve project targets</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Support to the P</w:t>
            </w:r>
            <w:r w:rsidRPr="001071CD">
              <w:rPr>
                <w:rFonts w:asciiTheme="minorHAnsi" w:hAnsiTheme="minorHAnsi" w:cstheme="minorHAnsi"/>
              </w:rPr>
              <w:t>I</w:t>
            </w:r>
            <w:r w:rsidRPr="00A4290E">
              <w:rPr>
                <w:rFonts w:asciiTheme="minorHAnsi" w:hAnsiTheme="minorHAnsi" w:cstheme="minorHAnsi"/>
              </w:rPr>
              <w:t>U in mainstreaming LDN into strategies, plans and policies.</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Contribute to the P</w:t>
            </w:r>
            <w:r w:rsidRPr="001071CD">
              <w:rPr>
                <w:rFonts w:asciiTheme="minorHAnsi" w:hAnsiTheme="minorHAnsi" w:cstheme="minorHAnsi"/>
              </w:rPr>
              <w:t>I</w:t>
            </w:r>
            <w:r w:rsidRPr="00A4290E">
              <w:rPr>
                <w:rFonts w:asciiTheme="minorHAnsi" w:hAnsiTheme="minorHAnsi" w:cstheme="minorHAnsi"/>
              </w:rPr>
              <w:t xml:space="preserve">U in strengthening the capacity of </w:t>
            </w:r>
            <w:r w:rsidR="00C35F47">
              <w:rPr>
                <w:rFonts w:asciiTheme="minorHAnsi" w:hAnsiTheme="minorHAnsi" w:cstheme="minorHAnsi"/>
              </w:rPr>
              <w:t>Moldova</w:t>
            </w:r>
            <w:r w:rsidRPr="00A4290E">
              <w:rPr>
                <w:rFonts w:asciiTheme="minorHAnsi" w:hAnsiTheme="minorHAnsi" w:cstheme="minorHAnsi"/>
              </w:rPr>
              <w:t xml:space="preserve"> to plan and manage natural resources successfully under an LDN approach.</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Support to the P</w:t>
            </w:r>
            <w:r w:rsidRPr="001071CD">
              <w:rPr>
                <w:rFonts w:asciiTheme="minorHAnsi" w:hAnsiTheme="minorHAnsi" w:cstheme="minorHAnsi"/>
              </w:rPr>
              <w:t>I</w:t>
            </w:r>
            <w:r w:rsidRPr="00A4290E">
              <w:rPr>
                <w:rFonts w:asciiTheme="minorHAnsi" w:hAnsiTheme="minorHAnsi" w:cstheme="minorHAnsi"/>
              </w:rPr>
              <w:t>U in developing capacity development strategies and activities including strengthening existing institutional capacities within Turkey in land degradation neutrality.</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 xml:space="preserve">Contribute to preparation of land use / microcatchment planning in the scope of the project. </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Facilitate and ensure proper liaison with project partners and stakeholders involved in projects implementation;</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lastRenderedPageBreak/>
              <w:t>Contribute to the technical backstopping for the implementation, monitoring and reporting on the project</w:t>
            </w:r>
          </w:p>
          <w:p w:rsidR="00AE5761" w:rsidRPr="00A4290E" w:rsidRDefault="00AE5761" w:rsidP="00355F62">
            <w:pPr>
              <w:numPr>
                <w:ilvl w:val="0"/>
                <w:numId w:val="35"/>
              </w:numPr>
              <w:spacing w:after="0" w:line="240" w:lineRule="auto"/>
              <w:contextualSpacing/>
              <w:rPr>
                <w:rFonts w:asciiTheme="minorHAnsi" w:hAnsiTheme="minorHAnsi" w:cstheme="minorHAnsi"/>
              </w:rPr>
            </w:pPr>
            <w:r w:rsidRPr="00A4290E">
              <w:rPr>
                <w:rFonts w:asciiTheme="minorHAnsi" w:hAnsiTheme="minorHAnsi" w:cstheme="minorHAnsi"/>
              </w:rPr>
              <w:t>Perform other related duties as required</w:t>
            </w:r>
          </w:p>
          <w:p w:rsidR="00AE5761" w:rsidRPr="00A4290E" w:rsidRDefault="00AE5761" w:rsidP="00FF48A5">
            <w:pPr>
              <w:spacing w:after="0" w:line="240" w:lineRule="auto"/>
              <w:ind w:left="360"/>
              <w:contextualSpacing/>
              <w:rPr>
                <w:rFonts w:asciiTheme="minorHAnsi" w:hAnsiTheme="minorHAnsi" w:cstheme="minorHAnsi"/>
              </w:rPr>
            </w:pPr>
          </w:p>
        </w:tc>
      </w:tr>
      <w:tr w:rsidR="00AE5761" w:rsidRPr="00A4290E" w:rsidTr="00FF48A5">
        <w:tc>
          <w:tcPr>
            <w:tcW w:w="0" w:type="auto"/>
          </w:tcPr>
          <w:p w:rsidR="00AE5761" w:rsidRPr="00A4290E" w:rsidRDefault="00AE5761" w:rsidP="00FF48A5">
            <w:pPr>
              <w:ind w:firstLine="442"/>
              <w:rPr>
                <w:rFonts w:asciiTheme="minorHAnsi" w:hAnsiTheme="minorHAnsi" w:cstheme="minorHAnsi"/>
                <w:b/>
              </w:rPr>
            </w:pPr>
            <w:r w:rsidRPr="00A4290E">
              <w:rPr>
                <w:rFonts w:asciiTheme="minorHAnsi" w:hAnsiTheme="minorHAnsi" w:cstheme="minorHAnsi"/>
                <w:b/>
              </w:rPr>
              <w:lastRenderedPageBreak/>
              <w:t>Key competencies/qualifications</w:t>
            </w:r>
          </w:p>
          <w:p w:rsidR="00AE5761" w:rsidRPr="00A4290E" w:rsidRDefault="00AE5761" w:rsidP="00FF48A5">
            <w:pPr>
              <w:ind w:firstLine="442"/>
              <w:rPr>
                <w:rFonts w:asciiTheme="minorHAnsi" w:hAnsiTheme="minorHAnsi" w:cstheme="minorHAnsi"/>
                <w:b/>
              </w:rPr>
            </w:pPr>
          </w:p>
        </w:tc>
        <w:tc>
          <w:tcPr>
            <w:tcW w:w="0" w:type="auto"/>
          </w:tcPr>
          <w:p w:rsidR="00AE5761" w:rsidRPr="00A4290E" w:rsidRDefault="00AE5761" w:rsidP="00355F62">
            <w:pPr>
              <w:numPr>
                <w:ilvl w:val="0"/>
                <w:numId w:val="36"/>
              </w:numPr>
              <w:spacing w:after="0" w:line="240" w:lineRule="auto"/>
              <w:contextualSpacing/>
              <w:rPr>
                <w:rFonts w:asciiTheme="minorHAnsi" w:hAnsiTheme="minorHAnsi" w:cstheme="minorHAnsi"/>
              </w:rPr>
            </w:pPr>
            <w:r w:rsidRPr="00A4290E">
              <w:rPr>
                <w:rFonts w:asciiTheme="minorHAnsi" w:hAnsiTheme="minorHAnsi" w:cstheme="minorHAnsi"/>
              </w:rPr>
              <w:t xml:space="preserve">University degree in natural resource management, agriculture or forestry (or related technical disciplines). </w:t>
            </w:r>
          </w:p>
          <w:p w:rsidR="00AE5761" w:rsidRPr="00A4290E" w:rsidRDefault="00AE5761" w:rsidP="00355F62">
            <w:pPr>
              <w:numPr>
                <w:ilvl w:val="0"/>
                <w:numId w:val="36"/>
              </w:numPr>
              <w:spacing w:after="0" w:line="240" w:lineRule="auto"/>
              <w:contextualSpacing/>
              <w:rPr>
                <w:rFonts w:asciiTheme="minorHAnsi" w:hAnsiTheme="minorHAnsi" w:cstheme="minorHAnsi"/>
              </w:rPr>
            </w:pPr>
            <w:r w:rsidRPr="00A4290E">
              <w:rPr>
                <w:rFonts w:asciiTheme="minorHAnsi" w:hAnsiTheme="minorHAnsi" w:cstheme="minorHAnsi"/>
              </w:rPr>
              <w:t xml:space="preserve">Five years experience in the areas land degradation neutrality such as SLM/SFM/CSA practices included projects </w:t>
            </w:r>
          </w:p>
          <w:p w:rsidR="00AE5761" w:rsidRPr="00A4290E" w:rsidRDefault="00AE5761" w:rsidP="00355F62">
            <w:pPr>
              <w:numPr>
                <w:ilvl w:val="0"/>
                <w:numId w:val="36"/>
              </w:numPr>
              <w:spacing w:after="0" w:line="240" w:lineRule="auto"/>
              <w:contextualSpacing/>
              <w:rPr>
                <w:rFonts w:asciiTheme="minorHAnsi" w:hAnsiTheme="minorHAnsi" w:cstheme="minorHAnsi"/>
              </w:rPr>
            </w:pPr>
            <w:r w:rsidRPr="00A4290E">
              <w:rPr>
                <w:rFonts w:asciiTheme="minorHAnsi" w:hAnsiTheme="minorHAnsi" w:cstheme="minorHAnsi"/>
              </w:rPr>
              <w:t xml:space="preserve">experience in monitoring and evaluation </w:t>
            </w:r>
          </w:p>
          <w:p w:rsidR="00AE5761" w:rsidRPr="00A4290E" w:rsidRDefault="00AE5761" w:rsidP="00355F62">
            <w:pPr>
              <w:numPr>
                <w:ilvl w:val="0"/>
                <w:numId w:val="36"/>
              </w:numPr>
              <w:spacing w:after="0" w:line="240" w:lineRule="auto"/>
              <w:contextualSpacing/>
              <w:rPr>
                <w:rFonts w:asciiTheme="minorHAnsi" w:hAnsiTheme="minorHAnsi" w:cstheme="minorHAnsi"/>
              </w:rPr>
            </w:pPr>
            <w:r w:rsidRPr="00A4290E">
              <w:rPr>
                <w:rFonts w:asciiTheme="minorHAnsi" w:hAnsiTheme="minorHAnsi" w:cstheme="minorHAnsi"/>
              </w:rPr>
              <w:t>English skills are preferential</w:t>
            </w:r>
          </w:p>
        </w:tc>
      </w:tr>
    </w:tbl>
    <w:p w:rsidR="00AE5761" w:rsidRDefault="00AE5761" w:rsidP="00226F81">
      <w:pPr>
        <w:rPr>
          <w:u w:color="000000"/>
          <w:bdr w:val="nil"/>
        </w:rPr>
      </w:pPr>
    </w:p>
    <w:p w:rsidR="00E8571F" w:rsidRPr="00952022" w:rsidRDefault="00E8571F" w:rsidP="00E8571F">
      <w:pPr>
        <w:rPr>
          <w:b/>
          <w:u w:val="single"/>
        </w:rPr>
      </w:pPr>
      <w:r>
        <w:rPr>
          <w:b/>
          <w:u w:val="single"/>
        </w:rPr>
        <w:t>Programme/Operations Specialist</w:t>
      </w:r>
      <w:r w:rsidRPr="00952022">
        <w:rPr>
          <w:b/>
          <w:u w:val="single"/>
        </w:rPr>
        <w:t xml:space="preserve"> </w:t>
      </w:r>
    </w:p>
    <w:tbl>
      <w:tblPr>
        <w:tblW w:w="0" w:type="auto"/>
        <w:tblLook w:val="04A0" w:firstRow="1" w:lastRow="0" w:firstColumn="1" w:lastColumn="0" w:noHBand="0" w:noVBand="1"/>
      </w:tblPr>
      <w:tblGrid>
        <w:gridCol w:w="2376"/>
        <w:gridCol w:w="6911"/>
      </w:tblGrid>
      <w:tr w:rsidR="00E8571F" w:rsidRPr="00952022" w:rsidTr="00E8571F">
        <w:tc>
          <w:tcPr>
            <w:tcW w:w="2376" w:type="dxa"/>
          </w:tcPr>
          <w:p w:rsidR="00E8571F" w:rsidRPr="00952022" w:rsidRDefault="00E8571F" w:rsidP="00E8571F">
            <w:pPr>
              <w:rPr>
                <w:b/>
              </w:rPr>
            </w:pPr>
            <w:r w:rsidRPr="00952022">
              <w:rPr>
                <w:b/>
              </w:rPr>
              <w:t>Timing/Duration</w:t>
            </w:r>
          </w:p>
        </w:tc>
        <w:tc>
          <w:tcPr>
            <w:tcW w:w="6911" w:type="dxa"/>
          </w:tcPr>
          <w:p w:rsidR="00E8571F" w:rsidRPr="00952022" w:rsidRDefault="00E8571F" w:rsidP="00E8571F">
            <w:r w:rsidRPr="00952022">
              <w:t>Full time for project duration</w:t>
            </w:r>
          </w:p>
        </w:tc>
      </w:tr>
    </w:tbl>
    <w:p w:rsidR="00E8571F" w:rsidRPr="00952022" w:rsidRDefault="00E8571F" w:rsidP="00E8571F">
      <w:r w:rsidRPr="00952022">
        <w:rPr>
          <w:b/>
        </w:rPr>
        <w:t>Background</w:t>
      </w:r>
      <w:r w:rsidRPr="00952022">
        <w:t>:</w:t>
      </w:r>
      <w:r>
        <w:tab/>
      </w:r>
      <w:r w:rsidRPr="00952022">
        <w:t>Under the overall supervision of the FAO</w:t>
      </w:r>
      <w:r>
        <w:t xml:space="preserve"> </w:t>
      </w:r>
      <w:r w:rsidRPr="00B24262">
        <w:t xml:space="preserve">Representative for </w:t>
      </w:r>
      <w:r>
        <w:t xml:space="preserve">Moldova </w:t>
      </w:r>
      <w:r w:rsidRPr="00B24262">
        <w:t xml:space="preserve"> </w:t>
      </w:r>
      <w:r w:rsidRPr="00952022">
        <w:t>and in close cooperation with other FAO</w:t>
      </w:r>
      <w:r>
        <w:t xml:space="preserve"> </w:t>
      </w:r>
      <w:r w:rsidRPr="00952022">
        <w:t>staff, the incumbent will provide operational support to the implementation, monitoring and evaluation of the project for timely delivery of its outcomes and outputs. In particular he/she will perform the following tasks:</w:t>
      </w:r>
    </w:p>
    <w:p w:rsidR="00E8571F" w:rsidRPr="00952022" w:rsidRDefault="00E8571F" w:rsidP="00355F62">
      <w:pPr>
        <w:numPr>
          <w:ilvl w:val="0"/>
          <w:numId w:val="40"/>
        </w:numPr>
        <w:spacing w:after="0" w:line="240" w:lineRule="auto"/>
        <w:jc w:val="both"/>
      </w:pPr>
      <w:r w:rsidRPr="00952022">
        <w:t xml:space="preserve">Ensure smooth and timely implementation of project activities in support of the results-based work plan, through operational and administrative procedures according to FAO rules and standards; </w:t>
      </w:r>
    </w:p>
    <w:p w:rsidR="00E8571F" w:rsidRPr="00952022" w:rsidRDefault="00E8571F" w:rsidP="00355F62">
      <w:pPr>
        <w:numPr>
          <w:ilvl w:val="0"/>
          <w:numId w:val="40"/>
        </w:numPr>
        <w:spacing w:after="0" w:line="240" w:lineRule="auto"/>
        <w:jc w:val="both"/>
      </w:pPr>
      <w:r w:rsidRPr="00952022">
        <w:t xml:space="preserve">Coordinate the project operational arrangements through contractual agreements with key project partners; </w:t>
      </w:r>
    </w:p>
    <w:p w:rsidR="00E8571F" w:rsidRPr="00952022" w:rsidRDefault="00E8571F" w:rsidP="00355F62">
      <w:pPr>
        <w:numPr>
          <w:ilvl w:val="0"/>
          <w:numId w:val="40"/>
        </w:numPr>
        <w:spacing w:after="0" w:line="240" w:lineRule="auto"/>
        <w:jc w:val="both"/>
      </w:pPr>
      <w:r w:rsidRPr="00952022">
        <w:t xml:space="preserve">Arrange the operations needed for signing and executing Letters of Agreement (LoA) and Government Cooperation Programme (GCP) agreements with relevant project partners; </w:t>
      </w:r>
    </w:p>
    <w:p w:rsidR="00E8571F" w:rsidRPr="00952022" w:rsidRDefault="00E8571F" w:rsidP="00355F62">
      <w:pPr>
        <w:numPr>
          <w:ilvl w:val="0"/>
          <w:numId w:val="40"/>
        </w:numPr>
        <w:spacing w:after="0" w:line="240" w:lineRule="auto"/>
        <w:jc w:val="both"/>
      </w:pPr>
      <w:r w:rsidRPr="00952022">
        <w:t xml:space="preserve">Maintain inter-departmental linkages with FAO units for donor liaison, Finance, Human Resources, and other units as required; </w:t>
      </w:r>
    </w:p>
    <w:p w:rsidR="00E8571F" w:rsidRPr="00952022" w:rsidRDefault="00E8571F" w:rsidP="00355F62">
      <w:pPr>
        <w:numPr>
          <w:ilvl w:val="0"/>
          <w:numId w:val="40"/>
        </w:numPr>
        <w:spacing w:after="0" w:line="240" w:lineRule="auto"/>
        <w:jc w:val="both"/>
      </w:pPr>
      <w:r w:rsidRPr="00952022">
        <w:t xml:space="preserve">Undertake day-to-day management of the project budget, including the monitoring of cash availability, budget preparation and budget revisions to be reviewed by the Project Coordinator; </w:t>
      </w:r>
    </w:p>
    <w:p w:rsidR="00E8571F" w:rsidRPr="00952022" w:rsidRDefault="00E8571F" w:rsidP="00355F62">
      <w:pPr>
        <w:numPr>
          <w:ilvl w:val="0"/>
          <w:numId w:val="40"/>
        </w:numPr>
        <w:spacing w:after="0" w:line="240" w:lineRule="auto"/>
        <w:jc w:val="both"/>
      </w:pPr>
      <w:r w:rsidRPr="00952022">
        <w:t xml:space="preserve">Ensure the accurate recording of all data relevant for operational, financial and results-based monitoring; </w:t>
      </w:r>
    </w:p>
    <w:p w:rsidR="00E8571F" w:rsidRPr="00952022" w:rsidRDefault="00E8571F" w:rsidP="00355F62">
      <w:pPr>
        <w:numPr>
          <w:ilvl w:val="0"/>
          <w:numId w:val="40"/>
        </w:numPr>
        <w:spacing w:after="0" w:line="240" w:lineRule="auto"/>
        <w:jc w:val="both"/>
      </w:pPr>
      <w:r w:rsidRPr="00952022">
        <w:t xml:space="preserve">Ensure that relevant reports on expenditures, forecasts, progress against work plans, project closure, are prepared and submitted in accordance with FAO and GEF defined procedures and reporting formats, schedules and communications channels, as required; </w:t>
      </w:r>
    </w:p>
    <w:p w:rsidR="00E8571F" w:rsidRPr="00952022" w:rsidRDefault="00E8571F" w:rsidP="00355F62">
      <w:pPr>
        <w:numPr>
          <w:ilvl w:val="0"/>
          <w:numId w:val="40"/>
        </w:numPr>
        <w:spacing w:after="0" w:line="240" w:lineRule="auto"/>
        <w:jc w:val="both"/>
      </w:pPr>
      <w:r w:rsidRPr="00952022">
        <w:t xml:space="preserve">Execute accurate and timely actions on all operational requirements for personnel-related matters, equipment and material procurement, and field disbursements; </w:t>
      </w:r>
    </w:p>
    <w:p w:rsidR="00E8571F" w:rsidRPr="00952022" w:rsidRDefault="00E8571F" w:rsidP="00355F62">
      <w:pPr>
        <w:numPr>
          <w:ilvl w:val="0"/>
          <w:numId w:val="40"/>
        </w:numPr>
        <w:spacing w:after="0" w:line="240" w:lineRule="auto"/>
        <w:jc w:val="both"/>
      </w:pPr>
      <w:r w:rsidRPr="00952022">
        <w:t xml:space="preserve">Participate and represent the project in collaborative meetings with project partners and the Project Steering Committee, as required; </w:t>
      </w:r>
    </w:p>
    <w:p w:rsidR="00E8571F" w:rsidRPr="00952022" w:rsidRDefault="00E8571F" w:rsidP="00355F62">
      <w:pPr>
        <w:numPr>
          <w:ilvl w:val="0"/>
          <w:numId w:val="40"/>
        </w:numPr>
        <w:spacing w:after="0" w:line="240" w:lineRule="auto"/>
        <w:jc w:val="both"/>
      </w:pPr>
      <w:r w:rsidRPr="00952022">
        <w:t xml:space="preserve">Be responsible for results achieved within her/his area of work and ensure issues affecting project delivery and success are brought to the attention of higher level authorities through the BH in a timely manner, </w:t>
      </w:r>
    </w:p>
    <w:p w:rsidR="00E8571F" w:rsidRPr="00952022" w:rsidRDefault="00E8571F" w:rsidP="00355F62">
      <w:pPr>
        <w:numPr>
          <w:ilvl w:val="0"/>
          <w:numId w:val="40"/>
        </w:numPr>
        <w:spacing w:after="0" w:line="240" w:lineRule="auto"/>
        <w:jc w:val="both"/>
      </w:pPr>
      <w:r w:rsidRPr="00952022">
        <w:t xml:space="preserve">In consultation with the FAO Evaluation Office, the and the FAO-GEF Coordination Unit, support the organization of the final evaluation, and provide inputs regarding project budgetary matters; </w:t>
      </w:r>
    </w:p>
    <w:p w:rsidR="00E8571F" w:rsidRPr="00952022" w:rsidRDefault="00E8571F" w:rsidP="00E8571F"/>
    <w:p w:rsidR="00E8571F" w:rsidRPr="00952022" w:rsidRDefault="00E8571F" w:rsidP="00E8571F">
      <w:pPr>
        <w:rPr>
          <w:b/>
        </w:rPr>
      </w:pPr>
      <w:r w:rsidRPr="00952022">
        <w:rPr>
          <w:b/>
        </w:rPr>
        <w:lastRenderedPageBreak/>
        <w:t xml:space="preserve">Minimal requirements: </w:t>
      </w:r>
    </w:p>
    <w:p w:rsidR="00E8571F" w:rsidRPr="00952022" w:rsidRDefault="00E8571F" w:rsidP="00355F62">
      <w:pPr>
        <w:numPr>
          <w:ilvl w:val="0"/>
          <w:numId w:val="39"/>
        </w:numPr>
        <w:spacing w:after="0" w:line="240" w:lineRule="auto"/>
        <w:jc w:val="both"/>
      </w:pPr>
      <w:r w:rsidRPr="00952022">
        <w:t xml:space="preserve">University Degree in Economics, Business Administration, or related fields. </w:t>
      </w:r>
    </w:p>
    <w:p w:rsidR="00E8571F" w:rsidRPr="00952022" w:rsidRDefault="00E8571F" w:rsidP="00355F62">
      <w:pPr>
        <w:numPr>
          <w:ilvl w:val="0"/>
          <w:numId w:val="39"/>
        </w:numPr>
        <w:spacing w:after="0" w:line="240" w:lineRule="auto"/>
        <w:jc w:val="both"/>
      </w:pPr>
      <w:r w:rsidRPr="00952022">
        <w:t>Five years of experience in project experience in planning, project implementation and management/administration of development programmes including the preparation, monitoring and evaluation of development projects and operations procedures</w:t>
      </w:r>
    </w:p>
    <w:p w:rsidR="00E8571F" w:rsidRPr="00952022" w:rsidRDefault="00E8571F" w:rsidP="00355F62">
      <w:pPr>
        <w:numPr>
          <w:ilvl w:val="0"/>
          <w:numId w:val="39"/>
        </w:numPr>
        <w:spacing w:after="0" w:line="240" w:lineRule="auto"/>
        <w:jc w:val="both"/>
      </w:pPr>
      <w:r w:rsidRPr="00952022">
        <w:t xml:space="preserve">Knowledge of FAO’s project management systems. </w:t>
      </w:r>
    </w:p>
    <w:p w:rsidR="00E8571F" w:rsidRPr="00952022" w:rsidRDefault="00E8571F" w:rsidP="00E8571F">
      <w:pPr>
        <w:rPr>
          <w:u w:val="single"/>
        </w:rPr>
      </w:pPr>
    </w:p>
    <w:p w:rsidR="00E8571F" w:rsidRPr="00952022" w:rsidRDefault="00E8571F" w:rsidP="00E8571F">
      <w:r w:rsidRPr="00952022">
        <w:rPr>
          <w:b/>
        </w:rPr>
        <w:t>Location:</w:t>
      </w:r>
      <w:r w:rsidRPr="00952022">
        <w:t xml:space="preserve">  </w:t>
      </w:r>
      <w:r w:rsidR="009E04BB">
        <w:t>Kishinev, Moldova</w:t>
      </w:r>
    </w:p>
    <w:p w:rsidR="00663B60" w:rsidRDefault="00E8571F" w:rsidP="00E8571F">
      <w:r w:rsidRPr="00952022">
        <w:rPr>
          <w:b/>
        </w:rPr>
        <w:t>Language:</w:t>
      </w:r>
      <w:r w:rsidRPr="00952022">
        <w:t xml:space="preserve"> English/ </w:t>
      </w:r>
      <w:r>
        <w:t>R</w:t>
      </w:r>
      <w:r w:rsidR="009E04BB">
        <w:t>omanian (Moldovan)</w:t>
      </w:r>
    </w:p>
    <w:tbl>
      <w:tblPr>
        <w:tblW w:w="9463" w:type="dxa"/>
        <w:tblLook w:val="04A0" w:firstRow="1" w:lastRow="0" w:firstColumn="1" w:lastColumn="0" w:noHBand="0" w:noVBand="1"/>
      </w:tblPr>
      <w:tblGrid>
        <w:gridCol w:w="3036"/>
        <w:gridCol w:w="6427"/>
      </w:tblGrid>
      <w:tr w:rsidR="003F04C3" w:rsidRPr="005150A1" w:rsidTr="0096084D">
        <w:trPr>
          <w:trHeight w:val="1449"/>
        </w:trPr>
        <w:tc>
          <w:tcPr>
            <w:tcW w:w="0" w:type="auto"/>
          </w:tcPr>
          <w:p w:rsidR="003F04C3" w:rsidRDefault="003F04C3" w:rsidP="003F04C3">
            <w:pPr>
              <w:rPr>
                <w:rFonts w:asciiTheme="minorHAnsi" w:hAnsiTheme="minorHAnsi" w:cstheme="minorHAnsi"/>
                <w:b/>
                <w:u w:val="single"/>
              </w:rPr>
            </w:pPr>
          </w:p>
          <w:p w:rsidR="009A5F3D" w:rsidRPr="003F04C3" w:rsidRDefault="003F04C3" w:rsidP="003F04C3">
            <w:pPr>
              <w:rPr>
                <w:u w:val="single"/>
              </w:rPr>
            </w:pPr>
            <w:r w:rsidRPr="003F04C3">
              <w:rPr>
                <w:rFonts w:asciiTheme="minorHAnsi" w:hAnsiTheme="minorHAnsi" w:cstheme="minorHAnsi"/>
                <w:b/>
                <w:u w:val="single"/>
              </w:rPr>
              <w:t>Administrative Assistant</w:t>
            </w:r>
          </w:p>
          <w:p w:rsidR="003F04C3" w:rsidRPr="003F04C3" w:rsidRDefault="003F04C3" w:rsidP="006C2E35">
            <w:pPr>
              <w:ind w:firstLine="442"/>
              <w:rPr>
                <w:rFonts w:asciiTheme="minorHAnsi" w:hAnsiTheme="minorHAnsi" w:cstheme="minorHAnsi"/>
              </w:rPr>
            </w:pPr>
          </w:p>
        </w:tc>
        <w:tc>
          <w:tcPr>
            <w:tcW w:w="0" w:type="auto"/>
          </w:tcPr>
          <w:p w:rsidR="003F04C3" w:rsidRPr="003F04C3" w:rsidRDefault="003F04C3" w:rsidP="006C2E35">
            <w:pPr>
              <w:rPr>
                <w:rFonts w:asciiTheme="minorHAnsi" w:hAnsiTheme="minorHAnsi" w:cstheme="minorHAnsi"/>
              </w:rPr>
            </w:pPr>
          </w:p>
        </w:tc>
      </w:tr>
      <w:tr w:rsidR="003F04C3" w:rsidRPr="005150A1" w:rsidTr="006C2E35">
        <w:tc>
          <w:tcPr>
            <w:tcW w:w="0" w:type="auto"/>
          </w:tcPr>
          <w:p w:rsidR="003F04C3" w:rsidRPr="003F04C3" w:rsidRDefault="003F04C3" w:rsidP="006C2E35">
            <w:pPr>
              <w:ind w:firstLine="442"/>
              <w:rPr>
                <w:rFonts w:asciiTheme="minorHAnsi" w:hAnsiTheme="minorHAnsi" w:cstheme="minorHAnsi"/>
                <w:b/>
              </w:rPr>
            </w:pPr>
            <w:r w:rsidRPr="003F04C3">
              <w:rPr>
                <w:rFonts w:asciiTheme="minorHAnsi" w:hAnsiTheme="minorHAnsi" w:cstheme="minorHAnsi"/>
                <w:b/>
              </w:rPr>
              <w:t>Timing/Duration</w:t>
            </w:r>
          </w:p>
        </w:tc>
        <w:tc>
          <w:tcPr>
            <w:tcW w:w="0" w:type="auto"/>
          </w:tcPr>
          <w:p w:rsidR="003F04C3" w:rsidRPr="003F04C3" w:rsidRDefault="003F04C3" w:rsidP="006C2E35">
            <w:pPr>
              <w:rPr>
                <w:rFonts w:asciiTheme="minorHAnsi" w:hAnsiTheme="minorHAnsi" w:cstheme="minorHAnsi"/>
              </w:rPr>
            </w:pPr>
            <w:r w:rsidRPr="003F04C3">
              <w:rPr>
                <w:rFonts w:asciiTheme="minorHAnsi" w:hAnsiTheme="minorHAnsi" w:cstheme="minorHAnsi"/>
              </w:rPr>
              <w:t>Full time for project duration</w:t>
            </w:r>
          </w:p>
        </w:tc>
      </w:tr>
      <w:tr w:rsidR="003F04C3" w:rsidRPr="005150A1" w:rsidTr="006C2E35">
        <w:tc>
          <w:tcPr>
            <w:tcW w:w="0" w:type="auto"/>
          </w:tcPr>
          <w:p w:rsidR="003F04C3" w:rsidRPr="003F04C3" w:rsidRDefault="003F04C3" w:rsidP="006C2E35">
            <w:pPr>
              <w:ind w:firstLine="442"/>
              <w:rPr>
                <w:rFonts w:asciiTheme="minorHAnsi" w:hAnsiTheme="minorHAnsi" w:cstheme="minorHAnsi"/>
                <w:b/>
              </w:rPr>
            </w:pPr>
            <w:r w:rsidRPr="003F04C3">
              <w:rPr>
                <w:rFonts w:asciiTheme="minorHAnsi" w:hAnsiTheme="minorHAnsi" w:cstheme="minorHAnsi"/>
                <w:b/>
              </w:rPr>
              <w:t>Background</w:t>
            </w:r>
          </w:p>
          <w:p w:rsidR="003F04C3" w:rsidRPr="003F04C3" w:rsidRDefault="003F04C3" w:rsidP="006C2E35">
            <w:pPr>
              <w:ind w:firstLine="442"/>
              <w:rPr>
                <w:rFonts w:asciiTheme="minorHAnsi" w:hAnsiTheme="minorHAnsi" w:cstheme="minorHAnsi"/>
                <w:b/>
              </w:rPr>
            </w:pPr>
          </w:p>
        </w:tc>
        <w:tc>
          <w:tcPr>
            <w:tcW w:w="0" w:type="auto"/>
          </w:tcPr>
          <w:p w:rsidR="003F04C3" w:rsidRPr="003F04C3" w:rsidRDefault="003F04C3" w:rsidP="006C2E35">
            <w:pPr>
              <w:rPr>
                <w:rFonts w:asciiTheme="minorHAnsi" w:hAnsiTheme="minorHAnsi" w:cstheme="minorHAnsi"/>
              </w:rPr>
            </w:pPr>
            <w:r w:rsidRPr="003F04C3">
              <w:rPr>
                <w:rFonts w:asciiTheme="minorHAnsi" w:hAnsiTheme="minorHAnsi" w:cstheme="minorHAnsi"/>
              </w:rPr>
              <w:t>The Administrative Assistant will be working under the direct supervision of the Project Coordinator</w:t>
            </w:r>
            <w:r w:rsidRPr="003F04C3">
              <w:rPr>
                <w:rFonts w:asciiTheme="minorHAnsi" w:eastAsia="Times New Roman" w:hAnsiTheme="minorHAnsi" w:cstheme="minorHAnsi"/>
                <w:szCs w:val="24"/>
              </w:rPr>
              <w:t xml:space="preserve"> </w:t>
            </w:r>
            <w:r w:rsidRPr="003F04C3">
              <w:rPr>
                <w:rFonts w:asciiTheme="minorHAnsi" w:hAnsiTheme="minorHAnsi" w:cstheme="minorHAnsi"/>
              </w:rPr>
              <w:t>and in close cooperation with the national staff of the project, the FAOR and the FAO LTO</w:t>
            </w:r>
          </w:p>
        </w:tc>
      </w:tr>
      <w:tr w:rsidR="003F04C3" w:rsidRPr="00B32328" w:rsidTr="006C2E35">
        <w:tc>
          <w:tcPr>
            <w:tcW w:w="0" w:type="auto"/>
          </w:tcPr>
          <w:p w:rsidR="003F04C3" w:rsidRPr="003F04C3" w:rsidRDefault="003F04C3" w:rsidP="006C2E35">
            <w:pPr>
              <w:ind w:firstLine="442"/>
              <w:rPr>
                <w:rFonts w:asciiTheme="minorHAnsi" w:hAnsiTheme="minorHAnsi" w:cstheme="minorHAnsi"/>
                <w:b/>
              </w:rPr>
            </w:pPr>
            <w:r w:rsidRPr="003F04C3">
              <w:rPr>
                <w:rFonts w:asciiTheme="minorHAnsi" w:hAnsiTheme="minorHAnsi" w:cstheme="minorHAnsi"/>
                <w:b/>
              </w:rPr>
              <w:t>Main tasks</w:t>
            </w:r>
          </w:p>
          <w:p w:rsidR="003F04C3" w:rsidRPr="003F04C3" w:rsidRDefault="003F04C3" w:rsidP="006C2E35">
            <w:pPr>
              <w:ind w:firstLine="442"/>
              <w:rPr>
                <w:rFonts w:asciiTheme="minorHAnsi" w:hAnsiTheme="minorHAnsi" w:cstheme="minorHAnsi"/>
                <w:b/>
              </w:rPr>
            </w:pPr>
          </w:p>
        </w:tc>
        <w:tc>
          <w:tcPr>
            <w:tcW w:w="0" w:type="auto"/>
          </w:tcPr>
          <w:p w:rsidR="003F04C3" w:rsidRPr="003F04C3" w:rsidRDefault="003F04C3" w:rsidP="008A21C0">
            <w:pPr>
              <w:pStyle w:val="ListParagraph"/>
              <w:numPr>
                <w:ilvl w:val="0"/>
                <w:numId w:val="34"/>
              </w:numPr>
            </w:pPr>
            <w:r w:rsidRPr="003F04C3">
              <w:t>Support financial and administrative actions to ensure smooth project operations</w:t>
            </w:r>
          </w:p>
          <w:p w:rsidR="003F04C3" w:rsidRPr="003F04C3" w:rsidRDefault="003F04C3" w:rsidP="008A21C0">
            <w:pPr>
              <w:pStyle w:val="ListParagraph"/>
              <w:numPr>
                <w:ilvl w:val="0"/>
                <w:numId w:val="34"/>
              </w:numPr>
            </w:pPr>
            <w:r w:rsidRPr="003F04C3">
              <w:t>Assist in the preparation of annual and quarterly workplans and preparation of ToR for all inputs;</w:t>
            </w:r>
          </w:p>
          <w:p w:rsidR="003F04C3" w:rsidRPr="003F04C3" w:rsidRDefault="003F04C3" w:rsidP="008A21C0">
            <w:pPr>
              <w:pStyle w:val="ListParagraph"/>
              <w:numPr>
                <w:ilvl w:val="0"/>
                <w:numId w:val="34"/>
              </w:numPr>
            </w:pPr>
            <w:r w:rsidRPr="003F04C3">
              <w:t>Oversee day-to-day implementation of the project in line with the workplans;</w:t>
            </w:r>
          </w:p>
          <w:p w:rsidR="003F04C3" w:rsidRPr="003F04C3" w:rsidRDefault="003F04C3" w:rsidP="008A21C0">
            <w:pPr>
              <w:pStyle w:val="ListParagraph"/>
              <w:numPr>
                <w:ilvl w:val="0"/>
                <w:numId w:val="34"/>
              </w:numPr>
            </w:pPr>
            <w:r w:rsidRPr="003F04C3">
              <w:t>Contribute in the assurance of quality of project activities and project outputs;</w:t>
            </w:r>
          </w:p>
          <w:p w:rsidR="003F04C3" w:rsidRPr="003F04C3" w:rsidRDefault="003F04C3" w:rsidP="008A21C0">
            <w:pPr>
              <w:pStyle w:val="ListParagraph"/>
              <w:numPr>
                <w:ilvl w:val="0"/>
                <w:numId w:val="34"/>
              </w:numPr>
            </w:pPr>
            <w:r w:rsidRPr="003F04C3">
              <w:t>Assist in the organization of regular planning and communication events, starting with inception mission and inception workshop;</w:t>
            </w:r>
          </w:p>
          <w:p w:rsidR="003F04C3" w:rsidRPr="003F04C3" w:rsidRDefault="003F04C3" w:rsidP="008A21C0">
            <w:pPr>
              <w:pStyle w:val="ListParagraph"/>
              <w:numPr>
                <w:ilvl w:val="0"/>
                <w:numId w:val="34"/>
              </w:numPr>
            </w:pPr>
            <w:r w:rsidRPr="003F04C3">
              <w:t>Provide assistance in the  preparation and implementation of M&amp;E framework;</w:t>
            </w:r>
          </w:p>
          <w:p w:rsidR="003F04C3" w:rsidRPr="003F04C3" w:rsidRDefault="003F04C3" w:rsidP="008A21C0">
            <w:pPr>
              <w:pStyle w:val="ListParagraph"/>
              <w:numPr>
                <w:ilvl w:val="0"/>
                <w:numId w:val="34"/>
              </w:numPr>
            </w:pPr>
            <w:r w:rsidRPr="003F04C3">
              <w:t>Provide assistance in the preparation and implementation of Project communication and knowledge management frameworks;</w:t>
            </w:r>
          </w:p>
          <w:p w:rsidR="003F04C3" w:rsidRPr="003F04C3" w:rsidRDefault="003F04C3" w:rsidP="008A21C0">
            <w:pPr>
              <w:pStyle w:val="ListParagraph"/>
              <w:numPr>
                <w:ilvl w:val="0"/>
                <w:numId w:val="34"/>
              </w:numPr>
            </w:pPr>
            <w:r w:rsidRPr="003F04C3">
              <w:t>Assist in the preparation of progress reports and all monitoring reports.</w:t>
            </w:r>
          </w:p>
          <w:p w:rsidR="003F04C3" w:rsidRPr="003F04C3" w:rsidRDefault="003F04C3" w:rsidP="008A21C0">
            <w:pPr>
              <w:pStyle w:val="ListParagraph"/>
              <w:numPr>
                <w:ilvl w:val="0"/>
                <w:numId w:val="34"/>
              </w:numPr>
            </w:pPr>
            <w:r w:rsidRPr="003F04C3">
              <w:t>Assist in the coordination project interventions with other ongoing activities, especially those of co-financers and other GEF projects;</w:t>
            </w:r>
          </w:p>
        </w:tc>
      </w:tr>
      <w:tr w:rsidR="003F04C3" w:rsidRPr="00765A11" w:rsidTr="006C2E35">
        <w:tc>
          <w:tcPr>
            <w:tcW w:w="0" w:type="auto"/>
          </w:tcPr>
          <w:p w:rsidR="003F04C3" w:rsidRPr="003F04C3" w:rsidRDefault="003F04C3" w:rsidP="006C2E35">
            <w:pPr>
              <w:ind w:firstLine="442"/>
              <w:rPr>
                <w:rFonts w:asciiTheme="minorHAnsi" w:hAnsiTheme="minorHAnsi" w:cstheme="minorHAnsi"/>
                <w:b/>
              </w:rPr>
            </w:pPr>
            <w:r w:rsidRPr="003F04C3">
              <w:rPr>
                <w:rFonts w:asciiTheme="minorHAnsi" w:hAnsiTheme="minorHAnsi" w:cstheme="minorHAnsi"/>
                <w:b/>
              </w:rPr>
              <w:lastRenderedPageBreak/>
              <w:t>Key competencies/qualifications</w:t>
            </w:r>
          </w:p>
          <w:p w:rsidR="003F04C3" w:rsidRPr="003F04C3" w:rsidRDefault="003F04C3" w:rsidP="006C2E35">
            <w:pPr>
              <w:ind w:firstLine="442"/>
              <w:rPr>
                <w:rFonts w:asciiTheme="minorHAnsi" w:hAnsiTheme="minorHAnsi" w:cstheme="minorHAnsi"/>
                <w:b/>
              </w:rPr>
            </w:pPr>
          </w:p>
        </w:tc>
        <w:tc>
          <w:tcPr>
            <w:tcW w:w="0" w:type="auto"/>
          </w:tcPr>
          <w:p w:rsidR="003F04C3" w:rsidRPr="003F04C3" w:rsidRDefault="003F04C3" w:rsidP="00355F62">
            <w:pPr>
              <w:pStyle w:val="RequirementsList"/>
              <w:numPr>
                <w:ilvl w:val="0"/>
                <w:numId w:val="41"/>
              </w:numPr>
              <w:spacing w:before="0" w:after="0" w:line="276" w:lineRule="auto"/>
              <w:rPr>
                <w:rFonts w:asciiTheme="minorHAnsi" w:eastAsia="Calibri" w:hAnsiTheme="minorHAnsi" w:cstheme="minorHAnsi"/>
                <w:sz w:val="22"/>
                <w:szCs w:val="22"/>
                <w:lang w:val="en-GB"/>
              </w:rPr>
            </w:pPr>
            <w:r w:rsidRPr="003F04C3">
              <w:rPr>
                <w:rFonts w:asciiTheme="minorHAnsi" w:eastAsia="Calibri" w:hAnsiTheme="minorHAnsi" w:cstheme="minorHAnsi"/>
                <w:sz w:val="22"/>
                <w:szCs w:val="22"/>
                <w:lang w:val="en-GB"/>
              </w:rPr>
              <w:t>Degree in business administration, public administration, finance, economics or related field;</w:t>
            </w:r>
          </w:p>
          <w:p w:rsidR="003F04C3" w:rsidRPr="003F04C3" w:rsidRDefault="003F04C3" w:rsidP="00355F62">
            <w:pPr>
              <w:pStyle w:val="RequirementsList"/>
              <w:numPr>
                <w:ilvl w:val="0"/>
                <w:numId w:val="41"/>
              </w:numPr>
              <w:spacing w:before="0" w:after="0" w:line="276" w:lineRule="auto"/>
              <w:rPr>
                <w:rFonts w:asciiTheme="minorHAnsi" w:eastAsia="Calibri" w:hAnsiTheme="minorHAnsi" w:cstheme="minorHAnsi"/>
                <w:sz w:val="22"/>
                <w:szCs w:val="22"/>
                <w:lang w:val="en-GB"/>
              </w:rPr>
            </w:pPr>
            <w:r w:rsidRPr="003F04C3">
              <w:rPr>
                <w:rFonts w:asciiTheme="minorHAnsi" w:eastAsia="Calibri" w:hAnsiTheme="minorHAnsi" w:cstheme="minorHAnsi"/>
                <w:sz w:val="22"/>
                <w:szCs w:val="22"/>
                <w:lang w:val="en-GB"/>
              </w:rPr>
              <w:t>familiarity with FAO or other donors’ administrative procedures, strong familiarity with computers and Microsoft Word, Excel;</w:t>
            </w:r>
          </w:p>
          <w:p w:rsidR="003F04C3" w:rsidRPr="003F04C3" w:rsidRDefault="003F04C3" w:rsidP="00355F62">
            <w:pPr>
              <w:pStyle w:val="RequirementsList"/>
              <w:numPr>
                <w:ilvl w:val="0"/>
                <w:numId w:val="41"/>
              </w:numPr>
              <w:spacing w:before="0" w:after="0" w:line="276" w:lineRule="auto"/>
              <w:rPr>
                <w:rFonts w:asciiTheme="minorHAnsi" w:eastAsia="Calibri" w:hAnsiTheme="minorHAnsi" w:cstheme="minorHAnsi"/>
                <w:sz w:val="22"/>
                <w:szCs w:val="22"/>
                <w:lang w:val="en-GB"/>
              </w:rPr>
            </w:pPr>
            <w:r w:rsidRPr="003F04C3">
              <w:rPr>
                <w:rFonts w:asciiTheme="minorHAnsi" w:eastAsia="Calibri" w:hAnsiTheme="minorHAnsi" w:cstheme="minorHAnsi"/>
                <w:sz w:val="22"/>
                <w:szCs w:val="22"/>
                <w:lang w:val="en-GB"/>
              </w:rPr>
              <w:t xml:space="preserve">Full competency and fluency in English. Fluency in the Albanian language;  </w:t>
            </w:r>
          </w:p>
          <w:p w:rsidR="003F04C3" w:rsidRPr="003F04C3" w:rsidRDefault="003F04C3" w:rsidP="00355F62">
            <w:pPr>
              <w:pStyle w:val="RequirementsList"/>
              <w:numPr>
                <w:ilvl w:val="0"/>
                <w:numId w:val="41"/>
              </w:numPr>
              <w:spacing w:before="0" w:after="0" w:line="276" w:lineRule="auto"/>
              <w:rPr>
                <w:rFonts w:asciiTheme="minorHAnsi" w:eastAsia="Calibri" w:hAnsiTheme="minorHAnsi" w:cstheme="minorHAnsi"/>
                <w:sz w:val="22"/>
                <w:szCs w:val="22"/>
                <w:lang w:val="en-GB"/>
              </w:rPr>
            </w:pPr>
            <w:r w:rsidRPr="003F04C3">
              <w:rPr>
                <w:rFonts w:asciiTheme="minorHAnsi" w:eastAsia="Calibri" w:hAnsiTheme="minorHAnsi" w:cstheme="minorHAnsi"/>
                <w:sz w:val="22"/>
                <w:szCs w:val="22"/>
                <w:lang w:val="en-GB"/>
              </w:rPr>
              <w:t xml:space="preserve">strong ability to work under pressure and against tight deadlines; </w:t>
            </w:r>
          </w:p>
          <w:p w:rsidR="003F04C3" w:rsidRPr="003F04C3" w:rsidRDefault="003F04C3" w:rsidP="00355F62">
            <w:pPr>
              <w:numPr>
                <w:ilvl w:val="0"/>
                <w:numId w:val="41"/>
              </w:numPr>
              <w:tabs>
                <w:tab w:val="left" w:pos="-720"/>
                <w:tab w:val="left" w:pos="0"/>
                <w:tab w:val="left" w:pos="1440"/>
              </w:tabs>
              <w:suppressAutoHyphens/>
              <w:spacing w:after="0"/>
              <w:contextualSpacing/>
              <w:jc w:val="both"/>
              <w:rPr>
                <w:rFonts w:asciiTheme="minorHAnsi" w:eastAsia="Times New Roman" w:hAnsiTheme="minorHAnsi" w:cstheme="minorHAnsi"/>
                <w:b/>
                <w:bCs/>
              </w:rPr>
            </w:pPr>
            <w:r w:rsidRPr="003F04C3">
              <w:rPr>
                <w:rFonts w:asciiTheme="minorHAnsi" w:eastAsia="Calibri" w:hAnsiTheme="minorHAnsi" w:cstheme="minorHAnsi"/>
              </w:rPr>
              <w:t>Strong drafting and interpersonal skills, honesty, orientation on achievements.</w:t>
            </w:r>
            <w:r w:rsidRPr="003F04C3">
              <w:rPr>
                <w:rFonts w:asciiTheme="minorHAnsi" w:hAnsiTheme="minorHAnsi" w:cstheme="minorHAnsi"/>
              </w:rPr>
              <w:t xml:space="preserve"> </w:t>
            </w:r>
          </w:p>
        </w:tc>
      </w:tr>
    </w:tbl>
    <w:p w:rsidR="003F04C3" w:rsidRPr="003F04C3" w:rsidRDefault="00A1271E" w:rsidP="00E8571F">
      <w:pPr>
        <w:rPr>
          <w:u w:val="single" w:color="000000"/>
          <w:bdr w:val="nil"/>
        </w:rPr>
      </w:pPr>
      <w:r>
        <w:rPr>
          <w:b/>
          <w:u w:val="single"/>
        </w:rPr>
        <w:t>Field Officer</w:t>
      </w:r>
    </w:p>
    <w:tbl>
      <w:tblPr>
        <w:tblW w:w="9463" w:type="dxa"/>
        <w:tblLook w:val="04A0" w:firstRow="1" w:lastRow="0" w:firstColumn="1" w:lastColumn="0" w:noHBand="0" w:noVBand="1"/>
      </w:tblPr>
      <w:tblGrid>
        <w:gridCol w:w="3159"/>
        <w:gridCol w:w="6304"/>
      </w:tblGrid>
      <w:tr w:rsidR="003F04C3" w:rsidRPr="005150A1" w:rsidTr="006C2E35">
        <w:tc>
          <w:tcPr>
            <w:tcW w:w="0" w:type="auto"/>
          </w:tcPr>
          <w:p w:rsidR="003F04C3" w:rsidRPr="005150A1" w:rsidRDefault="003F04C3" w:rsidP="006C2E35">
            <w:pPr>
              <w:ind w:firstLine="442"/>
              <w:rPr>
                <w:b/>
              </w:rPr>
            </w:pPr>
            <w:r w:rsidRPr="005150A1">
              <w:rPr>
                <w:b/>
              </w:rPr>
              <w:t>Timing/Duration</w:t>
            </w:r>
          </w:p>
        </w:tc>
        <w:tc>
          <w:tcPr>
            <w:tcW w:w="0" w:type="auto"/>
          </w:tcPr>
          <w:p w:rsidR="003F04C3" w:rsidRPr="005150A1" w:rsidRDefault="003F04C3" w:rsidP="006C2E35">
            <w:r w:rsidRPr="005150A1">
              <w:t>Full time for project duration</w:t>
            </w:r>
            <w:r>
              <w:t xml:space="preserve"> </w:t>
            </w:r>
          </w:p>
        </w:tc>
      </w:tr>
      <w:tr w:rsidR="003F04C3" w:rsidRPr="005150A1" w:rsidTr="006C2E35">
        <w:tc>
          <w:tcPr>
            <w:tcW w:w="0" w:type="auto"/>
          </w:tcPr>
          <w:p w:rsidR="003F04C3" w:rsidRPr="005150A1" w:rsidRDefault="003F04C3" w:rsidP="006C2E35">
            <w:pPr>
              <w:ind w:firstLine="442"/>
              <w:rPr>
                <w:b/>
              </w:rPr>
            </w:pPr>
            <w:r w:rsidRPr="005150A1">
              <w:rPr>
                <w:b/>
              </w:rPr>
              <w:t>Background</w:t>
            </w:r>
          </w:p>
        </w:tc>
        <w:tc>
          <w:tcPr>
            <w:tcW w:w="0" w:type="auto"/>
          </w:tcPr>
          <w:p w:rsidR="003F04C3" w:rsidRPr="005150A1" w:rsidRDefault="004D7CC2" w:rsidP="006C2E35">
            <w:r>
              <w:t>This GEF funded position</w:t>
            </w:r>
            <w:r w:rsidR="003F04C3">
              <w:t xml:space="preserve"> will report to the P</w:t>
            </w:r>
            <w:r w:rsidR="00A1271E">
              <w:t xml:space="preserve">roject </w:t>
            </w:r>
            <w:r w:rsidR="003F04C3">
              <w:t>C</w:t>
            </w:r>
            <w:r w:rsidR="00A1271E">
              <w:t>oordinator</w:t>
            </w:r>
            <w:r w:rsidR="003F04C3">
              <w:t>.</w:t>
            </w:r>
          </w:p>
        </w:tc>
      </w:tr>
      <w:tr w:rsidR="003F04C3" w:rsidRPr="005150A1" w:rsidTr="006C2E35">
        <w:tc>
          <w:tcPr>
            <w:tcW w:w="0" w:type="auto"/>
          </w:tcPr>
          <w:p w:rsidR="003F04C3" w:rsidRPr="005150A1" w:rsidRDefault="003F04C3" w:rsidP="006C2E35">
            <w:pPr>
              <w:ind w:firstLine="442"/>
              <w:rPr>
                <w:b/>
              </w:rPr>
            </w:pPr>
            <w:r w:rsidRPr="005150A1">
              <w:rPr>
                <w:b/>
              </w:rPr>
              <w:t>Main tasks</w:t>
            </w:r>
          </w:p>
          <w:p w:rsidR="003F04C3" w:rsidRPr="005150A1" w:rsidRDefault="003F04C3" w:rsidP="006C2E35">
            <w:pPr>
              <w:ind w:firstLine="442"/>
              <w:rPr>
                <w:b/>
              </w:rPr>
            </w:pPr>
          </w:p>
        </w:tc>
        <w:tc>
          <w:tcPr>
            <w:tcW w:w="0" w:type="auto"/>
          </w:tcPr>
          <w:p w:rsidR="003F04C3" w:rsidRPr="005150A1" w:rsidRDefault="009F224B" w:rsidP="006C2E35">
            <w:r>
              <w:t>The Field Office</w:t>
            </w:r>
            <w:r w:rsidR="00416AFA">
              <w:t xml:space="preserve">r provides </w:t>
            </w:r>
            <w:r w:rsidR="003F04C3" w:rsidRPr="005150A1">
              <w:t>and channel</w:t>
            </w:r>
            <w:r w:rsidR="00416AFA">
              <w:t>s</w:t>
            </w:r>
            <w:r w:rsidR="003F04C3" w:rsidRPr="005150A1">
              <w:t xml:space="preserve"> guidance to local governments and to local communities at demonstration sites. </w:t>
            </w:r>
          </w:p>
          <w:p w:rsidR="003F04C3" w:rsidRPr="005150A1" w:rsidRDefault="003F04C3" w:rsidP="008A21C0">
            <w:pPr>
              <w:pStyle w:val="ListParagraph"/>
              <w:numPr>
                <w:ilvl w:val="0"/>
                <w:numId w:val="43"/>
              </w:numPr>
            </w:pPr>
            <w:r w:rsidRPr="005150A1">
              <w:t xml:space="preserve">Provide capacity development to </w:t>
            </w:r>
            <w:r>
              <w:t xml:space="preserve">district/oblast natural resources/agricultural </w:t>
            </w:r>
            <w:r w:rsidRPr="005150A1">
              <w:t>units</w:t>
            </w:r>
          </w:p>
          <w:p w:rsidR="003F04C3" w:rsidRPr="005150A1" w:rsidRDefault="003F04C3" w:rsidP="008A21C0">
            <w:pPr>
              <w:pStyle w:val="ListParagraph"/>
              <w:numPr>
                <w:ilvl w:val="0"/>
                <w:numId w:val="43"/>
              </w:numPr>
            </w:pPr>
            <w:r w:rsidRPr="005150A1">
              <w:t xml:space="preserve">Provide training and awareness raising on </w:t>
            </w:r>
            <w:r>
              <w:t>INRM</w:t>
            </w:r>
          </w:p>
          <w:p w:rsidR="003F04C3" w:rsidRPr="005150A1" w:rsidRDefault="003F04C3" w:rsidP="008A21C0">
            <w:pPr>
              <w:pStyle w:val="ListParagraph"/>
              <w:numPr>
                <w:ilvl w:val="0"/>
                <w:numId w:val="43"/>
              </w:numPr>
            </w:pPr>
            <w:r w:rsidRPr="005150A1">
              <w:t>Oversee the preparation of participatory land-use plans, and their implementation at Project demonstration sites</w:t>
            </w:r>
          </w:p>
          <w:p w:rsidR="003F04C3" w:rsidRPr="005150A1" w:rsidRDefault="003F04C3" w:rsidP="008A21C0">
            <w:pPr>
              <w:pStyle w:val="ListParagraph"/>
              <w:numPr>
                <w:ilvl w:val="0"/>
                <w:numId w:val="43"/>
              </w:numPr>
            </w:pPr>
            <w:r w:rsidRPr="005150A1">
              <w:t>Lead field-based M&amp;E, together with local communities, of project environmental and socio-economic impacts</w:t>
            </w:r>
          </w:p>
          <w:p w:rsidR="003F04C3" w:rsidRPr="005150A1" w:rsidRDefault="003F04C3" w:rsidP="008A21C0">
            <w:pPr>
              <w:pStyle w:val="ListParagraph"/>
              <w:numPr>
                <w:ilvl w:val="0"/>
                <w:numId w:val="43"/>
              </w:numPr>
            </w:pPr>
            <w:r w:rsidRPr="005150A1">
              <w:t>Liaise regularly with provincial government and with P</w:t>
            </w:r>
            <w:r>
              <w:t>C</w:t>
            </w:r>
            <w:r w:rsidRPr="005150A1">
              <w:t>U and national government;</w:t>
            </w:r>
          </w:p>
          <w:p w:rsidR="003F04C3" w:rsidRPr="005150A1" w:rsidRDefault="003F04C3" w:rsidP="008A21C0">
            <w:pPr>
              <w:pStyle w:val="ListParagraph"/>
              <w:numPr>
                <w:ilvl w:val="0"/>
                <w:numId w:val="43"/>
              </w:numPr>
            </w:pPr>
            <w:r w:rsidRPr="005150A1">
              <w:t xml:space="preserve">Provide regular feedback and advance warning on conflicts, and assist with conflict resolution. </w:t>
            </w:r>
          </w:p>
          <w:p w:rsidR="003F04C3" w:rsidRPr="005150A1" w:rsidRDefault="003F04C3" w:rsidP="008A21C0">
            <w:pPr>
              <w:pStyle w:val="ListParagraph"/>
            </w:pPr>
          </w:p>
        </w:tc>
      </w:tr>
      <w:tr w:rsidR="003F04C3" w:rsidRPr="005150A1" w:rsidTr="006C2E35">
        <w:tc>
          <w:tcPr>
            <w:tcW w:w="0" w:type="auto"/>
          </w:tcPr>
          <w:p w:rsidR="003F04C3" w:rsidRPr="005150A1" w:rsidRDefault="003F04C3" w:rsidP="006C2E35">
            <w:pPr>
              <w:ind w:firstLine="442"/>
              <w:rPr>
                <w:b/>
              </w:rPr>
            </w:pPr>
            <w:r w:rsidRPr="005150A1">
              <w:rPr>
                <w:b/>
              </w:rPr>
              <w:t>Key competencies/qualifications</w:t>
            </w:r>
          </w:p>
          <w:p w:rsidR="003F04C3" w:rsidRPr="005150A1" w:rsidRDefault="003F04C3" w:rsidP="006C2E35">
            <w:pPr>
              <w:ind w:firstLine="442"/>
              <w:rPr>
                <w:b/>
              </w:rPr>
            </w:pPr>
          </w:p>
        </w:tc>
        <w:tc>
          <w:tcPr>
            <w:tcW w:w="0" w:type="auto"/>
          </w:tcPr>
          <w:p w:rsidR="003F04C3" w:rsidRPr="005150A1" w:rsidRDefault="003F04C3" w:rsidP="008A21C0">
            <w:pPr>
              <w:pStyle w:val="ListParagraph"/>
              <w:numPr>
                <w:ilvl w:val="0"/>
                <w:numId w:val="37"/>
              </w:numPr>
            </w:pPr>
            <w:r w:rsidRPr="005150A1">
              <w:t xml:space="preserve">Demonstrated experience in </w:t>
            </w:r>
            <w:r>
              <w:t xml:space="preserve">participatory natural resources </w:t>
            </w:r>
            <w:r w:rsidRPr="005150A1">
              <w:t>management at the local level</w:t>
            </w:r>
          </w:p>
          <w:p w:rsidR="003F04C3" w:rsidRPr="005150A1" w:rsidRDefault="003F04C3" w:rsidP="008A21C0">
            <w:pPr>
              <w:pStyle w:val="ListParagraph"/>
              <w:numPr>
                <w:ilvl w:val="0"/>
                <w:numId w:val="37"/>
              </w:numPr>
            </w:pPr>
            <w:r w:rsidRPr="005150A1">
              <w:t xml:space="preserve">Excellent communication skills, with </w:t>
            </w:r>
            <w:r>
              <w:t xml:space="preserve">district/oblast </w:t>
            </w:r>
            <w:r w:rsidRPr="005150A1">
              <w:t>government, national and international experts and local communities</w:t>
            </w:r>
          </w:p>
          <w:p w:rsidR="003F04C3" w:rsidRPr="005150A1" w:rsidRDefault="003F04C3" w:rsidP="008A21C0">
            <w:pPr>
              <w:pStyle w:val="ListParagraph"/>
              <w:numPr>
                <w:ilvl w:val="0"/>
                <w:numId w:val="37"/>
              </w:numPr>
            </w:pPr>
            <w:r w:rsidRPr="005150A1">
              <w:t>Demonstrated ability to open up to new approaches and new practices</w:t>
            </w:r>
          </w:p>
        </w:tc>
      </w:tr>
    </w:tbl>
    <w:p w:rsidR="0096084D" w:rsidRDefault="0096084D" w:rsidP="003F04C3">
      <w:pPr>
        <w:rPr>
          <w:b/>
          <w:u w:val="single"/>
        </w:rPr>
      </w:pPr>
    </w:p>
    <w:p w:rsidR="003F04C3" w:rsidRPr="009F224B" w:rsidRDefault="009F224B" w:rsidP="003F04C3">
      <w:pPr>
        <w:rPr>
          <w:u w:val="single"/>
        </w:rPr>
      </w:pPr>
      <w:r w:rsidRPr="009F224B">
        <w:rPr>
          <w:b/>
          <w:u w:val="single"/>
        </w:rPr>
        <w:t>M&amp;E and Communications Expert</w:t>
      </w:r>
    </w:p>
    <w:tbl>
      <w:tblPr>
        <w:tblW w:w="0" w:type="auto"/>
        <w:tblLook w:val="04A0" w:firstRow="1" w:lastRow="0" w:firstColumn="1" w:lastColumn="0" w:noHBand="0" w:noVBand="1"/>
      </w:tblPr>
      <w:tblGrid>
        <w:gridCol w:w="2986"/>
        <w:gridCol w:w="6374"/>
      </w:tblGrid>
      <w:tr w:rsidR="003F04C3" w:rsidRPr="005150A1" w:rsidTr="006C2E35">
        <w:tc>
          <w:tcPr>
            <w:tcW w:w="0" w:type="auto"/>
          </w:tcPr>
          <w:p w:rsidR="003F04C3" w:rsidRPr="005150A1" w:rsidRDefault="003F04C3" w:rsidP="006C2E35">
            <w:pPr>
              <w:ind w:firstLine="442"/>
              <w:rPr>
                <w:b/>
              </w:rPr>
            </w:pPr>
            <w:r w:rsidRPr="005150A1">
              <w:rPr>
                <w:b/>
              </w:rPr>
              <w:t>Timing/Duration</w:t>
            </w:r>
          </w:p>
        </w:tc>
        <w:tc>
          <w:tcPr>
            <w:tcW w:w="0" w:type="auto"/>
          </w:tcPr>
          <w:p w:rsidR="003F04C3" w:rsidRPr="005150A1" w:rsidRDefault="003F04C3" w:rsidP="006C2E35">
            <w:r w:rsidRPr="005150A1">
              <w:t>Full time for project duration</w:t>
            </w:r>
          </w:p>
        </w:tc>
      </w:tr>
      <w:tr w:rsidR="003F04C3" w:rsidRPr="005150A1" w:rsidTr="006C2E35">
        <w:tc>
          <w:tcPr>
            <w:tcW w:w="0" w:type="auto"/>
          </w:tcPr>
          <w:p w:rsidR="003F04C3" w:rsidRPr="005150A1" w:rsidRDefault="003F04C3" w:rsidP="006C2E35">
            <w:pPr>
              <w:ind w:firstLine="442"/>
              <w:rPr>
                <w:b/>
              </w:rPr>
            </w:pPr>
            <w:r w:rsidRPr="005150A1">
              <w:rPr>
                <w:b/>
              </w:rPr>
              <w:t>Background</w:t>
            </w:r>
          </w:p>
        </w:tc>
        <w:tc>
          <w:tcPr>
            <w:tcW w:w="0" w:type="auto"/>
          </w:tcPr>
          <w:p w:rsidR="003F04C3" w:rsidRPr="005150A1" w:rsidRDefault="003F04C3" w:rsidP="006C2E35">
            <w:r w:rsidRPr="00E21E72">
              <w:t>This GEF funded position reports to the P</w:t>
            </w:r>
            <w:r w:rsidR="00BE04EA">
              <w:t xml:space="preserve">roject </w:t>
            </w:r>
            <w:r>
              <w:t>C</w:t>
            </w:r>
            <w:r w:rsidR="00BE04EA">
              <w:t>oordinator</w:t>
            </w:r>
            <w:r w:rsidRPr="00E21E72">
              <w:t>.</w:t>
            </w:r>
          </w:p>
        </w:tc>
      </w:tr>
      <w:tr w:rsidR="003F04C3" w:rsidRPr="005150A1" w:rsidTr="006C2E35">
        <w:tc>
          <w:tcPr>
            <w:tcW w:w="0" w:type="auto"/>
          </w:tcPr>
          <w:p w:rsidR="003F04C3" w:rsidRPr="005150A1" w:rsidRDefault="003F04C3" w:rsidP="006C2E35">
            <w:pPr>
              <w:ind w:firstLine="442"/>
              <w:rPr>
                <w:b/>
              </w:rPr>
            </w:pPr>
            <w:r w:rsidRPr="005150A1">
              <w:rPr>
                <w:b/>
              </w:rPr>
              <w:t>Main tasks</w:t>
            </w:r>
          </w:p>
          <w:p w:rsidR="003F04C3" w:rsidRPr="005150A1" w:rsidRDefault="003F04C3" w:rsidP="006C2E35">
            <w:pPr>
              <w:ind w:firstLine="442"/>
              <w:rPr>
                <w:b/>
              </w:rPr>
            </w:pPr>
          </w:p>
        </w:tc>
        <w:tc>
          <w:tcPr>
            <w:tcW w:w="0" w:type="auto"/>
          </w:tcPr>
          <w:p w:rsidR="003F04C3" w:rsidRPr="005150A1" w:rsidRDefault="003F04C3" w:rsidP="006C2E35">
            <w:r w:rsidRPr="005150A1">
              <w:lastRenderedPageBreak/>
              <w:t xml:space="preserve">This assignment will support </w:t>
            </w:r>
            <w:r>
              <w:t xml:space="preserve">FAO </w:t>
            </w:r>
            <w:r w:rsidRPr="005150A1">
              <w:t xml:space="preserve">and the </w:t>
            </w:r>
            <w:r>
              <w:t xml:space="preserve">PCU </w:t>
            </w:r>
            <w:r w:rsidRPr="005150A1">
              <w:t xml:space="preserve">on </w:t>
            </w:r>
            <w:r>
              <w:t xml:space="preserve">M&amp;E, and </w:t>
            </w:r>
            <w:r w:rsidRPr="005150A1">
              <w:t xml:space="preserve">communicating and disseminating messages from the project. The </w:t>
            </w:r>
            <w:r w:rsidRPr="005150A1">
              <w:lastRenderedPageBreak/>
              <w:t xml:space="preserve">assignment will cover written, verbal, electronic and other forms of media. </w:t>
            </w:r>
          </w:p>
          <w:p w:rsidR="003F04C3" w:rsidRPr="005150A1" w:rsidRDefault="003F04C3" w:rsidP="006C2E35">
            <w:r w:rsidRPr="005150A1">
              <w:t xml:space="preserve">The aim is to ensure that </w:t>
            </w:r>
            <w:r>
              <w:t>INRM is</w:t>
            </w:r>
            <w:r w:rsidRPr="005150A1">
              <w:t xml:space="preserve"> raised on the agenda of decision-makers and politicians and that the issues are fully understood and appreciated. </w:t>
            </w:r>
          </w:p>
          <w:p w:rsidR="003F04C3" w:rsidRPr="005150A1" w:rsidRDefault="003F04C3" w:rsidP="006C2E35">
            <w:r w:rsidRPr="005150A1">
              <w:t>This assignment contributes to all Outcomes of the project. The consultant will work with the</w:t>
            </w:r>
            <w:r>
              <w:t xml:space="preserve"> </w:t>
            </w:r>
            <w:r w:rsidR="00302257">
              <w:t>PC</w:t>
            </w:r>
            <w:r w:rsidRPr="005150A1">
              <w:t>. Specific tasks include:</w:t>
            </w:r>
          </w:p>
          <w:p w:rsidR="003F04C3" w:rsidRDefault="003F04C3" w:rsidP="008A21C0">
            <w:pPr>
              <w:pStyle w:val="ListParagraph"/>
              <w:numPr>
                <w:ilvl w:val="0"/>
                <w:numId w:val="35"/>
              </w:numPr>
            </w:pPr>
            <w:r>
              <w:t>Support the PC in monitoring and evaluation of key project results and impacts;</w:t>
            </w:r>
          </w:p>
          <w:p w:rsidR="003F04C3" w:rsidRPr="00996BDC" w:rsidRDefault="003F04C3" w:rsidP="008A21C0">
            <w:pPr>
              <w:pStyle w:val="ListParagraph"/>
              <w:numPr>
                <w:ilvl w:val="0"/>
                <w:numId w:val="35"/>
              </w:numPr>
            </w:pPr>
            <w:r w:rsidRPr="00996BDC">
              <w:t>Design a system for monitoring the effectiveness o</w:t>
            </w:r>
            <w:r>
              <w:t>f the project’s communications;</w:t>
            </w:r>
          </w:p>
          <w:p w:rsidR="003F04C3" w:rsidRPr="005150A1" w:rsidRDefault="003F04C3" w:rsidP="008A21C0">
            <w:pPr>
              <w:pStyle w:val="ListParagraph"/>
              <w:numPr>
                <w:ilvl w:val="0"/>
                <w:numId w:val="35"/>
              </w:numPr>
            </w:pPr>
            <w:r w:rsidRPr="005150A1">
              <w:t>Determine the principal messages to be disseminated by the Project;</w:t>
            </w:r>
          </w:p>
          <w:p w:rsidR="003F04C3" w:rsidRPr="005150A1" w:rsidRDefault="003F04C3" w:rsidP="008A21C0">
            <w:pPr>
              <w:pStyle w:val="ListParagraph"/>
              <w:numPr>
                <w:ilvl w:val="0"/>
                <w:numId w:val="35"/>
              </w:numPr>
            </w:pPr>
            <w:r w:rsidRPr="005150A1">
              <w:t>Determine the key audiences for each message;</w:t>
            </w:r>
          </w:p>
          <w:p w:rsidR="003F04C3" w:rsidRPr="005150A1" w:rsidRDefault="003F04C3" w:rsidP="008A21C0">
            <w:pPr>
              <w:pStyle w:val="ListParagraph"/>
              <w:numPr>
                <w:ilvl w:val="0"/>
                <w:numId w:val="35"/>
              </w:numPr>
            </w:pPr>
            <w:r w:rsidRPr="005150A1">
              <w:t>Determine the optimal media for conveying the messages to the targeted audience;</w:t>
            </w:r>
          </w:p>
          <w:p w:rsidR="003F04C3" w:rsidRPr="005150A1" w:rsidRDefault="003F04C3" w:rsidP="008A21C0">
            <w:pPr>
              <w:pStyle w:val="ListParagraph"/>
              <w:numPr>
                <w:ilvl w:val="0"/>
                <w:numId w:val="35"/>
              </w:numPr>
            </w:pPr>
            <w:r w:rsidRPr="005150A1">
              <w:t>Draft a communication strategy;</w:t>
            </w:r>
          </w:p>
          <w:p w:rsidR="003F04C3" w:rsidRPr="005150A1" w:rsidRDefault="003F04C3" w:rsidP="008A21C0">
            <w:pPr>
              <w:pStyle w:val="ListParagraph"/>
              <w:numPr>
                <w:ilvl w:val="0"/>
                <w:numId w:val="35"/>
              </w:numPr>
            </w:pPr>
            <w:r w:rsidRPr="005150A1">
              <w:t xml:space="preserve">Train </w:t>
            </w:r>
            <w:r>
              <w:t xml:space="preserve">PCU </w:t>
            </w:r>
            <w:r w:rsidRPr="005150A1">
              <w:t xml:space="preserve">and </w:t>
            </w:r>
            <w:r>
              <w:t xml:space="preserve">national </w:t>
            </w:r>
            <w:r w:rsidRPr="005150A1">
              <w:t>staff on communication techniques;</w:t>
            </w:r>
          </w:p>
          <w:p w:rsidR="003F04C3" w:rsidRPr="005150A1" w:rsidRDefault="003F04C3" w:rsidP="008A21C0">
            <w:pPr>
              <w:pStyle w:val="ListParagraph"/>
              <w:numPr>
                <w:ilvl w:val="0"/>
                <w:numId w:val="35"/>
              </w:numPr>
            </w:pPr>
            <w:r w:rsidRPr="005150A1">
              <w:t xml:space="preserve">Work with the </w:t>
            </w:r>
            <w:r>
              <w:t xml:space="preserve">PCU </w:t>
            </w:r>
            <w:r w:rsidRPr="005150A1">
              <w:t xml:space="preserve">to design, develop and support use of communication tools as the project evolves, conveying the project findings and outputs: websites, posters, leaflets, TV interviews, radio interviews, Facebook, </w:t>
            </w:r>
            <w:r w:rsidR="00F208B3">
              <w:t>T</w:t>
            </w:r>
            <w:r w:rsidRPr="005150A1">
              <w:t>witter, etc.</w:t>
            </w:r>
          </w:p>
          <w:p w:rsidR="003F04C3" w:rsidRPr="005150A1" w:rsidRDefault="003F04C3" w:rsidP="006C2E35">
            <w:pPr>
              <w:ind w:firstLine="440"/>
            </w:pPr>
          </w:p>
        </w:tc>
      </w:tr>
      <w:tr w:rsidR="003F04C3" w:rsidRPr="005150A1" w:rsidTr="006C2E35">
        <w:tc>
          <w:tcPr>
            <w:tcW w:w="0" w:type="auto"/>
          </w:tcPr>
          <w:p w:rsidR="003F04C3" w:rsidRPr="005150A1" w:rsidRDefault="003F04C3" w:rsidP="006C2E35">
            <w:pPr>
              <w:ind w:firstLine="442"/>
              <w:rPr>
                <w:b/>
              </w:rPr>
            </w:pPr>
            <w:r w:rsidRPr="005150A1">
              <w:rPr>
                <w:b/>
              </w:rPr>
              <w:lastRenderedPageBreak/>
              <w:t>Key competencies/qualifications</w:t>
            </w:r>
          </w:p>
          <w:p w:rsidR="003F04C3" w:rsidRPr="005150A1" w:rsidRDefault="003F04C3" w:rsidP="006C2E35">
            <w:pPr>
              <w:ind w:firstLine="442"/>
              <w:rPr>
                <w:b/>
              </w:rPr>
            </w:pPr>
          </w:p>
        </w:tc>
        <w:tc>
          <w:tcPr>
            <w:tcW w:w="0" w:type="auto"/>
          </w:tcPr>
          <w:p w:rsidR="003F04C3" w:rsidRPr="005150A1" w:rsidRDefault="003F04C3" w:rsidP="008A21C0">
            <w:pPr>
              <w:pStyle w:val="ListParagraph"/>
              <w:numPr>
                <w:ilvl w:val="0"/>
                <w:numId w:val="36"/>
              </w:numPr>
            </w:pPr>
            <w:r w:rsidRPr="005150A1">
              <w:t xml:space="preserve">Higher degree in </w:t>
            </w:r>
            <w:r>
              <w:t xml:space="preserve">impact monitoring and </w:t>
            </w:r>
            <w:r w:rsidRPr="005150A1">
              <w:t>communications</w:t>
            </w:r>
          </w:p>
          <w:p w:rsidR="003F04C3" w:rsidRPr="005150A1" w:rsidRDefault="003F04C3" w:rsidP="008A21C0">
            <w:pPr>
              <w:pStyle w:val="ListParagraph"/>
              <w:numPr>
                <w:ilvl w:val="0"/>
                <w:numId w:val="36"/>
              </w:numPr>
            </w:pPr>
            <w:r w:rsidRPr="005150A1">
              <w:t>Ten years of experience in communications or media relations with a national government agency or international private sector organization</w:t>
            </w:r>
          </w:p>
          <w:p w:rsidR="003F04C3" w:rsidRPr="005150A1" w:rsidRDefault="003F04C3" w:rsidP="008A21C0">
            <w:pPr>
              <w:pStyle w:val="ListParagraph"/>
              <w:numPr>
                <w:ilvl w:val="0"/>
                <w:numId w:val="36"/>
              </w:numPr>
            </w:pPr>
            <w:r w:rsidRPr="005150A1">
              <w:t>Demonstrated ability to (i) train (ii) develop communication tools – written, verbal, electronic, etc.</w:t>
            </w:r>
          </w:p>
          <w:p w:rsidR="003F04C3" w:rsidRPr="005150A1" w:rsidRDefault="003F04C3" w:rsidP="008A21C0">
            <w:pPr>
              <w:pStyle w:val="ListParagraph"/>
              <w:numPr>
                <w:ilvl w:val="0"/>
                <w:numId w:val="36"/>
              </w:numPr>
            </w:pPr>
            <w:r w:rsidRPr="005150A1">
              <w:t xml:space="preserve"> English </w:t>
            </w:r>
            <w:r>
              <w:t xml:space="preserve">and </w:t>
            </w:r>
            <w:r w:rsidR="00F208B3">
              <w:t>Romanian (Moldovan)</w:t>
            </w:r>
            <w:r w:rsidRPr="005150A1">
              <w:t>language skills</w:t>
            </w:r>
          </w:p>
          <w:p w:rsidR="003F04C3" w:rsidRPr="005150A1" w:rsidRDefault="003F04C3" w:rsidP="008A21C0">
            <w:pPr>
              <w:pStyle w:val="ListParagraph"/>
              <w:numPr>
                <w:ilvl w:val="0"/>
                <w:numId w:val="36"/>
              </w:numPr>
            </w:pPr>
            <w:r w:rsidRPr="005150A1">
              <w:t xml:space="preserve">Previous work in </w:t>
            </w:r>
            <w:r>
              <w:t xml:space="preserve">Central Asia </w:t>
            </w:r>
            <w:r w:rsidRPr="005150A1">
              <w:t>is highly preferential.</w:t>
            </w:r>
          </w:p>
        </w:tc>
      </w:tr>
    </w:tbl>
    <w:p w:rsidR="003F04C3" w:rsidRDefault="003F04C3" w:rsidP="003F04C3"/>
    <w:p w:rsidR="0096084D" w:rsidRPr="0096084D" w:rsidRDefault="0096084D" w:rsidP="003F04C3">
      <w:pPr>
        <w:rPr>
          <w:u w:val="single"/>
        </w:rPr>
      </w:pPr>
      <w:r w:rsidRPr="0096084D">
        <w:rPr>
          <w:b/>
          <w:u w:val="single"/>
        </w:rPr>
        <w:t>Gender and Livelihood Expert</w:t>
      </w:r>
    </w:p>
    <w:tbl>
      <w:tblPr>
        <w:tblW w:w="0" w:type="auto"/>
        <w:tblLook w:val="04A0" w:firstRow="1" w:lastRow="0" w:firstColumn="1" w:lastColumn="0" w:noHBand="0" w:noVBand="1"/>
      </w:tblPr>
      <w:tblGrid>
        <w:gridCol w:w="2974"/>
        <w:gridCol w:w="6386"/>
      </w:tblGrid>
      <w:tr w:rsidR="003F04C3" w:rsidRPr="005150A1" w:rsidTr="00B71E75">
        <w:tc>
          <w:tcPr>
            <w:tcW w:w="0" w:type="auto"/>
          </w:tcPr>
          <w:p w:rsidR="003F04C3" w:rsidRPr="005150A1" w:rsidRDefault="003F04C3" w:rsidP="006C2E35">
            <w:pPr>
              <w:ind w:firstLine="442"/>
              <w:rPr>
                <w:b/>
              </w:rPr>
            </w:pPr>
            <w:r w:rsidRPr="005150A1">
              <w:rPr>
                <w:b/>
              </w:rPr>
              <w:t>Timing/Duration</w:t>
            </w:r>
          </w:p>
        </w:tc>
        <w:tc>
          <w:tcPr>
            <w:tcW w:w="0" w:type="auto"/>
          </w:tcPr>
          <w:p w:rsidR="003F04C3" w:rsidRPr="005150A1" w:rsidRDefault="003F04C3" w:rsidP="006C2E35">
            <w:r>
              <w:t>TBD</w:t>
            </w:r>
          </w:p>
        </w:tc>
      </w:tr>
      <w:tr w:rsidR="003F04C3" w:rsidRPr="005150A1" w:rsidTr="00B71E75">
        <w:tc>
          <w:tcPr>
            <w:tcW w:w="0" w:type="auto"/>
          </w:tcPr>
          <w:p w:rsidR="003F04C3" w:rsidRPr="005150A1" w:rsidRDefault="003F04C3" w:rsidP="006C2E35">
            <w:pPr>
              <w:ind w:firstLine="442"/>
              <w:rPr>
                <w:b/>
              </w:rPr>
            </w:pPr>
            <w:r w:rsidRPr="005150A1">
              <w:rPr>
                <w:b/>
              </w:rPr>
              <w:t>Background</w:t>
            </w:r>
          </w:p>
        </w:tc>
        <w:tc>
          <w:tcPr>
            <w:tcW w:w="0" w:type="auto"/>
          </w:tcPr>
          <w:p w:rsidR="003F04C3" w:rsidRPr="005150A1" w:rsidRDefault="003F04C3" w:rsidP="006C2E35">
            <w:r>
              <w:t>This GEF funded position reports to the PC.</w:t>
            </w:r>
          </w:p>
        </w:tc>
      </w:tr>
      <w:tr w:rsidR="003F04C3" w:rsidRPr="005150A1" w:rsidTr="00B71E75">
        <w:tc>
          <w:tcPr>
            <w:tcW w:w="0" w:type="auto"/>
          </w:tcPr>
          <w:p w:rsidR="003F04C3" w:rsidRPr="005150A1" w:rsidRDefault="003F04C3" w:rsidP="006C2E35">
            <w:pPr>
              <w:ind w:firstLine="442"/>
              <w:rPr>
                <w:b/>
              </w:rPr>
            </w:pPr>
            <w:r w:rsidRPr="005150A1">
              <w:rPr>
                <w:b/>
              </w:rPr>
              <w:t>Main tasks</w:t>
            </w:r>
          </w:p>
          <w:p w:rsidR="003F04C3" w:rsidRPr="005150A1" w:rsidRDefault="003F04C3" w:rsidP="006C2E35">
            <w:pPr>
              <w:ind w:firstLine="442"/>
              <w:rPr>
                <w:b/>
              </w:rPr>
            </w:pPr>
          </w:p>
        </w:tc>
        <w:tc>
          <w:tcPr>
            <w:tcW w:w="0" w:type="auto"/>
          </w:tcPr>
          <w:p w:rsidR="003F04C3" w:rsidRPr="005150A1" w:rsidRDefault="003F04C3" w:rsidP="006C2E35">
            <w:r w:rsidRPr="005150A1">
              <w:t xml:space="preserve">The aim of this assignment is to ensure that gender and livelihood considerations are integrated into all project approaches, strategies, activities, inputs and outputs. The assignment will also be </w:t>
            </w:r>
            <w:r w:rsidRPr="005150A1">
              <w:lastRenderedPageBreak/>
              <w:t xml:space="preserve">responsible for advising </w:t>
            </w:r>
            <w:r>
              <w:t xml:space="preserve">FAO </w:t>
            </w:r>
            <w:r w:rsidRPr="005150A1">
              <w:t xml:space="preserve">and </w:t>
            </w:r>
            <w:r>
              <w:t xml:space="preserve">the PCU </w:t>
            </w:r>
            <w:r w:rsidRPr="005150A1">
              <w:t>on gender issues. Specifically:</w:t>
            </w:r>
          </w:p>
          <w:p w:rsidR="003F04C3" w:rsidRPr="005150A1" w:rsidRDefault="003F04C3" w:rsidP="008A21C0">
            <w:pPr>
              <w:pStyle w:val="ListParagraph"/>
              <w:numPr>
                <w:ilvl w:val="0"/>
                <w:numId w:val="44"/>
              </w:numPr>
            </w:pPr>
            <w:r w:rsidRPr="005150A1">
              <w:t>Assess and analyze the project from a gender and socio-economic perspective;</w:t>
            </w:r>
          </w:p>
          <w:p w:rsidR="003F04C3" w:rsidRPr="005150A1" w:rsidRDefault="003F04C3" w:rsidP="008A21C0">
            <w:pPr>
              <w:pStyle w:val="ListParagraph"/>
              <w:numPr>
                <w:ilvl w:val="0"/>
                <w:numId w:val="44"/>
              </w:numPr>
            </w:pPr>
            <w:r w:rsidRPr="005150A1">
              <w:t>Identify key gender issues in the project and key gender entry points;</w:t>
            </w:r>
          </w:p>
          <w:p w:rsidR="003F04C3" w:rsidRPr="005150A1" w:rsidRDefault="003F04C3" w:rsidP="008A21C0">
            <w:pPr>
              <w:pStyle w:val="ListParagraph"/>
              <w:numPr>
                <w:ilvl w:val="0"/>
                <w:numId w:val="44"/>
              </w:numPr>
            </w:pPr>
            <w:r w:rsidRPr="005150A1">
              <w:t xml:space="preserve">Identify awareness and training needs regarding gender and livelihoods in the </w:t>
            </w:r>
            <w:r>
              <w:t xml:space="preserve">PCU </w:t>
            </w:r>
            <w:r w:rsidRPr="005150A1">
              <w:t>and</w:t>
            </w:r>
            <w:r>
              <w:t xml:space="preserve"> at national level</w:t>
            </w:r>
            <w:r w:rsidRPr="005150A1">
              <w:t>;</w:t>
            </w:r>
          </w:p>
          <w:p w:rsidR="003F04C3" w:rsidRPr="005150A1" w:rsidRDefault="003F04C3" w:rsidP="008A21C0">
            <w:pPr>
              <w:pStyle w:val="ListParagraph"/>
              <w:numPr>
                <w:ilvl w:val="0"/>
                <w:numId w:val="44"/>
              </w:numPr>
            </w:pPr>
            <w:r w:rsidRPr="005150A1">
              <w:t>Prepare a practical strategy for integrating gender and socio-economic consideration into the project, including a training programme and a gender and livelihood monitoring framework;</w:t>
            </w:r>
          </w:p>
          <w:p w:rsidR="003F04C3" w:rsidRPr="005150A1" w:rsidRDefault="003F04C3" w:rsidP="008A21C0">
            <w:pPr>
              <w:pStyle w:val="ListParagraph"/>
              <w:numPr>
                <w:ilvl w:val="0"/>
                <w:numId w:val="44"/>
              </w:numPr>
            </w:pPr>
            <w:r w:rsidRPr="005150A1">
              <w:t xml:space="preserve">Train </w:t>
            </w:r>
            <w:r>
              <w:t xml:space="preserve">the PCU </w:t>
            </w:r>
            <w:r w:rsidRPr="005150A1">
              <w:t xml:space="preserve">and </w:t>
            </w:r>
            <w:r>
              <w:t xml:space="preserve">national </w:t>
            </w:r>
            <w:r w:rsidRPr="005150A1">
              <w:t xml:space="preserve">staff on gender and livelihood issues; </w:t>
            </w:r>
          </w:p>
          <w:p w:rsidR="003F04C3" w:rsidRPr="005150A1" w:rsidRDefault="003F04C3" w:rsidP="008A21C0">
            <w:pPr>
              <w:pStyle w:val="ListParagraph"/>
              <w:numPr>
                <w:ilvl w:val="0"/>
                <w:numId w:val="44"/>
              </w:numPr>
            </w:pPr>
            <w:r w:rsidRPr="005150A1">
              <w:t xml:space="preserve">Work with the </w:t>
            </w:r>
            <w:r>
              <w:t xml:space="preserve">PCU </w:t>
            </w:r>
            <w:r w:rsidRPr="005150A1">
              <w:t>to (i) integrate gender into all project workplans (ii) integrate gender into all project ToR (iii) review all outputs from a gender perspective;</w:t>
            </w:r>
          </w:p>
          <w:p w:rsidR="003F04C3" w:rsidRPr="005150A1" w:rsidRDefault="003F04C3" w:rsidP="008A21C0">
            <w:pPr>
              <w:pStyle w:val="ListParagraph"/>
              <w:numPr>
                <w:ilvl w:val="0"/>
                <w:numId w:val="44"/>
              </w:numPr>
            </w:pPr>
            <w:r w:rsidRPr="005150A1">
              <w:t>On a regular basis, monitor the effectiveness of the project with regards to addressing gender ad livelihood issues;</w:t>
            </w:r>
          </w:p>
          <w:p w:rsidR="003F04C3" w:rsidRPr="005150A1" w:rsidRDefault="003F04C3" w:rsidP="008A21C0">
            <w:pPr>
              <w:pStyle w:val="ListParagraph"/>
              <w:numPr>
                <w:ilvl w:val="0"/>
                <w:numId w:val="44"/>
              </w:numPr>
            </w:pPr>
            <w:r w:rsidRPr="005150A1">
              <w:t>Prepare regular lessons learnt and best practices material.</w:t>
            </w:r>
          </w:p>
          <w:p w:rsidR="003F04C3" w:rsidRPr="005150A1" w:rsidRDefault="003F04C3" w:rsidP="006C2E35">
            <w:pPr>
              <w:ind w:firstLine="440"/>
            </w:pPr>
          </w:p>
        </w:tc>
      </w:tr>
      <w:tr w:rsidR="003F04C3" w:rsidRPr="005150A1" w:rsidTr="00B71E75">
        <w:tc>
          <w:tcPr>
            <w:tcW w:w="0" w:type="auto"/>
          </w:tcPr>
          <w:p w:rsidR="003F04C3" w:rsidRPr="005150A1" w:rsidRDefault="003F04C3" w:rsidP="006C2E35">
            <w:pPr>
              <w:ind w:firstLine="442"/>
              <w:rPr>
                <w:b/>
              </w:rPr>
            </w:pPr>
            <w:r w:rsidRPr="005150A1">
              <w:rPr>
                <w:b/>
              </w:rPr>
              <w:lastRenderedPageBreak/>
              <w:t>Key competencies/qualifications</w:t>
            </w:r>
          </w:p>
          <w:p w:rsidR="003F04C3" w:rsidRPr="005150A1" w:rsidRDefault="003F04C3" w:rsidP="006C2E35">
            <w:pPr>
              <w:ind w:firstLine="442"/>
              <w:rPr>
                <w:b/>
              </w:rPr>
            </w:pPr>
          </w:p>
        </w:tc>
        <w:tc>
          <w:tcPr>
            <w:tcW w:w="0" w:type="auto"/>
          </w:tcPr>
          <w:p w:rsidR="003F04C3" w:rsidRPr="005150A1" w:rsidRDefault="003F04C3" w:rsidP="008A21C0">
            <w:pPr>
              <w:pStyle w:val="ListParagraph"/>
              <w:numPr>
                <w:ilvl w:val="0"/>
                <w:numId w:val="45"/>
              </w:numPr>
            </w:pPr>
            <w:r w:rsidRPr="005150A1">
              <w:t>Higher degree related to social issues or gender;</w:t>
            </w:r>
          </w:p>
          <w:p w:rsidR="003F04C3" w:rsidRPr="005150A1" w:rsidRDefault="003F04C3" w:rsidP="008A21C0">
            <w:pPr>
              <w:pStyle w:val="ListParagraph"/>
              <w:numPr>
                <w:ilvl w:val="0"/>
                <w:numId w:val="45"/>
              </w:numPr>
            </w:pPr>
            <w:r w:rsidRPr="005150A1">
              <w:t xml:space="preserve">At least ten years of experience working on gender and livelihoods in rural </w:t>
            </w:r>
            <w:r>
              <w:t>Ukraine</w:t>
            </w:r>
            <w:r w:rsidRPr="005150A1">
              <w:t>;</w:t>
            </w:r>
          </w:p>
          <w:p w:rsidR="003F04C3" w:rsidRPr="005150A1" w:rsidRDefault="003F04C3" w:rsidP="008A21C0">
            <w:pPr>
              <w:pStyle w:val="ListParagraph"/>
              <w:numPr>
                <w:ilvl w:val="0"/>
                <w:numId w:val="45"/>
              </w:numPr>
            </w:pPr>
            <w:r w:rsidRPr="005150A1">
              <w:t>Demonstrated experience successfully working with international partners on natural resource management issues;</w:t>
            </w:r>
          </w:p>
          <w:p w:rsidR="003F04C3" w:rsidRPr="005150A1" w:rsidRDefault="003F04C3" w:rsidP="008A21C0">
            <w:pPr>
              <w:pStyle w:val="ListParagraph"/>
              <w:numPr>
                <w:ilvl w:val="0"/>
                <w:numId w:val="45"/>
              </w:numPr>
            </w:pPr>
            <w:r w:rsidRPr="005150A1">
              <w:t>Demonstrated ability to interact effectively with a range of stakeholders – national government, local government and local land users;</w:t>
            </w:r>
          </w:p>
          <w:p w:rsidR="003F04C3" w:rsidRPr="005150A1" w:rsidRDefault="003F04C3" w:rsidP="008A21C0">
            <w:pPr>
              <w:pStyle w:val="ListParagraph"/>
              <w:numPr>
                <w:ilvl w:val="0"/>
                <w:numId w:val="45"/>
              </w:numPr>
            </w:pPr>
            <w:r w:rsidRPr="005150A1">
              <w:t xml:space="preserve">English </w:t>
            </w:r>
            <w:r>
              <w:t xml:space="preserve">and </w:t>
            </w:r>
            <w:r w:rsidR="00BE04EA">
              <w:t>Romanian (Moldovan)</w:t>
            </w:r>
            <w:r>
              <w:t xml:space="preserve"> </w:t>
            </w:r>
            <w:r w:rsidRPr="005150A1">
              <w:t>language communications skills are preferential.</w:t>
            </w:r>
          </w:p>
        </w:tc>
      </w:tr>
    </w:tbl>
    <w:p w:rsidR="00AF5510" w:rsidRDefault="00AF5510" w:rsidP="00E8571F">
      <w:pPr>
        <w:rPr>
          <w:u w:color="000000"/>
          <w:bdr w:val="nil"/>
        </w:rPr>
      </w:pPr>
    </w:p>
    <w:p w:rsidR="00B71E75" w:rsidRPr="00B71E75" w:rsidRDefault="00B71E75" w:rsidP="00E8571F">
      <w:pPr>
        <w:rPr>
          <w:b/>
          <w:u w:val="single" w:color="000000"/>
          <w:bdr w:val="nil"/>
        </w:rPr>
      </w:pPr>
      <w:r w:rsidRPr="00B71E75">
        <w:rPr>
          <w:b/>
          <w:u w:val="single" w:color="000000"/>
          <w:bdr w:val="nil"/>
        </w:rPr>
        <w:t>Finance Specialist</w:t>
      </w:r>
    </w:p>
    <w:tbl>
      <w:tblPr>
        <w:tblW w:w="0" w:type="auto"/>
        <w:tblLook w:val="04A0" w:firstRow="1" w:lastRow="0" w:firstColumn="1" w:lastColumn="0" w:noHBand="0" w:noVBand="1"/>
      </w:tblPr>
      <w:tblGrid>
        <w:gridCol w:w="2954"/>
        <w:gridCol w:w="6406"/>
      </w:tblGrid>
      <w:tr w:rsidR="00B71E75" w:rsidRPr="005150A1" w:rsidTr="00824AED">
        <w:tc>
          <w:tcPr>
            <w:tcW w:w="0" w:type="auto"/>
          </w:tcPr>
          <w:p w:rsidR="00B71E75" w:rsidRPr="005150A1" w:rsidRDefault="00B71E75" w:rsidP="00816B1F">
            <w:pPr>
              <w:ind w:firstLine="442"/>
              <w:rPr>
                <w:b/>
              </w:rPr>
            </w:pPr>
            <w:r w:rsidRPr="005150A1">
              <w:rPr>
                <w:b/>
              </w:rPr>
              <w:t>Timing/Duration</w:t>
            </w:r>
          </w:p>
        </w:tc>
        <w:tc>
          <w:tcPr>
            <w:tcW w:w="0" w:type="auto"/>
          </w:tcPr>
          <w:p w:rsidR="00B71E75" w:rsidRPr="005150A1" w:rsidRDefault="00B71E75" w:rsidP="00B71E75">
            <w:r>
              <w:t>30 months</w:t>
            </w:r>
          </w:p>
        </w:tc>
      </w:tr>
      <w:tr w:rsidR="00B71E75" w:rsidRPr="005150A1" w:rsidTr="00824AED">
        <w:tc>
          <w:tcPr>
            <w:tcW w:w="0" w:type="auto"/>
          </w:tcPr>
          <w:p w:rsidR="00B71E75" w:rsidRPr="005150A1" w:rsidRDefault="00B71E75" w:rsidP="00816B1F">
            <w:pPr>
              <w:ind w:firstLine="442"/>
              <w:rPr>
                <w:b/>
              </w:rPr>
            </w:pPr>
            <w:r w:rsidRPr="005150A1">
              <w:rPr>
                <w:b/>
              </w:rPr>
              <w:t>Background</w:t>
            </w:r>
          </w:p>
        </w:tc>
        <w:tc>
          <w:tcPr>
            <w:tcW w:w="0" w:type="auto"/>
          </w:tcPr>
          <w:p w:rsidR="00B71E75" w:rsidRPr="005150A1" w:rsidRDefault="00C3222D" w:rsidP="00C3222D">
            <w:r w:rsidRPr="00C3222D">
              <w:t xml:space="preserve">Under the general supervision of the FAO Representative in </w:t>
            </w:r>
            <w:r>
              <w:t>Moldova</w:t>
            </w:r>
            <w:r w:rsidRPr="00C3222D">
              <w:t xml:space="preserve"> (</w:t>
            </w:r>
            <w:r>
              <w:t xml:space="preserve">the </w:t>
            </w:r>
            <w:r w:rsidRPr="00C3222D">
              <w:t>Budget Holder) and the Project Coordinator, and in close collaboration with the project executing partners, the Financial Specialist will take the operational responsibility for timely delivery of the project outcomes and outputs</w:t>
            </w:r>
          </w:p>
        </w:tc>
      </w:tr>
      <w:tr w:rsidR="00B71E75" w:rsidRPr="005150A1" w:rsidTr="00824AED">
        <w:tc>
          <w:tcPr>
            <w:tcW w:w="0" w:type="auto"/>
          </w:tcPr>
          <w:p w:rsidR="00B71E75" w:rsidRPr="005150A1" w:rsidRDefault="00B71E75" w:rsidP="00816B1F">
            <w:pPr>
              <w:ind w:firstLine="442"/>
              <w:rPr>
                <w:b/>
              </w:rPr>
            </w:pPr>
            <w:r w:rsidRPr="005150A1">
              <w:rPr>
                <w:b/>
              </w:rPr>
              <w:t>Main tasks</w:t>
            </w:r>
          </w:p>
          <w:p w:rsidR="00B71E75" w:rsidRPr="005150A1" w:rsidRDefault="00B71E75" w:rsidP="00816B1F">
            <w:pPr>
              <w:ind w:firstLine="442"/>
              <w:rPr>
                <w:b/>
              </w:rPr>
            </w:pPr>
          </w:p>
        </w:tc>
        <w:tc>
          <w:tcPr>
            <w:tcW w:w="0" w:type="auto"/>
          </w:tcPr>
          <w:p w:rsidR="00816B1F" w:rsidRDefault="00816B1F" w:rsidP="000A36EC">
            <w:pPr>
              <w:pStyle w:val="ListParagraph"/>
              <w:numPr>
                <w:ilvl w:val="0"/>
                <w:numId w:val="52"/>
              </w:numPr>
              <w:ind w:left="368"/>
            </w:pPr>
            <w:r>
              <w:t>Ensure smooth and timely implementation of project activities in support of the results-based workplan, through operational and administrative procedures according to FAO rules and standards;</w:t>
            </w:r>
          </w:p>
          <w:p w:rsidR="00816B1F" w:rsidRDefault="00816B1F" w:rsidP="000A36EC">
            <w:pPr>
              <w:pStyle w:val="ListParagraph"/>
              <w:numPr>
                <w:ilvl w:val="0"/>
                <w:numId w:val="52"/>
              </w:numPr>
              <w:ind w:left="368"/>
            </w:pPr>
            <w:r>
              <w:lastRenderedPageBreak/>
              <w:t>Coordinate the project operational arrangements through contractual agreements with key project partners;</w:t>
            </w:r>
          </w:p>
          <w:p w:rsidR="00816B1F" w:rsidRDefault="00816B1F" w:rsidP="000A36EC">
            <w:pPr>
              <w:pStyle w:val="ListParagraph"/>
              <w:numPr>
                <w:ilvl w:val="0"/>
                <w:numId w:val="52"/>
              </w:numPr>
              <w:ind w:left="368"/>
            </w:pPr>
            <w:r>
              <w:t>Arrange the operations needed for signing and executing Letters of Agreement (LoA) and Government Cooperation Programme (GCP) agreement with relevant project partners;</w:t>
            </w:r>
          </w:p>
          <w:p w:rsidR="00816B1F" w:rsidRDefault="00816B1F" w:rsidP="000A36EC">
            <w:pPr>
              <w:pStyle w:val="ListParagraph"/>
              <w:numPr>
                <w:ilvl w:val="0"/>
                <w:numId w:val="52"/>
              </w:numPr>
              <w:ind w:left="368"/>
            </w:pPr>
            <w:r>
              <w:t xml:space="preserve">Maintain inter-departmental linkages with FAO units for donor liaison, Finance, Human Resources, and other units as required; </w:t>
            </w:r>
          </w:p>
          <w:p w:rsidR="00816B1F" w:rsidRDefault="00816B1F" w:rsidP="000A36EC">
            <w:pPr>
              <w:pStyle w:val="ListParagraph"/>
              <w:numPr>
                <w:ilvl w:val="0"/>
                <w:numId w:val="52"/>
              </w:numPr>
              <w:ind w:left="368"/>
            </w:pPr>
            <w:r>
              <w:t>Day-to-day manage the project budget, including the monitoring of cash availability, budget preparation and budget revisions to be reviewed by the Project Coordinator;</w:t>
            </w:r>
          </w:p>
          <w:p w:rsidR="00816B1F" w:rsidRDefault="00816B1F" w:rsidP="000A36EC">
            <w:pPr>
              <w:pStyle w:val="ListParagraph"/>
              <w:numPr>
                <w:ilvl w:val="0"/>
                <w:numId w:val="52"/>
              </w:numPr>
              <w:ind w:left="368"/>
            </w:pPr>
            <w:r>
              <w:t>Ensure the accurate recording of all data relevant for operational, financial and results-based monitoring;</w:t>
            </w:r>
          </w:p>
          <w:p w:rsidR="00816B1F" w:rsidRDefault="00816B1F" w:rsidP="000A36EC">
            <w:pPr>
              <w:pStyle w:val="ListParagraph"/>
              <w:numPr>
                <w:ilvl w:val="0"/>
                <w:numId w:val="52"/>
              </w:numPr>
              <w:ind w:left="368"/>
            </w:pPr>
            <w:r>
              <w:t xml:space="preserve">Ensure that relevant reports on expenditures, forecasts, progress against </w:t>
            </w:r>
            <w:r w:rsidR="000A36EC">
              <w:t>work plans</w:t>
            </w:r>
            <w:r>
              <w:t>, project closure, are prepared and submitted in accordance with FAO and GEF defined procedures and reporting formats, schedules and communications channels, as required;</w:t>
            </w:r>
          </w:p>
          <w:p w:rsidR="00816B1F" w:rsidRDefault="00816B1F" w:rsidP="000A36EC">
            <w:pPr>
              <w:pStyle w:val="ListParagraph"/>
              <w:numPr>
                <w:ilvl w:val="0"/>
                <w:numId w:val="52"/>
              </w:numPr>
              <w:ind w:left="368"/>
            </w:pPr>
            <w:r>
              <w:t>Execute accurate and timely actions on all operational requirements for personnel-related matters, equipment and material procurement, and field disbursements;</w:t>
            </w:r>
          </w:p>
          <w:p w:rsidR="00816B1F" w:rsidRDefault="00816B1F" w:rsidP="000A36EC">
            <w:pPr>
              <w:pStyle w:val="ListParagraph"/>
              <w:numPr>
                <w:ilvl w:val="0"/>
                <w:numId w:val="52"/>
              </w:numPr>
              <w:ind w:left="368"/>
            </w:pPr>
            <w:r>
              <w:t>Participate and represent the project in collaborative meetings with project partners and the Project Steering Committee, as required;</w:t>
            </w:r>
          </w:p>
          <w:p w:rsidR="00816B1F" w:rsidRDefault="00816B1F" w:rsidP="000A36EC">
            <w:pPr>
              <w:pStyle w:val="ListParagraph"/>
              <w:numPr>
                <w:ilvl w:val="0"/>
                <w:numId w:val="52"/>
              </w:numPr>
              <w:ind w:left="368"/>
            </w:pPr>
            <w:r>
              <w:t xml:space="preserve">Undertake missions to monitor the outputs-based budget, and to resolve outstanding operational problems, as appropriate; </w:t>
            </w:r>
          </w:p>
          <w:p w:rsidR="00816B1F" w:rsidRDefault="00816B1F" w:rsidP="000A36EC">
            <w:pPr>
              <w:pStyle w:val="ListParagraph"/>
              <w:numPr>
                <w:ilvl w:val="0"/>
                <w:numId w:val="52"/>
              </w:numPr>
              <w:ind w:left="368"/>
            </w:pPr>
            <w:r>
              <w:t xml:space="preserve">Be responsible for results achieved within her/his area of work and ensure issues affecting project delivery and success are brought to the attention of higher level authorities through the BH in a timely manner, </w:t>
            </w:r>
          </w:p>
          <w:p w:rsidR="00816B1F" w:rsidRDefault="00816B1F" w:rsidP="000A36EC">
            <w:pPr>
              <w:pStyle w:val="ListParagraph"/>
              <w:numPr>
                <w:ilvl w:val="0"/>
                <w:numId w:val="52"/>
              </w:numPr>
              <w:ind w:left="368"/>
            </w:pPr>
            <w:r>
              <w:t xml:space="preserve">In consultation with the FAO Evaluation Office, the LTU, and the FAO-GEF Coordination Unit, support the organization of the mid-term and final evaluations, and provide inputs regarding project budgetary matters; </w:t>
            </w:r>
          </w:p>
          <w:p w:rsidR="00B71E75" w:rsidRPr="005150A1" w:rsidRDefault="00816B1F" w:rsidP="000A36EC">
            <w:pPr>
              <w:pStyle w:val="ListParagraph"/>
              <w:numPr>
                <w:ilvl w:val="0"/>
                <w:numId w:val="52"/>
              </w:numPr>
              <w:ind w:left="368"/>
            </w:pPr>
            <w:r>
              <w:t>Undertake any other duties as required.</w:t>
            </w:r>
          </w:p>
        </w:tc>
      </w:tr>
      <w:tr w:rsidR="00B71E75" w:rsidRPr="005150A1" w:rsidTr="00824AED">
        <w:tc>
          <w:tcPr>
            <w:tcW w:w="0" w:type="auto"/>
          </w:tcPr>
          <w:p w:rsidR="00B71E75" w:rsidRPr="005150A1" w:rsidRDefault="00B71E75" w:rsidP="00816B1F">
            <w:pPr>
              <w:ind w:firstLine="442"/>
              <w:rPr>
                <w:b/>
              </w:rPr>
            </w:pPr>
            <w:r w:rsidRPr="005150A1">
              <w:rPr>
                <w:b/>
              </w:rPr>
              <w:lastRenderedPageBreak/>
              <w:t>Key competencies/qualifications</w:t>
            </w:r>
          </w:p>
          <w:p w:rsidR="00B71E75" w:rsidRPr="005150A1" w:rsidRDefault="00B71E75" w:rsidP="00816B1F">
            <w:pPr>
              <w:ind w:firstLine="442"/>
              <w:rPr>
                <w:b/>
              </w:rPr>
            </w:pPr>
          </w:p>
        </w:tc>
        <w:tc>
          <w:tcPr>
            <w:tcW w:w="0" w:type="auto"/>
          </w:tcPr>
          <w:p w:rsidR="000A36EC" w:rsidRDefault="000A36EC" w:rsidP="000A36EC">
            <w:pPr>
              <w:pStyle w:val="ListParagraph"/>
              <w:numPr>
                <w:ilvl w:val="0"/>
                <w:numId w:val="53"/>
              </w:numPr>
              <w:ind w:left="357" w:hanging="357"/>
            </w:pPr>
            <w:r>
              <w:t xml:space="preserve">University Degree in Economics, Business Administration, or related fields. </w:t>
            </w:r>
          </w:p>
          <w:p w:rsidR="000A36EC" w:rsidRDefault="000A36EC" w:rsidP="000A36EC">
            <w:pPr>
              <w:pStyle w:val="ListParagraph"/>
              <w:numPr>
                <w:ilvl w:val="0"/>
                <w:numId w:val="53"/>
              </w:numPr>
              <w:ind w:left="357" w:hanging="357"/>
            </w:pPr>
            <w:r>
              <w:t>Five years of experience in project operation and management related to natural resources management, including field experience in developing countries.</w:t>
            </w:r>
          </w:p>
          <w:p w:rsidR="000A36EC" w:rsidRDefault="000A36EC" w:rsidP="000A36EC">
            <w:pPr>
              <w:pStyle w:val="ListParagraph"/>
              <w:numPr>
                <w:ilvl w:val="0"/>
                <w:numId w:val="53"/>
              </w:numPr>
              <w:ind w:left="357" w:hanging="357"/>
            </w:pPr>
            <w:r>
              <w:t>Proven capacity to work and establish working relationships with government and non-government representatives.</w:t>
            </w:r>
          </w:p>
          <w:p w:rsidR="00B71E75" w:rsidRPr="005150A1" w:rsidRDefault="000A36EC" w:rsidP="000A36EC">
            <w:pPr>
              <w:pStyle w:val="ListParagraph"/>
              <w:numPr>
                <w:ilvl w:val="0"/>
                <w:numId w:val="53"/>
              </w:numPr>
              <w:ind w:left="357" w:hanging="357"/>
            </w:pPr>
            <w:r>
              <w:t>Knowledge of FAO’s project management systems</w:t>
            </w:r>
          </w:p>
        </w:tc>
      </w:tr>
    </w:tbl>
    <w:p w:rsidR="00B71E75" w:rsidRDefault="00B71E75" w:rsidP="00E8571F">
      <w:pPr>
        <w:rPr>
          <w:u w:color="000000"/>
          <w:bdr w:val="nil"/>
        </w:rPr>
      </w:pPr>
    </w:p>
    <w:p w:rsidR="00AF5510" w:rsidRDefault="00AF5510">
      <w:pPr>
        <w:spacing w:after="160" w:line="259" w:lineRule="auto"/>
        <w:rPr>
          <w:u w:color="000000"/>
          <w:bdr w:val="nil"/>
        </w:rPr>
      </w:pPr>
      <w:r>
        <w:rPr>
          <w:u w:color="000000"/>
          <w:bdr w:val="nil"/>
        </w:rPr>
        <w:br w:type="page"/>
      </w:r>
    </w:p>
    <w:p w:rsidR="00AF5510" w:rsidRDefault="00743756" w:rsidP="00AF5510">
      <w:pPr>
        <w:pStyle w:val="Annexnumber"/>
        <w:rPr>
          <w:u w:color="000000"/>
          <w:bdr w:val="nil"/>
        </w:rPr>
      </w:pPr>
      <w:r>
        <w:rPr>
          <w:u w:color="000000"/>
          <w:bdr w:val="nil"/>
        </w:rPr>
        <w:lastRenderedPageBreak/>
        <w:t>A</w:t>
      </w:r>
      <w:r w:rsidR="009D6AF8">
        <w:rPr>
          <w:u w:color="000000"/>
          <w:bdr w:val="nil"/>
        </w:rPr>
        <w:t>nnex</w:t>
      </w:r>
      <w:r>
        <w:rPr>
          <w:u w:color="000000"/>
          <w:bdr w:val="nil"/>
        </w:rPr>
        <w:t xml:space="preserve"> M</w:t>
      </w:r>
      <w:r w:rsidR="00AF5510">
        <w:rPr>
          <w:u w:color="000000"/>
          <w:bdr w:val="nil"/>
        </w:rPr>
        <w:t>: FAO and Government obligations</w:t>
      </w:r>
    </w:p>
    <w:p w:rsidR="00AF5510" w:rsidRPr="00AF5510" w:rsidRDefault="00AF5510" w:rsidP="00AF5510">
      <w:pPr>
        <w:jc w:val="center"/>
        <w:rPr>
          <w:rStyle w:val="Strong"/>
          <w:rFonts w:asciiTheme="minorHAnsi" w:hAnsiTheme="minorHAnsi"/>
          <w:i/>
          <w:sz w:val="24"/>
          <w:szCs w:val="24"/>
        </w:rPr>
      </w:pPr>
      <w:bookmarkStart w:id="13" w:name="_Toc478973820"/>
      <w:r w:rsidRPr="00AF5510">
        <w:rPr>
          <w:rStyle w:val="Strong"/>
          <w:rFonts w:asciiTheme="minorHAnsi" w:hAnsiTheme="minorHAnsi"/>
          <w:sz w:val="24"/>
          <w:szCs w:val="24"/>
        </w:rPr>
        <w:t>FAO and Government Obligations</w:t>
      </w:r>
      <w:bookmarkEnd w:id="13"/>
    </w:p>
    <w:p w:rsidR="00AF5510" w:rsidRPr="00C16468" w:rsidRDefault="00AF5510" w:rsidP="00AF5510">
      <w:pPr>
        <w:rPr>
          <w:rFonts w:asciiTheme="minorHAnsi" w:hAnsiTheme="minorHAnsi" w:cs="Arial Narrow"/>
        </w:rPr>
      </w:pPr>
      <w:r w:rsidRPr="00C16468">
        <w:rPr>
          <w:rFonts w:asciiTheme="minorHAnsi" w:hAnsiTheme="minorHAnsi" w:cs="Arial Narrow"/>
        </w:rPr>
        <w:t>(a) This Annex sets out the basic conditions under which FAO will assist the Government in the implementation of the Project described in the attached Project Document.</w:t>
      </w:r>
    </w:p>
    <w:p w:rsidR="00AF5510" w:rsidRPr="00C16468" w:rsidRDefault="00AF5510" w:rsidP="00AF5510">
      <w:pPr>
        <w:rPr>
          <w:rFonts w:asciiTheme="minorHAnsi" w:hAnsiTheme="minorHAnsi"/>
        </w:rPr>
      </w:pPr>
      <w:r w:rsidRPr="00C16468">
        <w:rPr>
          <w:rFonts w:asciiTheme="minorHAnsi" w:hAnsiTheme="minorHAnsi" w:cs="Arial Narrow"/>
        </w:rPr>
        <w:t>(b)</w:t>
      </w:r>
      <w:r>
        <w:rPr>
          <w:rFonts w:asciiTheme="minorHAnsi" w:hAnsiTheme="minorHAnsi" w:cs="Arial Narrow"/>
        </w:rPr>
        <w:t xml:space="preserve"> </w:t>
      </w:r>
      <w:r w:rsidRPr="00C16468">
        <w:rPr>
          <w:rFonts w:asciiTheme="minorHAnsi" w:hAnsiTheme="minorHAnsi"/>
        </w:rPr>
        <w:t>The achievement of the objectives set by the Project shall be the joint responsibility of the Government and FAO.</w:t>
      </w:r>
    </w:p>
    <w:p w:rsidR="00AF5510" w:rsidRPr="00C16468" w:rsidRDefault="00AF5510" w:rsidP="00AF5510">
      <w:pPr>
        <w:rPr>
          <w:rFonts w:asciiTheme="minorHAnsi" w:hAnsiTheme="minorHAnsi" w:cs="Arial Narrow"/>
          <w:b/>
        </w:rPr>
      </w:pPr>
      <w:r w:rsidRPr="00C16468">
        <w:rPr>
          <w:rFonts w:asciiTheme="minorHAnsi" w:hAnsiTheme="minorHAnsi" w:cs="Arial Narrow"/>
          <w:b/>
        </w:rPr>
        <w:t>FAO OBLIGATIONS</w:t>
      </w:r>
    </w:p>
    <w:p w:rsidR="00AF5510" w:rsidRPr="00C16468" w:rsidRDefault="00AF5510" w:rsidP="000A36EC">
      <w:pPr>
        <w:pStyle w:val="ListParagraph"/>
        <w:numPr>
          <w:ilvl w:val="0"/>
          <w:numId w:val="50"/>
        </w:numPr>
        <w:rPr>
          <w:rFonts w:cs="Arial Narrow"/>
        </w:rPr>
      </w:pPr>
      <w:r w:rsidRPr="00C16468">
        <w:t>FAO will be responsible for the provision, with due diligence and efficiency, of assistance as provided in the Project Document. FAO and the Government will consult closely with respect to all aspects of the Project.</w:t>
      </w:r>
    </w:p>
    <w:p w:rsidR="00AF5510" w:rsidRPr="00C16468" w:rsidRDefault="00AF5510" w:rsidP="000A36EC">
      <w:pPr>
        <w:pStyle w:val="ListParagraph"/>
        <w:numPr>
          <w:ilvl w:val="0"/>
          <w:numId w:val="50"/>
        </w:numPr>
        <w:rPr>
          <w:rFonts w:cs="Arial Narrow"/>
        </w:rPr>
      </w:pPr>
      <w:r w:rsidRPr="00C16468">
        <w:t xml:space="preserve">Assistance under the Project will be made available to the Government, or to such entity as provided in the Project, and will be furnished and received (i) in accordance with relevant decisions of the Governing Bodies of FAO, and with its constitutional and budgetary provisions, and (ii) subject to the receipt by FAO of the necessary contribution from the </w:t>
      </w:r>
      <w:r w:rsidRPr="00C16468">
        <w:rPr>
          <w:rFonts w:cs="Arial Narrow"/>
        </w:rPr>
        <w:t>Resource Partner</w:t>
      </w:r>
      <w:r w:rsidRPr="00C16468">
        <w:t xml:space="preserve">. FAO will disburse the funds received from the </w:t>
      </w:r>
      <w:r w:rsidRPr="00C16468">
        <w:rPr>
          <w:rFonts w:cs="Arial Narrow"/>
        </w:rPr>
        <w:t>Resource Partner</w:t>
      </w:r>
      <w:r w:rsidRPr="00C16468">
        <w:t xml:space="preserve"> in accordance with its regulations, rules and policies. </w:t>
      </w:r>
      <w:r w:rsidRPr="00C16468">
        <w:rPr>
          <w:rFonts w:cs="Arial Narrow"/>
          <w:spacing w:val="-3"/>
        </w:rPr>
        <w:t>All financial accounts and statements will be expressed in United States Dollars and will be subject exclusively to the internal and external auditing procedures laid down in the financial regulations, rules and directives of FAO.</w:t>
      </w:r>
    </w:p>
    <w:p w:rsidR="00AF5510" w:rsidRPr="00C16468" w:rsidRDefault="00AF5510" w:rsidP="000A36EC">
      <w:pPr>
        <w:pStyle w:val="ListParagraph"/>
        <w:numPr>
          <w:ilvl w:val="0"/>
          <w:numId w:val="50"/>
        </w:numPr>
      </w:pPr>
      <w:r w:rsidRPr="00C16468">
        <w:t xml:space="preserve">FAO’s responsibilities regarding financial management and execution of the Project will be as stipulated in the Project Document. FAO may, in consultation with the Government, implement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  </w:t>
      </w:r>
    </w:p>
    <w:p w:rsidR="00AF5510" w:rsidRPr="00C16468" w:rsidRDefault="00AF5510" w:rsidP="000A36EC">
      <w:pPr>
        <w:pStyle w:val="ListParagraph"/>
        <w:numPr>
          <w:ilvl w:val="0"/>
          <w:numId w:val="50"/>
        </w:numPr>
      </w:pPr>
      <w:r w:rsidRPr="00C16468">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will be submitted to the Government for clearance following FAO procedures. </w:t>
      </w:r>
    </w:p>
    <w:p w:rsidR="00AF5510" w:rsidRPr="00C16468" w:rsidRDefault="00AF5510" w:rsidP="000A36EC">
      <w:pPr>
        <w:pStyle w:val="ListParagraph"/>
        <w:numPr>
          <w:ilvl w:val="0"/>
          <w:numId w:val="50"/>
        </w:numPr>
      </w:pPr>
      <w:r w:rsidRPr="00C16468">
        <w:t xml:space="preserve">Equipment procured by FAO will remain the property of FAO for the duration of the Project. The Government will provide safe custody of such equipment, which is entrusted to it prior to the end of the Project. The ultimate destination of equipment procured under this Project will be decided by FAO in consultation with the Government and the Resource Partner.  </w:t>
      </w:r>
    </w:p>
    <w:p w:rsidR="00AF5510" w:rsidRPr="00C16468" w:rsidRDefault="00AF5510" w:rsidP="00AF5510">
      <w:pPr>
        <w:rPr>
          <w:rFonts w:asciiTheme="minorHAnsi" w:hAnsiTheme="minorHAnsi" w:cs="Arial Narrow"/>
          <w:b/>
          <w:u w:val="single"/>
        </w:rPr>
      </w:pPr>
      <w:r w:rsidRPr="00C16468">
        <w:rPr>
          <w:rFonts w:asciiTheme="minorHAnsi" w:hAnsiTheme="minorHAnsi" w:cs="Arial Narrow"/>
          <w:b/>
          <w:u w:val="single"/>
        </w:rPr>
        <w:t>GOVERNMENT OBLIGATIONS</w:t>
      </w:r>
    </w:p>
    <w:p w:rsidR="00AF5510" w:rsidRPr="00C16468" w:rsidRDefault="00AF5510" w:rsidP="000A36EC">
      <w:pPr>
        <w:pStyle w:val="ListParagraph"/>
        <w:numPr>
          <w:ilvl w:val="0"/>
          <w:numId w:val="50"/>
        </w:numPr>
      </w:pPr>
      <w:r w:rsidRPr="00C16468">
        <w:t>With a view to the rapid and efficient execution of the Project, the Government shall grant to FAO, its staff, and all other persons performing services on behalf of FAO, the necessary facilities including:</w:t>
      </w:r>
    </w:p>
    <w:p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t>i)</w:t>
      </w:r>
      <w:r w:rsidRPr="00C16468">
        <w:rPr>
          <w:rFonts w:asciiTheme="minorHAnsi" w:hAnsiTheme="minorHAnsi"/>
        </w:rPr>
        <w:tab/>
        <w:t>the prompt issuance, free of charge, of any visas or permits required;</w:t>
      </w:r>
    </w:p>
    <w:p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lastRenderedPageBreak/>
        <w:t>ii)</w:t>
      </w:r>
      <w:r w:rsidRPr="00C16468">
        <w:rPr>
          <w:rFonts w:asciiTheme="minorHAnsi" w:hAnsiTheme="minorHAnsi"/>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t>iii)</w:t>
      </w:r>
      <w:r w:rsidRPr="00C16468">
        <w:rPr>
          <w:rFonts w:asciiTheme="minorHAnsi" w:hAnsiTheme="minorHAnsi"/>
        </w:rPr>
        <w:tab/>
        <w:t>exemption from the payment of any sales or other tax on local purchases of equipment, materials and supplies for use in connection with the project;</w:t>
      </w:r>
    </w:p>
    <w:p w:rsidR="00AF5510" w:rsidRPr="00C16468" w:rsidRDefault="00AF5510" w:rsidP="00AF5510">
      <w:pPr>
        <w:tabs>
          <w:tab w:val="left" w:pos="851"/>
          <w:tab w:val="left" w:pos="1440"/>
          <w:tab w:val="left" w:pos="1638"/>
          <w:tab w:val="left" w:pos="2160"/>
          <w:tab w:val="left" w:pos="6480"/>
          <w:tab w:val="left" w:pos="9360"/>
        </w:tabs>
        <w:ind w:left="851" w:hanging="567"/>
        <w:rPr>
          <w:rFonts w:asciiTheme="minorHAnsi" w:hAnsiTheme="minorHAnsi"/>
        </w:rPr>
      </w:pPr>
      <w:r w:rsidRPr="00C16468">
        <w:rPr>
          <w:rFonts w:asciiTheme="minorHAnsi" w:hAnsiTheme="minorHAnsi"/>
        </w:rPr>
        <w:t>iv)</w:t>
      </w:r>
      <w:r w:rsidRPr="00C16468">
        <w:rPr>
          <w:rFonts w:asciiTheme="minorHAnsi" w:hAnsiTheme="minorHAnsi"/>
        </w:rPr>
        <w:tab/>
        <w:t>any permits necessary for the importation of property belonging to and intended for the personal use of FAO staff or of other persons performing services on behalf of FAO, and for the subsequent exportation of such property;</w:t>
      </w:r>
    </w:p>
    <w:p w:rsidR="00AF5510" w:rsidRPr="00C16468" w:rsidRDefault="00AF5510" w:rsidP="00AF5510">
      <w:pPr>
        <w:ind w:left="851" w:hanging="567"/>
        <w:rPr>
          <w:rFonts w:asciiTheme="minorHAnsi" w:hAnsiTheme="minorHAnsi" w:cs="Arial Narrow"/>
        </w:rPr>
      </w:pPr>
      <w:r w:rsidRPr="00C16468">
        <w:rPr>
          <w:rFonts w:asciiTheme="minorHAnsi" w:hAnsiTheme="minorHAnsi"/>
        </w:rPr>
        <w:t>v)</w:t>
      </w:r>
      <w:r w:rsidRPr="00C16468">
        <w:rPr>
          <w:rFonts w:asciiTheme="minorHAnsi" w:hAnsiTheme="minorHAnsi"/>
        </w:rPr>
        <w:tab/>
        <w:t>prompt customs clearance of the equipment, materials, supplies and property referred to in subparagraphs (ii) and (iv) above.</w:t>
      </w:r>
    </w:p>
    <w:p w:rsidR="00AF5510" w:rsidRPr="00C16468" w:rsidRDefault="00AF5510" w:rsidP="000A36EC">
      <w:pPr>
        <w:pStyle w:val="ListParagraph"/>
        <w:numPr>
          <w:ilvl w:val="0"/>
          <w:numId w:val="50"/>
        </w:numPr>
      </w:pPr>
      <w:r w:rsidRPr="00C16468">
        <w:t>The Government will apply to FAO, its property, funds and assets, its officials and all the persons performing services on its behalf in connection with the Project: (i) the provisions of the Convention on Privileges and Immunities of the Specialized Agencies; and (ii) the United Nations currency exchange rate. The persons performing services on behalf of FAO will include any organization, firm or other entity, which FAO may designate to take part in the execution of the Project.</w:t>
      </w:r>
    </w:p>
    <w:p w:rsidR="00AF5510" w:rsidRPr="00C16468" w:rsidRDefault="00AF5510" w:rsidP="000A36EC">
      <w:pPr>
        <w:pStyle w:val="ListParagraph"/>
        <w:numPr>
          <w:ilvl w:val="0"/>
          <w:numId w:val="50"/>
        </w:numPr>
      </w:pPr>
      <w:r w:rsidRPr="00C16468">
        <w:t>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wilfu</w:t>
      </w:r>
      <w:r>
        <w:t xml:space="preserve">l misconduct of such persons.  </w:t>
      </w:r>
    </w:p>
    <w:p w:rsidR="00AF5510" w:rsidRPr="00C16468" w:rsidRDefault="00AF5510" w:rsidP="000A36EC">
      <w:pPr>
        <w:pStyle w:val="ListParagraph"/>
        <w:numPr>
          <w:ilvl w:val="0"/>
          <w:numId w:val="50"/>
        </w:numPr>
      </w:pPr>
      <w:r w:rsidRPr="00C16468">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rsidR="00AF5510" w:rsidRPr="00C16468" w:rsidRDefault="00AF5510" w:rsidP="00AF5510">
      <w:pPr>
        <w:rPr>
          <w:rFonts w:asciiTheme="minorHAnsi" w:hAnsiTheme="minorHAnsi" w:cs="Arial Narrow"/>
          <w:b/>
          <w:u w:val="single"/>
        </w:rPr>
      </w:pPr>
      <w:r w:rsidRPr="00C16468">
        <w:rPr>
          <w:rFonts w:asciiTheme="minorHAnsi" w:hAnsiTheme="minorHAnsi" w:cs="Arial Narrow"/>
          <w:b/>
          <w:u w:val="single"/>
        </w:rPr>
        <w:t>REPORTING AND EVALUATION</w:t>
      </w:r>
    </w:p>
    <w:p w:rsidR="00AF5510" w:rsidRPr="00C16468" w:rsidRDefault="00AF5510" w:rsidP="000A36EC">
      <w:pPr>
        <w:pStyle w:val="ListParagraph"/>
        <w:numPr>
          <w:ilvl w:val="0"/>
          <w:numId w:val="50"/>
        </w:numPr>
      </w:pPr>
      <w:r w:rsidRPr="00C16468">
        <w:t xml:space="preserve">FAO will report to the Government (and to the Resource Partner) as scheduled in the Project Document. </w:t>
      </w:r>
    </w:p>
    <w:p w:rsidR="00AF5510" w:rsidRPr="00C16468" w:rsidRDefault="00AF5510" w:rsidP="000A36EC">
      <w:pPr>
        <w:pStyle w:val="ListParagraph"/>
        <w:numPr>
          <w:ilvl w:val="0"/>
          <w:numId w:val="50"/>
        </w:numPr>
      </w:pPr>
      <w:r w:rsidRPr="00C16468">
        <w:t xml:space="preserve">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w:t>
      </w:r>
      <w:r w:rsidRPr="00C16468">
        <w:rPr>
          <w:rFonts w:cs="Arial Narrow"/>
        </w:rPr>
        <w:t>Resource Partner</w:t>
      </w:r>
      <w:r w:rsidRPr="00C16468">
        <w:t>s, FAO reserves the right to place information and reports in the public domain.</w:t>
      </w:r>
    </w:p>
    <w:p w:rsidR="00AF5510" w:rsidRPr="00C16468" w:rsidRDefault="00AF5510" w:rsidP="000A36EC">
      <w:pPr>
        <w:pStyle w:val="ListParagraph"/>
        <w:numPr>
          <w:ilvl w:val="0"/>
          <w:numId w:val="50"/>
        </w:numPr>
      </w:pPr>
      <w:r w:rsidRPr="00C16468">
        <w:t>The Project will be subject to independent evaluation according to the arrangements agreed between the Government, the Resource Partner and FAO. The evaluation report will be publicly accessible,</w:t>
      </w:r>
      <w:r w:rsidRPr="00C16468">
        <w:rPr>
          <w:iCs/>
        </w:rPr>
        <w:t xml:space="preserve"> </w:t>
      </w:r>
      <w:r w:rsidRPr="00C16468">
        <w:t>in accordance with the applicable policies,</w:t>
      </w:r>
      <w:r w:rsidRPr="00C16468">
        <w:rPr>
          <w:iCs/>
        </w:rPr>
        <w:t xml:space="preserve"> along with the Management Response.</w:t>
      </w:r>
      <w:r w:rsidRPr="00C16468">
        <w:t xml:space="preserve"> </w:t>
      </w:r>
      <w:r w:rsidRPr="00C16468">
        <w:lastRenderedPageBreak/>
        <w:t>FAO is authorized to prepare a brief summary of the report for the purpose of broad dissemination of its main findings, issues, lessons and recommendations as well as to make judicious use of the report as an input to evaluation synthesis studies.</w:t>
      </w:r>
    </w:p>
    <w:p w:rsidR="00AF5510" w:rsidRPr="00C16468" w:rsidRDefault="00AF5510" w:rsidP="00AF5510">
      <w:pPr>
        <w:rPr>
          <w:rFonts w:asciiTheme="minorHAnsi" w:hAnsiTheme="minorHAnsi" w:cs="Arial Narrow"/>
          <w:b/>
          <w:u w:val="single"/>
        </w:rPr>
      </w:pPr>
      <w:r w:rsidRPr="00C16468">
        <w:rPr>
          <w:rFonts w:asciiTheme="minorHAnsi" w:hAnsiTheme="minorHAnsi" w:cs="Arial Narrow"/>
          <w:b/>
          <w:u w:val="single"/>
        </w:rPr>
        <w:t>FINAL PROVISIONS</w:t>
      </w:r>
    </w:p>
    <w:p w:rsidR="00AF5510" w:rsidRPr="00C16468" w:rsidRDefault="00AF5510" w:rsidP="000A36EC">
      <w:pPr>
        <w:pStyle w:val="ListParagraph"/>
        <w:numPr>
          <w:ilvl w:val="0"/>
          <w:numId w:val="50"/>
        </w:numPr>
      </w:pPr>
      <w:r w:rsidRPr="00C16468">
        <w:t xml:space="preserve">Any dispute or controversy arising out of or in connection with the Project or this Agreement will be amicably settled through consultations, or through such other means as agreed between the Government and FAO. </w:t>
      </w:r>
    </w:p>
    <w:p w:rsidR="00AF5510" w:rsidRPr="00C16468" w:rsidRDefault="00AF5510" w:rsidP="000A36EC">
      <w:pPr>
        <w:pStyle w:val="ListParagraph"/>
        <w:numPr>
          <w:ilvl w:val="0"/>
          <w:numId w:val="50"/>
        </w:numPr>
      </w:pPr>
      <w:r w:rsidRPr="00C16468">
        <w:t>Nothing in or related to any provision in this Agreement or document or activity of the Project shall be deemed (i)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
    <w:p w:rsidR="00AF5510" w:rsidRPr="00C16468" w:rsidRDefault="00AF5510" w:rsidP="000A36EC">
      <w:pPr>
        <w:pStyle w:val="ListParagraph"/>
        <w:numPr>
          <w:ilvl w:val="0"/>
          <w:numId w:val="50"/>
        </w:numPr>
      </w:pPr>
      <w:r w:rsidRPr="00C16468">
        <w:t>This Agreement may be amended or terminated by mutual written consent. Termination will take effect sixty days after receipt by either party of written notice from the other party. In the event of termination, t</w:t>
      </w:r>
      <w:r w:rsidRPr="00C16468">
        <w:rPr>
          <w:spacing w:val="-3"/>
        </w:rPr>
        <w:t>he obligations assumed by the parties under this Agreement will survive its termination to the extent necessary to permit the orderly conclusion of activities, and the withdrawal of personnel, funds and property of FAO.</w:t>
      </w:r>
    </w:p>
    <w:p w:rsidR="00AF5510" w:rsidRPr="00C16468" w:rsidRDefault="00AF5510" w:rsidP="000A36EC">
      <w:pPr>
        <w:pStyle w:val="ListParagraph"/>
        <w:numPr>
          <w:ilvl w:val="0"/>
          <w:numId w:val="50"/>
        </w:numPr>
      </w:pPr>
      <w:r w:rsidRPr="00C16468">
        <w:t>This Agreement will enter into force upon signature by the duly authorized representatives of both parties.</w:t>
      </w:r>
    </w:p>
    <w:p w:rsidR="00042654" w:rsidRDefault="00042654">
      <w:pPr>
        <w:spacing w:after="160" w:line="259" w:lineRule="auto"/>
      </w:pPr>
      <w:r>
        <w:br w:type="page"/>
      </w:r>
    </w:p>
    <w:p w:rsidR="00AF5510" w:rsidRDefault="00042654" w:rsidP="00042654">
      <w:pPr>
        <w:pStyle w:val="Annexnumber"/>
      </w:pPr>
      <w:r>
        <w:lastRenderedPageBreak/>
        <w:t xml:space="preserve">Annex </w:t>
      </w:r>
      <w:r w:rsidR="00743756">
        <w:t>N:</w:t>
      </w:r>
      <w:r>
        <w:t xml:space="preserve"> Quality appraisal for the Programme </w:t>
      </w:r>
      <w:r w:rsidR="00743756">
        <w:t>and Project Review Committee</w:t>
      </w:r>
    </w:p>
    <w:p w:rsidR="00042654" w:rsidRPr="00743756" w:rsidRDefault="00FA0454" w:rsidP="00042654">
      <w:pPr>
        <w:rPr>
          <w:b/>
          <w:u w:val="single"/>
        </w:rPr>
      </w:pPr>
      <w:r w:rsidRPr="00743756">
        <w:rPr>
          <w:b/>
          <w:u w:val="single"/>
        </w:rPr>
        <w:t>Alignment to Country Programming Framework (CPF) output(s)</w:t>
      </w:r>
    </w:p>
    <w:p w:rsidR="00FA0454" w:rsidRDefault="00FA0454" w:rsidP="00042654">
      <w:r w:rsidRPr="00FA0454">
        <w:t>The project is in line with the Country Programming Framework, in particular priority area 3: Improving capacity for sustainable management of natural resources and disaster risk management, Output 3.2: Innovative and good practices to reduce climate change effects on agriculture promoted. The project will contribute to the achievement of the SDG 15 Protect, restore and promote sustainable use of terrestrial ecosystems, sustainably manage forests, combat desertification, and halt and reverse land degradation and halt biodiversity loss</w:t>
      </w:r>
      <w:r>
        <w:t>.</w:t>
      </w:r>
    </w:p>
    <w:p w:rsidR="00FA0454" w:rsidRPr="00743756" w:rsidRDefault="00FA0454" w:rsidP="00042654">
      <w:pPr>
        <w:rPr>
          <w:b/>
          <w:u w:val="single"/>
        </w:rPr>
      </w:pPr>
      <w:r w:rsidRPr="00743756">
        <w:rPr>
          <w:b/>
          <w:u w:val="single"/>
        </w:rPr>
        <w:t>Alignment to FAO's Strategic Framework</w:t>
      </w:r>
    </w:p>
    <w:tbl>
      <w:tblPr>
        <w:tblW w:w="0" w:type="auto"/>
        <w:tblCellSpacing w:w="20" w:type="dxa"/>
        <w:tblInd w:w="1" w:type="dxa"/>
        <w:tblLayout w:type="fixed"/>
        <w:tblCellMar>
          <w:top w:w="100" w:type="dxa"/>
          <w:left w:w="100" w:type="dxa"/>
          <w:bottom w:w="100" w:type="dxa"/>
          <w:right w:w="100" w:type="dxa"/>
        </w:tblCellMar>
        <w:tblLook w:val="04A0" w:firstRow="1" w:lastRow="0" w:firstColumn="1" w:lastColumn="0" w:noHBand="0" w:noVBand="1"/>
      </w:tblPr>
      <w:tblGrid>
        <w:gridCol w:w="5244"/>
        <w:gridCol w:w="3516"/>
      </w:tblGrid>
      <w:tr w:rsidR="00FA0454" w:rsidTr="00FA0454">
        <w:trPr>
          <w:tblCellSpacing w:w="20" w:type="dxa"/>
        </w:trPr>
        <w:tc>
          <w:tcPr>
            <w:tcW w:w="5184" w:type="dxa"/>
            <w:tcBorders>
              <w:top w:val="single" w:sz="2" w:space="0" w:color="auto"/>
              <w:left w:val="single" w:sz="2" w:space="0" w:color="auto"/>
              <w:bottom w:val="nil"/>
              <w:right w:val="nil"/>
            </w:tcBorders>
            <w:shd w:val="clear" w:color="auto" w:fill="F7F7F7"/>
            <w:hideMark/>
          </w:tcPr>
          <w:p w:rsidR="00FA0454" w:rsidRDefault="00FA0454" w:rsidP="009D6AF8">
            <w:pPr>
              <w:ind w:left="210"/>
              <w:rPr>
                <w:rFonts w:eastAsia="Calibri" w:cs="Calibri"/>
                <w:color w:val="000000"/>
              </w:rPr>
            </w:pPr>
            <w:r>
              <w:rPr>
                <w:rFonts w:eastAsia="Calibri" w:cs="Calibri"/>
                <w:color w:val="000000"/>
              </w:rPr>
              <w:t>Organizational Output 2.1.1</w:t>
            </w:r>
            <w:r w:rsidR="009D6AF8">
              <w:rPr>
                <w:rFonts w:eastAsia="Calibri" w:cs="Calibri"/>
                <w:color w:val="000000"/>
              </w:rPr>
              <w:t xml:space="preserve">: </w:t>
            </w:r>
            <w:r w:rsidR="009D6AF8" w:rsidRPr="009D6AF8">
              <w:rPr>
                <w:rFonts w:eastAsia="Calibri" w:cs="Calibri"/>
                <w:color w:val="000000"/>
              </w:rPr>
              <w:t>Innovative practices and technologies piloted, tested or scaled up by producers, to sustainably increase productivity, address climate change and environmental degradation</w:t>
            </w:r>
          </w:p>
        </w:tc>
        <w:tc>
          <w:tcPr>
            <w:tcW w:w="3456" w:type="dxa"/>
            <w:tcBorders>
              <w:top w:val="single" w:sz="2" w:space="0" w:color="auto"/>
              <w:left w:val="nil"/>
              <w:bottom w:val="nil"/>
              <w:right w:val="single" w:sz="2" w:space="0" w:color="auto"/>
            </w:tcBorders>
            <w:shd w:val="clear" w:color="auto" w:fill="F7F7F7"/>
            <w:hideMark/>
          </w:tcPr>
          <w:p w:rsidR="00FA0454" w:rsidRDefault="00FA0454">
            <w:pPr>
              <w:jc w:val="center"/>
              <w:rPr>
                <w:rFonts w:eastAsia="Calibri" w:cs="Calibri"/>
                <w:color w:val="000000"/>
              </w:rPr>
            </w:pPr>
            <w:r>
              <w:rPr>
                <w:rFonts w:eastAsia="Calibri" w:cs="Calibri"/>
                <w:color w:val="000000"/>
              </w:rPr>
              <w:t>70 %</w:t>
            </w:r>
          </w:p>
        </w:tc>
      </w:tr>
      <w:tr w:rsidR="00FA0454" w:rsidTr="00FA0454">
        <w:trPr>
          <w:tblCellSpacing w:w="20" w:type="dxa"/>
        </w:trPr>
        <w:tc>
          <w:tcPr>
            <w:tcW w:w="5184" w:type="dxa"/>
            <w:tcBorders>
              <w:top w:val="nil"/>
              <w:left w:val="single" w:sz="2" w:space="0" w:color="auto"/>
              <w:bottom w:val="nil"/>
              <w:right w:val="nil"/>
            </w:tcBorders>
            <w:shd w:val="clear" w:color="auto" w:fill="F7F7F7"/>
            <w:hideMark/>
          </w:tcPr>
          <w:p w:rsidR="00FA0454" w:rsidRDefault="00FA0454" w:rsidP="009D6AF8">
            <w:pPr>
              <w:ind w:left="210"/>
              <w:rPr>
                <w:rFonts w:eastAsia="Calibri" w:cs="Calibri"/>
                <w:color w:val="000000"/>
              </w:rPr>
            </w:pPr>
            <w:r>
              <w:rPr>
                <w:rFonts w:eastAsia="Calibri" w:cs="Calibri"/>
                <w:color w:val="000000"/>
              </w:rPr>
              <w:t>Organizational Output 3.1.1</w:t>
            </w:r>
            <w:r w:rsidR="009D6AF8">
              <w:rPr>
                <w:rFonts w:eastAsia="Calibri" w:cs="Calibri"/>
                <w:color w:val="000000"/>
              </w:rPr>
              <w:t xml:space="preserve">: </w:t>
            </w:r>
            <w:r w:rsidR="009D6AF8" w:rsidRPr="009D6AF8">
              <w:rPr>
                <w:rFonts w:eastAsia="Calibri" w:cs="Calibri"/>
                <w:color w:val="000000"/>
              </w:rPr>
              <w:t>Rural organizations and institutions strengthened and collective action of the rural poor facilitated</w:t>
            </w:r>
          </w:p>
        </w:tc>
        <w:tc>
          <w:tcPr>
            <w:tcW w:w="3456" w:type="dxa"/>
            <w:tcBorders>
              <w:top w:val="nil"/>
              <w:left w:val="nil"/>
              <w:bottom w:val="nil"/>
              <w:right w:val="single" w:sz="2" w:space="0" w:color="auto"/>
            </w:tcBorders>
            <w:shd w:val="clear" w:color="auto" w:fill="F7F7F7"/>
            <w:hideMark/>
          </w:tcPr>
          <w:p w:rsidR="00FA0454" w:rsidRDefault="00FA0454">
            <w:pPr>
              <w:jc w:val="center"/>
              <w:rPr>
                <w:rFonts w:eastAsia="Calibri" w:cs="Calibri"/>
                <w:color w:val="000000"/>
              </w:rPr>
            </w:pPr>
            <w:r>
              <w:rPr>
                <w:rFonts w:eastAsia="Calibri" w:cs="Calibri"/>
                <w:color w:val="000000"/>
              </w:rPr>
              <w:t>15 %</w:t>
            </w:r>
          </w:p>
        </w:tc>
      </w:tr>
      <w:tr w:rsidR="00FA0454" w:rsidTr="00FA0454">
        <w:trPr>
          <w:tblCellSpacing w:w="20" w:type="dxa"/>
        </w:trPr>
        <w:tc>
          <w:tcPr>
            <w:tcW w:w="5184" w:type="dxa"/>
            <w:tcBorders>
              <w:top w:val="nil"/>
              <w:left w:val="single" w:sz="2" w:space="0" w:color="auto"/>
              <w:bottom w:val="single" w:sz="2" w:space="0" w:color="auto"/>
              <w:right w:val="nil"/>
            </w:tcBorders>
            <w:shd w:val="clear" w:color="auto" w:fill="F7F7F7"/>
            <w:hideMark/>
          </w:tcPr>
          <w:p w:rsidR="00FA0454" w:rsidRDefault="00FA0454" w:rsidP="009D6AF8">
            <w:pPr>
              <w:ind w:left="210"/>
              <w:rPr>
                <w:rFonts w:eastAsia="Calibri" w:cs="Calibri"/>
                <w:color w:val="000000"/>
              </w:rPr>
            </w:pPr>
            <w:r>
              <w:rPr>
                <w:rFonts w:eastAsia="Calibri" w:cs="Calibri"/>
                <w:color w:val="000000"/>
              </w:rPr>
              <w:t>Organizational Output 3.1.2</w:t>
            </w:r>
            <w:r w:rsidR="009D6AF8">
              <w:rPr>
                <w:rFonts w:eastAsia="Calibri" w:cs="Calibri"/>
                <w:color w:val="000000"/>
              </w:rPr>
              <w:t xml:space="preserve">: </w:t>
            </w:r>
            <w:r w:rsidR="009D6AF8" w:rsidRPr="009D6AF8">
              <w:rPr>
                <w:rFonts w:eastAsia="Calibri" w:cs="Calibri"/>
                <w:color w:val="000000"/>
              </w:rPr>
              <w:t>Strategies, policies, guidelines and programmes to improve the rural poor’s access to, and control over, a set of services, finance, knowledge, technologies, markets and natural resources, including in the context of climate change</w:t>
            </w:r>
          </w:p>
        </w:tc>
        <w:tc>
          <w:tcPr>
            <w:tcW w:w="3456" w:type="dxa"/>
            <w:tcBorders>
              <w:top w:val="nil"/>
              <w:left w:val="nil"/>
              <w:bottom w:val="single" w:sz="2" w:space="0" w:color="auto"/>
              <w:right w:val="single" w:sz="2" w:space="0" w:color="auto"/>
            </w:tcBorders>
            <w:shd w:val="clear" w:color="auto" w:fill="F7F7F7"/>
            <w:hideMark/>
          </w:tcPr>
          <w:p w:rsidR="00FA0454" w:rsidRDefault="00FA0454">
            <w:pPr>
              <w:jc w:val="center"/>
              <w:rPr>
                <w:rFonts w:eastAsia="Calibri" w:cs="Calibri"/>
                <w:color w:val="000000"/>
              </w:rPr>
            </w:pPr>
            <w:r>
              <w:rPr>
                <w:rFonts w:eastAsia="Calibri" w:cs="Calibri"/>
                <w:color w:val="000000"/>
              </w:rPr>
              <w:t>15 %</w:t>
            </w:r>
          </w:p>
        </w:tc>
      </w:tr>
    </w:tbl>
    <w:p w:rsidR="00FA0454" w:rsidRDefault="00FA0454" w:rsidP="00042654"/>
    <w:p w:rsidR="00FA0454" w:rsidRPr="00743756" w:rsidRDefault="00FA0454" w:rsidP="00042654">
      <w:pPr>
        <w:rPr>
          <w:b/>
          <w:u w:val="single"/>
        </w:rPr>
      </w:pPr>
      <w:r w:rsidRPr="00743756">
        <w:rPr>
          <w:b/>
          <w:u w:val="single"/>
        </w:rPr>
        <w:t>FAO Comparative Advantage</w:t>
      </w:r>
    </w:p>
    <w:p w:rsidR="00D55A10" w:rsidRDefault="00D55A10" w:rsidP="00D55A10">
      <w:r>
        <w:t xml:space="preserve">FAO as an intergovernmental agency has the ability to engage with Government bodies, offer independent advice and provide unbiased technical assistance of high quality. FAO has more than six decades of experience in dealing with the climate-related issues. </w:t>
      </w:r>
    </w:p>
    <w:p w:rsidR="00D55A10" w:rsidRDefault="00D55A10" w:rsidP="00D55A10">
      <w:r>
        <w:t xml:space="preserve">FAO has established its position as a global organization with a broad understanding of the issues as well as the necessary organizational infrastructure and expertise to support adaptation of the agricultural production to the new climate realities FAO is expected to provide international and national experts and administration/management for the proposed project. </w:t>
      </w:r>
    </w:p>
    <w:p w:rsidR="00D55A10" w:rsidRDefault="00D55A10" w:rsidP="00D55A10">
      <w:r>
        <w:lastRenderedPageBreak/>
        <w:t>FAO provides implementation support to a wide number of global, regional, national and local projects designed specifically to address climate change adaptation, climate-related disaster risk management or a combination of adaptation and mitigation.</w:t>
      </w:r>
    </w:p>
    <w:p w:rsidR="00FA0454" w:rsidRPr="00042654" w:rsidRDefault="00D55A10" w:rsidP="00D55A10">
      <w:r>
        <w:t>Overall FAO has extensive experience in working at the country level through the different projects and programmes implemented during last years. Therefore, a thorough knowledge in this field of activity, combined with the important network of consultants, national and international experts, will allow FAO to implement and monitor this project efficiently.</w:t>
      </w:r>
    </w:p>
    <w:sectPr w:rsidR="00FA0454" w:rsidRPr="000426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5623" w:rsidRDefault="00E55623" w:rsidP="005100B6">
      <w:pPr>
        <w:spacing w:after="0" w:line="240" w:lineRule="auto"/>
      </w:pPr>
      <w:r>
        <w:separator/>
      </w:r>
    </w:p>
  </w:endnote>
  <w:endnote w:type="continuationSeparator" w:id="0">
    <w:p w:rsidR="00E55623" w:rsidRDefault="00E55623" w:rsidP="005100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Avenir Next Regular">
    <w:altName w:val="Cambria"/>
    <w:panose1 w:val="00000000000000000000"/>
    <w:charset w:val="00"/>
    <w:family w:val="roman"/>
    <w:notTrueType/>
    <w:pitch w:val="default"/>
  </w:font>
  <w:font w:name="MyriadPro-Regular">
    <w:altName w:val="MS Mincho"/>
    <w:panose1 w:val="00000000000000000000"/>
    <w:charset w:val="80"/>
    <w:family w:val="auto"/>
    <w:notTrueType/>
    <w:pitch w:val="default"/>
    <w:sig w:usb0="00000000" w:usb1="08070000" w:usb2="00000010" w:usb3="00000000" w:csb0="00020000" w:csb1="00000000"/>
  </w:font>
  <w:font w:name="KorinnaITCbyBT-Regular">
    <w:panose1 w:val="00000000000000000000"/>
    <w:charset w:val="00"/>
    <w:family w:val="roman"/>
    <w:notTrueType/>
    <w:pitch w:val="default"/>
    <w:sig w:usb0="00000003" w:usb1="00000000" w:usb2="00000000" w:usb3="00000000" w:csb0="00000001" w:csb1="00000000"/>
  </w:font>
  <w:font w:name="MinionPro-Regular">
    <w:altName w:val="MS Mincho"/>
    <w:panose1 w:val="00000000000000000000"/>
    <w:charset w:val="80"/>
    <w:family w:val="roman"/>
    <w:notTrueType/>
    <w:pitch w:val="default"/>
    <w:sig w:usb0="00000001" w:usb1="08070000" w:usb2="00000010" w:usb3="00000000" w:csb0="00020000" w:csb1="00000000"/>
  </w:font>
  <w:font w:name="MyriadPro-Bold">
    <w:panose1 w:val="00000000000000000000"/>
    <w:charset w:val="00"/>
    <w:family w:val="swiss"/>
    <w:notTrueType/>
    <w:pitch w:val="default"/>
    <w:sig w:usb0="00000003" w:usb1="00000000" w:usb2="00000000" w:usb3="00000000" w:csb0="00000001" w:csb1="00000000"/>
  </w:font>
  <w:font w:name="Helvetica">
    <w:panose1 w:val="020B0504020202020204"/>
    <w:charset w:val="00"/>
    <w:family w:val="swiss"/>
    <w:pitch w:val="variable"/>
    <w:sig w:usb0="E0002EFF" w:usb1="C0007843" w:usb2="00000009" w:usb3="00000000" w:csb0="000001FF" w:csb1="00000000"/>
  </w:font>
  <w:font w:name="MyriadPro-BoldIt">
    <w:altName w:val="Times New Roman"/>
    <w:panose1 w:val="00000000000000000000"/>
    <w:charset w:val="CC"/>
    <w:family w:val="auto"/>
    <w:notTrueType/>
    <w:pitch w:val="default"/>
    <w:sig w:usb0="00000081" w:usb1="00000000" w:usb2="00000000" w:usb3="00000000" w:csb0="0000000C" w:csb1="00000000"/>
  </w:font>
  <w:font w:name="Garamond">
    <w:panose1 w:val="02020404030301010803"/>
    <w:charset w:val="00"/>
    <w:family w:val="roman"/>
    <w:pitch w:val="variable"/>
    <w:sig w:usb0="00000287" w:usb1="00000000" w:usb2="00000000" w:usb3="00000000" w:csb0="0000009F" w:csb1="00000000"/>
  </w:font>
  <w:font w:name="MyriadPro-It">
    <w:altName w:val="MS Mincho"/>
    <w:panose1 w:val="00000000000000000000"/>
    <w:charset w:val="CC"/>
    <w:family w:val="auto"/>
    <w:notTrueType/>
    <w:pitch w:val="default"/>
    <w:sig w:usb0="00000205" w:usb1="08070000" w:usb2="00000010" w:usb3="00000000" w:csb0="00020006" w:csb1="00000000"/>
  </w:font>
  <w:font w:name="MyriadPro-Semibold">
    <w:panose1 w:val="00000000000000000000"/>
    <w:charset w:val="00"/>
    <w:family w:val="auto"/>
    <w:notTrueType/>
    <w:pitch w:val="default"/>
    <w:sig w:usb0="00000003" w:usb1="00000000" w:usb2="00000000" w:usb3="00000000" w:csb0="00000001" w:csb1="00000000"/>
  </w:font>
  <w:font w:name="MyriadPro-Light">
    <w:altName w:val="MS Mincho"/>
    <w:panose1 w:val="00000000000000000000"/>
    <w:charset w:val="80"/>
    <w:family w:val="auto"/>
    <w:notTrueType/>
    <w:pitch w:val="default"/>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0F26" w:rsidRDefault="00910F26">
    <w:pPr>
      <w:pStyle w:val="Footer"/>
      <w:jc w:val="center"/>
    </w:pPr>
    <w:r>
      <w:fldChar w:fldCharType="begin"/>
    </w:r>
    <w:r>
      <w:instrText>PAGE   \* MERGEFORMAT</w:instrText>
    </w:r>
    <w:r>
      <w:fldChar w:fldCharType="separate"/>
    </w:r>
    <w:r w:rsidR="00385DA9" w:rsidRPr="00385DA9">
      <w:rPr>
        <w:noProof/>
        <w:lang w:val="sv-SE"/>
      </w:rPr>
      <w:t>1</w:t>
    </w:r>
    <w:r>
      <w:fldChar w:fldCharType="end"/>
    </w:r>
  </w:p>
  <w:p w:rsidR="00910F26" w:rsidRPr="005100B6" w:rsidRDefault="00910F26">
    <w:pPr>
      <w:pStyle w:val="Footer"/>
      <w:rPr>
        <w:sz w:val="18"/>
        <w:szCs w:val="18"/>
        <w:lang w:val="en-US"/>
      </w:rPr>
    </w:pPr>
    <w:r w:rsidRPr="00946611">
      <w:rPr>
        <w:sz w:val="18"/>
        <w:szCs w:val="18"/>
        <w:lang w:val="en-US"/>
      </w:rPr>
      <w:t xml:space="preserve">GEF 7 </w:t>
    </w:r>
    <w:r>
      <w:rPr>
        <w:sz w:val="18"/>
        <w:szCs w:val="18"/>
        <w:lang w:val="en-US"/>
      </w:rPr>
      <w:t>Child Project</w:t>
    </w:r>
    <w:r w:rsidRPr="00946611">
      <w:rPr>
        <w:sz w:val="18"/>
        <w:szCs w:val="18"/>
        <w:lang w:val="en-US"/>
      </w:rPr>
      <w:t xml:space="preserve"> Endorsement</w:t>
    </w:r>
    <w:r>
      <w:rPr>
        <w:sz w:val="18"/>
        <w:szCs w:val="18"/>
        <w:lang w:val="en-US"/>
      </w:rPr>
      <w:t>/One-Step MSP Approval-August 17, 2018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5623" w:rsidRDefault="00E55623" w:rsidP="005100B6">
      <w:pPr>
        <w:spacing w:after="0" w:line="240" w:lineRule="auto"/>
      </w:pPr>
      <w:r>
        <w:separator/>
      </w:r>
    </w:p>
  </w:footnote>
  <w:footnote w:type="continuationSeparator" w:id="0">
    <w:p w:rsidR="00E55623" w:rsidRDefault="00E55623" w:rsidP="005100B6">
      <w:pPr>
        <w:spacing w:after="0" w:line="240" w:lineRule="auto"/>
      </w:pPr>
      <w:r>
        <w:continuationSeparator/>
      </w:r>
    </w:p>
  </w:footnote>
  <w:footnote w:id="1">
    <w:p w:rsidR="00910F26" w:rsidRPr="00EB069C" w:rsidRDefault="00910F26" w:rsidP="005100B6">
      <w:pPr>
        <w:pStyle w:val="FootnoteText"/>
        <w:rPr>
          <w:rFonts w:ascii="Calibri" w:hAnsi="Calibri"/>
          <w:sz w:val="18"/>
        </w:rPr>
      </w:pPr>
      <w:r w:rsidRPr="00EB069C">
        <w:rPr>
          <w:rStyle w:val="FootnoteReference"/>
          <w:rFonts w:eastAsia="SimSun"/>
        </w:rPr>
        <w:footnoteRef/>
      </w:r>
      <w:r w:rsidRPr="00EB069C">
        <w:rPr>
          <w:rFonts w:ascii="Calibri" w:hAnsi="Calibri"/>
        </w:rPr>
        <w:t xml:space="preserve"> </w:t>
      </w:r>
      <w:r w:rsidRPr="00EB069C">
        <w:rPr>
          <w:rFonts w:ascii="Calibri" w:hAnsi="Calibri"/>
          <w:sz w:val="18"/>
        </w:rPr>
        <w:t>IFAD, 2012</w:t>
      </w:r>
    </w:p>
  </w:footnote>
  <w:footnote w:id="2">
    <w:p w:rsidR="00910F26" w:rsidRPr="005A3E2D" w:rsidRDefault="00910F26" w:rsidP="005100B6">
      <w:pPr>
        <w:pStyle w:val="FootnoteText"/>
        <w:rPr>
          <w:rFonts w:ascii="Calibri" w:hAnsi="Calibri"/>
          <w:lang w:val="en-US"/>
        </w:rPr>
      </w:pPr>
      <w:r w:rsidRPr="005A3E2D">
        <w:rPr>
          <w:rStyle w:val="FootnoteReference"/>
          <w:rFonts w:eastAsia="SimSun"/>
        </w:rPr>
        <w:footnoteRef/>
      </w:r>
      <w:r w:rsidRPr="005A3E2D">
        <w:rPr>
          <w:rFonts w:ascii="Calibri" w:hAnsi="Calibri"/>
        </w:rPr>
        <w:t xml:space="preserve"> Third Report on MDG, 2013</w:t>
      </w:r>
    </w:p>
  </w:footnote>
  <w:footnote w:id="3">
    <w:p w:rsidR="00910F26" w:rsidRPr="005A3E2D" w:rsidRDefault="00910F26" w:rsidP="005100B6">
      <w:pPr>
        <w:pStyle w:val="FootnoteText"/>
        <w:rPr>
          <w:rFonts w:ascii="Calibri" w:hAnsi="Calibri"/>
          <w:lang w:val="en-US"/>
        </w:rPr>
      </w:pPr>
      <w:r w:rsidRPr="005A3E2D">
        <w:rPr>
          <w:rStyle w:val="FootnoteReference"/>
          <w:rFonts w:eastAsia="SimSun"/>
        </w:rPr>
        <w:footnoteRef/>
      </w:r>
      <w:r w:rsidRPr="005A3E2D">
        <w:rPr>
          <w:rFonts w:ascii="Calibri" w:hAnsi="Calibri"/>
        </w:rPr>
        <w:t xml:space="preserve"> UNDP, 2015</w:t>
      </w:r>
    </w:p>
  </w:footnote>
  <w:footnote w:id="4">
    <w:p w:rsidR="00910F26" w:rsidRPr="005A3E2D" w:rsidRDefault="00910F26" w:rsidP="005100B6">
      <w:pPr>
        <w:pStyle w:val="FootnoteText"/>
        <w:rPr>
          <w:rFonts w:ascii="Calibri" w:hAnsi="Calibri"/>
          <w:lang w:val="en-US"/>
        </w:rPr>
      </w:pPr>
      <w:r w:rsidRPr="005A3E2D">
        <w:rPr>
          <w:rStyle w:val="FootnoteReference"/>
          <w:rFonts w:eastAsia="SimSun"/>
        </w:rPr>
        <w:footnoteRef/>
      </w:r>
      <w:r w:rsidRPr="005A3E2D">
        <w:rPr>
          <w:rFonts w:ascii="Calibri" w:hAnsi="Calibri"/>
        </w:rPr>
        <w:t xml:space="preserve"> </w:t>
      </w:r>
      <w:r w:rsidRPr="005A3E2D">
        <w:rPr>
          <w:rFonts w:ascii="Calibri" w:eastAsia="MyriadPro-Regular" w:hAnsi="Calibri" w:cs="MyriadPro-Regular"/>
          <w:lang w:val="en-US"/>
        </w:rPr>
        <w:t>WFP, 2012</w:t>
      </w:r>
    </w:p>
  </w:footnote>
  <w:footnote w:id="5">
    <w:p w:rsidR="00910F26" w:rsidRPr="005A3E2D" w:rsidRDefault="00910F26" w:rsidP="005100B6">
      <w:pPr>
        <w:pStyle w:val="FootnoteText"/>
        <w:rPr>
          <w:rFonts w:ascii="Calibri" w:hAnsi="Calibri"/>
        </w:rPr>
      </w:pPr>
      <w:r w:rsidRPr="005A3E2D">
        <w:rPr>
          <w:rStyle w:val="FootnoteReference"/>
          <w:rFonts w:eastAsia="SimSun"/>
        </w:rPr>
        <w:footnoteRef/>
      </w:r>
      <w:r w:rsidRPr="005A3E2D">
        <w:rPr>
          <w:rFonts w:ascii="Calibri" w:hAnsi="Calibri"/>
        </w:rPr>
        <w:t xml:space="preserve"> </w:t>
      </w:r>
      <w:r w:rsidRPr="005A3E2D">
        <w:rPr>
          <w:rFonts w:ascii="Calibri" w:eastAsia="MyriadPro-Regular" w:hAnsi="Calibri" w:cs="MyriadPro-Regular"/>
          <w:lang w:val="en-US"/>
        </w:rPr>
        <w:t>UNDP, 2013.</w:t>
      </w:r>
    </w:p>
  </w:footnote>
  <w:footnote w:id="6">
    <w:p w:rsidR="00910F26" w:rsidRPr="005A3E2D" w:rsidRDefault="00910F26" w:rsidP="005100B6">
      <w:pPr>
        <w:autoSpaceDE w:val="0"/>
        <w:autoSpaceDN w:val="0"/>
        <w:adjustRightInd w:val="0"/>
        <w:spacing w:after="0" w:line="240" w:lineRule="auto"/>
        <w:rPr>
          <w:sz w:val="20"/>
          <w:szCs w:val="20"/>
        </w:rPr>
      </w:pPr>
      <w:r w:rsidRPr="005A3E2D">
        <w:rPr>
          <w:rStyle w:val="FootnoteReference"/>
        </w:rPr>
        <w:footnoteRef/>
      </w:r>
      <w:r w:rsidRPr="005A3E2D">
        <w:rPr>
          <w:sz w:val="20"/>
          <w:szCs w:val="20"/>
        </w:rPr>
        <w:t xml:space="preserve"> </w:t>
      </w:r>
      <w:r w:rsidRPr="005A3E2D">
        <w:rPr>
          <w:rFonts w:eastAsia="MyriadPro-Regular" w:cs="MyriadPro-Regular"/>
          <w:sz w:val="20"/>
          <w:szCs w:val="20"/>
        </w:rPr>
        <w:t>MOE, 2014</w:t>
      </w:r>
    </w:p>
  </w:footnote>
  <w:footnote w:id="7">
    <w:p w:rsidR="00910F26" w:rsidRPr="001846EA" w:rsidRDefault="00910F26" w:rsidP="005100B6">
      <w:pPr>
        <w:pStyle w:val="FootnoteText"/>
        <w:rPr>
          <w:lang w:val="en-US"/>
        </w:rPr>
      </w:pPr>
      <w:r w:rsidRPr="005A3E2D">
        <w:rPr>
          <w:rStyle w:val="FootnoteReference"/>
          <w:rFonts w:eastAsia="SimSun"/>
        </w:rPr>
        <w:footnoteRef/>
      </w:r>
      <w:r w:rsidRPr="005A3E2D">
        <w:rPr>
          <w:rFonts w:ascii="Calibri" w:hAnsi="Calibri"/>
        </w:rPr>
        <w:t xml:space="preserve"> </w:t>
      </w:r>
      <w:r w:rsidRPr="005A3E2D">
        <w:rPr>
          <w:rFonts w:ascii="Calibri" w:eastAsia="MyriadPro-Regular" w:hAnsi="Calibri" w:cs="MyriadPro-Regular"/>
          <w:lang w:val="en-US"/>
        </w:rPr>
        <w:t>WFP, 2012</w:t>
      </w:r>
    </w:p>
  </w:footnote>
  <w:footnote w:id="8">
    <w:p w:rsidR="00910F26" w:rsidRPr="005A3E2D" w:rsidRDefault="00910F26" w:rsidP="005100B6">
      <w:pPr>
        <w:pStyle w:val="FootnoteText"/>
        <w:rPr>
          <w:rFonts w:ascii="Calibri" w:hAnsi="Calibri"/>
          <w:color w:val="000000"/>
        </w:rPr>
      </w:pPr>
      <w:r w:rsidRPr="005A3E2D">
        <w:rPr>
          <w:rStyle w:val="FootnoteReference"/>
          <w:rFonts w:eastAsia="SimSun"/>
          <w:color w:val="000000"/>
        </w:rPr>
        <w:footnoteRef/>
      </w:r>
      <w:r w:rsidRPr="005A3E2D">
        <w:rPr>
          <w:rFonts w:ascii="Calibri" w:hAnsi="Calibri"/>
          <w:color w:val="000000"/>
        </w:rPr>
        <w:t xml:space="preserve"> </w:t>
      </w:r>
      <w:r w:rsidRPr="00074FD3">
        <w:rPr>
          <w:rFonts w:ascii="Calibri" w:eastAsia="MyriadPro-Regular" w:hAnsi="Calibri" w:cs="MyriadPro-Regular"/>
          <w:color w:val="000000"/>
          <w:lang w:val="es-ES"/>
        </w:rPr>
        <w:t>FAO, 2013.</w:t>
      </w:r>
    </w:p>
  </w:footnote>
  <w:footnote w:id="9">
    <w:p w:rsidR="00910F26" w:rsidRPr="005A3E2D" w:rsidRDefault="00910F26" w:rsidP="005100B6">
      <w:pPr>
        <w:pStyle w:val="FootnoteText"/>
        <w:rPr>
          <w:rFonts w:ascii="Calibri" w:hAnsi="Calibri"/>
          <w:color w:val="000000"/>
        </w:rPr>
      </w:pPr>
      <w:r w:rsidRPr="005A3E2D">
        <w:rPr>
          <w:rStyle w:val="FootnoteReference"/>
          <w:rFonts w:eastAsia="SimSun"/>
          <w:color w:val="000000"/>
        </w:rPr>
        <w:footnoteRef/>
      </w:r>
      <w:r w:rsidRPr="005A3E2D">
        <w:rPr>
          <w:rFonts w:ascii="Calibri" w:hAnsi="Calibri"/>
          <w:color w:val="000000"/>
        </w:rPr>
        <w:t xml:space="preserve"> </w:t>
      </w:r>
      <w:r w:rsidRPr="005A3E2D">
        <w:rPr>
          <w:rFonts w:ascii="Calibri" w:eastAsia="MyriadPro-Regular" w:hAnsi="Calibri" w:cs="MyriadPro-Regular"/>
          <w:color w:val="000000"/>
        </w:rPr>
        <w:t>UNDP, 2013.</w:t>
      </w:r>
    </w:p>
  </w:footnote>
  <w:footnote w:id="10">
    <w:p w:rsidR="00910F26" w:rsidRPr="005A3E2D" w:rsidRDefault="00910F26" w:rsidP="005100B6">
      <w:pPr>
        <w:pStyle w:val="FootnoteText"/>
        <w:rPr>
          <w:rFonts w:ascii="Calibri" w:hAnsi="Calibri"/>
        </w:rPr>
      </w:pPr>
      <w:r w:rsidRPr="005A3E2D">
        <w:rPr>
          <w:rStyle w:val="FootnoteReference"/>
          <w:rFonts w:eastAsia="SimSun"/>
        </w:rPr>
        <w:footnoteRef/>
      </w:r>
      <w:r w:rsidRPr="005A3E2D">
        <w:rPr>
          <w:rFonts w:ascii="Calibri" w:hAnsi="Calibri"/>
        </w:rPr>
        <w:t xml:space="preserve"> UNECE, 2014</w:t>
      </w:r>
    </w:p>
  </w:footnote>
  <w:footnote w:id="11">
    <w:p w:rsidR="00910F26" w:rsidRPr="005A3E2D" w:rsidRDefault="00910F26" w:rsidP="005100B6">
      <w:pPr>
        <w:pStyle w:val="FootnoteText"/>
        <w:rPr>
          <w:rFonts w:ascii="Calibri" w:hAnsi="Calibri"/>
        </w:rPr>
      </w:pPr>
      <w:r w:rsidRPr="005A3E2D">
        <w:rPr>
          <w:rStyle w:val="FootnoteReference"/>
          <w:rFonts w:eastAsia="SimSun"/>
        </w:rPr>
        <w:footnoteRef/>
      </w:r>
      <w:r w:rsidRPr="005A3E2D">
        <w:rPr>
          <w:rFonts w:ascii="Calibri" w:hAnsi="Calibri"/>
        </w:rPr>
        <w:t xml:space="preserve"> Capcelea et al., 2012</w:t>
      </w:r>
    </w:p>
  </w:footnote>
  <w:footnote w:id="12">
    <w:p w:rsidR="00910F26" w:rsidRPr="005A3E2D" w:rsidRDefault="00910F26" w:rsidP="005100B6">
      <w:pPr>
        <w:pStyle w:val="FootnoteText"/>
        <w:rPr>
          <w:rFonts w:ascii="Calibri" w:hAnsi="Calibri"/>
          <w:color w:val="000000"/>
        </w:rPr>
      </w:pPr>
      <w:r w:rsidRPr="005A3E2D">
        <w:rPr>
          <w:rStyle w:val="FootnoteReference"/>
          <w:rFonts w:eastAsia="SimSun"/>
          <w:color w:val="000000"/>
        </w:rPr>
        <w:footnoteRef/>
      </w:r>
      <w:r w:rsidRPr="005A3E2D">
        <w:rPr>
          <w:rFonts w:ascii="Calibri" w:hAnsi="Calibri"/>
          <w:color w:val="000000"/>
        </w:rPr>
        <w:t xml:space="preserve"> </w:t>
      </w:r>
      <w:r w:rsidRPr="005A3E2D">
        <w:rPr>
          <w:rFonts w:ascii="Calibri" w:eastAsia="MyriadPro-Regular" w:hAnsi="Calibri" w:cs="MyriadPro-Regular"/>
          <w:color w:val="000000"/>
        </w:rPr>
        <w:t>UNDP and MOE, 2013</w:t>
      </w:r>
    </w:p>
  </w:footnote>
  <w:footnote w:id="13">
    <w:p w:rsidR="00910F26" w:rsidRPr="00117A88" w:rsidRDefault="00910F26" w:rsidP="005100B6">
      <w:pPr>
        <w:pStyle w:val="FootnoteText"/>
        <w:jc w:val="both"/>
        <w:rPr>
          <w:rFonts w:ascii="Calibri" w:hAnsi="Calibri"/>
          <w:sz w:val="18"/>
          <w:szCs w:val="18"/>
        </w:rPr>
      </w:pPr>
      <w:r w:rsidRPr="00117A88">
        <w:rPr>
          <w:rStyle w:val="FootnoteReference"/>
          <w:rFonts w:eastAsia="SimSun"/>
          <w:sz w:val="18"/>
          <w:szCs w:val="18"/>
        </w:rPr>
        <w:footnoteRef/>
      </w:r>
      <w:r w:rsidRPr="00117A88">
        <w:rPr>
          <w:rFonts w:ascii="Calibri" w:hAnsi="Calibri"/>
          <w:sz w:val="18"/>
          <w:szCs w:val="18"/>
        </w:rPr>
        <w:t xml:space="preserve"> Orr, B.J., A.L. Cowie, V.M. Castillo Sanchez, P. Chasek, N.D. Crossman, A. Erlewein, G. Louwagie, M. Maron, G.I. Metternicht, S. Minelli, A.E. Tengberg, S. Walter, and S. Welton. 2017. Scientific Conceptual Framework for Land Degradation Neutrality. A Report of the Science-Policy Interface. United Nations Convention to Combat Desertification (UNCCD), Bonn, Germany. ISBN 978-92-95110-42-7 (hard copy), 978-92-95110-41-0 (electronic copy).</w:t>
      </w:r>
    </w:p>
  </w:footnote>
  <w:footnote w:id="14">
    <w:p w:rsidR="00910F26" w:rsidRPr="00117A88" w:rsidRDefault="00910F26" w:rsidP="005100B6">
      <w:pPr>
        <w:pStyle w:val="FootnoteText"/>
        <w:rPr>
          <w:rFonts w:ascii="Calibri" w:hAnsi="Calibri"/>
        </w:rPr>
      </w:pPr>
      <w:r w:rsidRPr="00117A88">
        <w:rPr>
          <w:rStyle w:val="FootnoteReference"/>
          <w:rFonts w:eastAsia="SimSun"/>
        </w:rPr>
        <w:footnoteRef/>
      </w:r>
      <w:r w:rsidRPr="00117A88">
        <w:rPr>
          <w:rFonts w:ascii="Calibri" w:hAnsi="Calibri"/>
        </w:rPr>
        <w:t xml:space="preserve"> Ibid.</w:t>
      </w:r>
    </w:p>
  </w:footnote>
  <w:footnote w:id="15">
    <w:p w:rsidR="00910F26" w:rsidRPr="00117A88" w:rsidRDefault="00910F26" w:rsidP="005100B6">
      <w:pPr>
        <w:pStyle w:val="FootnoteText"/>
        <w:rPr>
          <w:rFonts w:ascii="Calibri" w:hAnsi="Calibri"/>
        </w:rPr>
      </w:pPr>
      <w:r w:rsidRPr="00117A88">
        <w:rPr>
          <w:rStyle w:val="FootnoteReference"/>
          <w:rFonts w:eastAsia="SimSun"/>
        </w:rPr>
        <w:footnoteRef/>
      </w:r>
      <w:r w:rsidRPr="00117A88">
        <w:rPr>
          <w:rFonts w:ascii="Calibri" w:hAnsi="Calibri"/>
        </w:rPr>
        <w:t xml:space="preserve"> FAO. 2012</w:t>
      </w:r>
      <w:r w:rsidRPr="00117A88">
        <w:rPr>
          <w:rFonts w:ascii="Calibri" w:hAnsi="Calibri"/>
          <w:i/>
        </w:rPr>
        <w:t>. Voluntary Guidelines on the Responsible Governance of Tenure of Land, Fisheries and Forests in the Context of National Food Security (VGGT)</w:t>
      </w:r>
      <w:r w:rsidRPr="00117A88">
        <w:rPr>
          <w:rFonts w:ascii="Calibri" w:hAnsi="Calibri"/>
        </w:rPr>
        <w:t>. Food and Agriculture Organization, Rome. ISBN 978-92-5-107277-6. Available online: http://www.fao.org/docrep/016/i2801e/i2801e.pdf.</w:t>
      </w:r>
    </w:p>
  </w:footnote>
  <w:footnote w:id="16">
    <w:p w:rsidR="00910F26" w:rsidRPr="002E4AF8" w:rsidRDefault="00910F26">
      <w:pPr>
        <w:pStyle w:val="FootnoteText"/>
        <w:rPr>
          <w:rFonts w:asciiTheme="minorHAnsi" w:hAnsiTheme="minorHAnsi" w:cstheme="minorHAnsi"/>
          <w:lang w:val="en-GB"/>
        </w:rPr>
      </w:pPr>
      <w:r w:rsidRPr="002E4AF8">
        <w:rPr>
          <w:rStyle w:val="FootnoteReference"/>
          <w:rFonts w:asciiTheme="minorHAnsi" w:hAnsiTheme="minorHAnsi" w:cstheme="minorHAnsi"/>
        </w:rPr>
        <w:footnoteRef/>
      </w:r>
      <w:r w:rsidRPr="002E4AF8">
        <w:rPr>
          <w:rFonts w:asciiTheme="minorHAnsi" w:hAnsiTheme="minorHAnsi" w:cstheme="minorHAnsi"/>
        </w:rPr>
        <w:t xml:space="preserve"> http://www.fao.org/environmental-social-standards/disclosure-portal/en/</w:t>
      </w:r>
    </w:p>
  </w:footnote>
  <w:footnote w:id="17">
    <w:p w:rsidR="00910F26" w:rsidRDefault="00910F26" w:rsidP="005100B6">
      <w:pPr>
        <w:pStyle w:val="FootnoteText"/>
      </w:pPr>
      <w:r w:rsidRPr="00F46EFC">
        <w:rPr>
          <w:rStyle w:val="FootnoteReference"/>
          <w:rFonts w:eastAsia="SimSun"/>
        </w:rPr>
        <w:footnoteRef/>
      </w:r>
      <w:r w:rsidRPr="00F46EFC">
        <w:rPr>
          <w:rFonts w:ascii="Calibri" w:hAnsi="Calibri"/>
          <w:lang w:val="en-US"/>
        </w:rPr>
        <w:t>FAO. 2017.</w:t>
      </w:r>
      <w:r w:rsidRPr="00F46EFC">
        <w:rPr>
          <w:rFonts w:ascii="Calibri" w:hAnsi="Calibri"/>
          <w:i/>
          <w:lang w:val="en-US"/>
        </w:rPr>
        <w:t>Gender mainstreaming and Human Rights Based Approach. Guidelines for technical officers.</w:t>
      </w:r>
      <w:r w:rsidRPr="00F46EFC">
        <w:rPr>
          <w:rFonts w:ascii="Calibri" w:hAnsi="Calibri"/>
          <w:lang w:val="en-US"/>
        </w:rPr>
        <w:t xml:space="preserve"> Available online: </w:t>
      </w:r>
      <w:hyperlink r:id="rId1" w:history="1">
        <w:r w:rsidRPr="00F46EFC">
          <w:rPr>
            <w:rStyle w:val="Hyperlink"/>
            <w:rFonts w:ascii="Calibri" w:hAnsi="Calibri"/>
            <w:lang w:val="en-US"/>
          </w:rPr>
          <w:t>http://www.fao.org/3/a-i6808e.pdf</w:t>
        </w:r>
      </w:hyperlink>
    </w:p>
  </w:footnote>
  <w:footnote w:id="18">
    <w:p w:rsidR="00910F26" w:rsidRDefault="00910F26" w:rsidP="005100B6">
      <w:pPr>
        <w:pStyle w:val="FootnoteText"/>
      </w:pPr>
      <w:r w:rsidRPr="00331282">
        <w:rPr>
          <w:rStyle w:val="FootnoteReference"/>
          <w:rFonts w:eastAsia="SimSun"/>
          <w:sz w:val="22"/>
          <w:szCs w:val="22"/>
        </w:rPr>
        <w:footnoteRef/>
      </w:r>
      <w:hyperlink r:id="rId2" w:history="1">
        <w:r w:rsidRPr="00331282">
          <w:rPr>
            <w:rStyle w:val="Hyperlink"/>
            <w:rFonts w:ascii="Calibri" w:hAnsi="Calibri"/>
            <w:sz w:val="22"/>
            <w:szCs w:val="22"/>
            <w:lang w:val="ro-RO"/>
          </w:rPr>
          <w:t>http://particip.gov.md/public/documente/139/ro_3140_anexa1.pdf</w:t>
        </w:r>
      </w:hyperlink>
    </w:p>
  </w:footnote>
  <w:footnote w:id="19">
    <w:p w:rsidR="00910F26" w:rsidRDefault="00910F26" w:rsidP="005100B6">
      <w:pPr>
        <w:pStyle w:val="FootnoteText"/>
      </w:pPr>
      <w:r w:rsidRPr="00C379D5">
        <w:rPr>
          <w:rStyle w:val="FootnoteReference"/>
          <w:rFonts w:eastAsia="SimSun"/>
        </w:rPr>
        <w:footnoteRef/>
      </w:r>
      <w:r w:rsidRPr="00C379D5">
        <w:rPr>
          <w:rFonts w:ascii="Calibri" w:hAnsi="Calibri"/>
        </w:rPr>
        <w:t xml:space="preserve">UN General Assembly. 1979. </w:t>
      </w:r>
      <w:r w:rsidRPr="00C379D5">
        <w:rPr>
          <w:rFonts w:ascii="Calibri" w:hAnsi="Calibri"/>
          <w:i/>
        </w:rPr>
        <w:t>Convention on the Elimination of all forms of Discrimination Against Women</w:t>
      </w:r>
      <w:r w:rsidRPr="00C379D5">
        <w:rPr>
          <w:rFonts w:ascii="Calibri" w:hAnsi="Calibri"/>
        </w:rPr>
        <w:t xml:space="preserve"> (CEDAW). Treaty series vol. 1249. Available online: </w:t>
      </w:r>
      <w:hyperlink r:id="rId3" w:history="1">
        <w:r w:rsidRPr="00C379D5">
          <w:rPr>
            <w:rStyle w:val="Hyperlink"/>
            <w:rFonts w:ascii="Calibri" w:hAnsi="Calibri"/>
          </w:rPr>
          <w:t>http://www.un.org/womenwatch/daw/cedaw/text/econvention.htm</w:t>
        </w:r>
      </w:hyperlink>
    </w:p>
  </w:footnote>
  <w:footnote w:id="20">
    <w:p w:rsidR="00910F26" w:rsidRDefault="00910F26" w:rsidP="002953D5">
      <w:pPr>
        <w:pStyle w:val="FootnoteText"/>
        <w:rPr>
          <w:sz w:val="24"/>
          <w:szCs w:val="24"/>
        </w:rPr>
      </w:pPr>
      <w:r>
        <w:rPr>
          <w:rStyle w:val="FootnoteReference"/>
          <w:rFonts w:ascii="Calibri" w:hAnsi="Calibri" w:cs="Calibri"/>
        </w:rPr>
        <w:t>[1]</w:t>
      </w:r>
      <w:r>
        <w:rPr>
          <w:rFonts w:ascii="Calibri" w:hAnsi="Calibri" w:cs="Calibri"/>
        </w:rPr>
        <w:t xml:space="preserve"> H: High; MH: Moderately High; ML: Moderately Low; L: Low</w:t>
      </w:r>
    </w:p>
  </w:footnote>
  <w:footnote w:id="21">
    <w:p w:rsidR="00910F26" w:rsidRPr="00911129" w:rsidRDefault="00910F26" w:rsidP="005100B6">
      <w:pPr>
        <w:pStyle w:val="FootnoteText"/>
        <w:rPr>
          <w:rFonts w:ascii="Calibri" w:hAnsi="Calibri"/>
          <w:sz w:val="18"/>
          <w:szCs w:val="18"/>
        </w:rPr>
      </w:pPr>
      <w:r w:rsidRPr="00911129">
        <w:rPr>
          <w:rStyle w:val="FootnoteReference"/>
          <w:rFonts w:eastAsia="SimSun"/>
          <w:sz w:val="18"/>
          <w:szCs w:val="18"/>
        </w:rPr>
        <w:footnoteRef/>
      </w:r>
      <w:r w:rsidRPr="00911129">
        <w:rPr>
          <w:rFonts w:ascii="Calibri" w:hAnsi="Calibri"/>
          <w:sz w:val="18"/>
          <w:szCs w:val="18"/>
        </w:rPr>
        <w:t xml:space="preserve"> GEF/C.52/Inf.06/Rev.01. Guidelines on the Project and Program Cycle Policy.</w:t>
      </w:r>
    </w:p>
  </w:footnote>
  <w:footnote w:id="22">
    <w:p w:rsidR="00910F26" w:rsidRPr="00D31251" w:rsidRDefault="00910F26" w:rsidP="005100B6">
      <w:pPr>
        <w:pStyle w:val="FootnoteText"/>
        <w:rPr>
          <w:lang w:val="en-US"/>
        </w:rPr>
      </w:pPr>
      <w:r w:rsidRPr="00911129">
        <w:rPr>
          <w:rFonts w:ascii="Calibri" w:hAnsi="Calibri"/>
          <w:sz w:val="18"/>
          <w:szCs w:val="18"/>
        </w:rPr>
        <w:footnoteRef/>
      </w:r>
      <w:r w:rsidRPr="00911129">
        <w:rPr>
          <w:rFonts w:ascii="Calibri" w:hAnsi="Calibri"/>
          <w:sz w:val="18"/>
          <w:szCs w:val="18"/>
        </w:rPr>
        <w:t xml:space="preserve"> According to FAO’s modalities for project execution and implementation, the Operational Partner is responsible for achieving the agreed outputs defined in the approved project document. </w:t>
      </w:r>
    </w:p>
  </w:footnote>
  <w:footnote w:id="23">
    <w:p w:rsidR="00910F26" w:rsidRDefault="00910F26" w:rsidP="00672741">
      <w:pPr>
        <w:pStyle w:val="FootnoteText"/>
      </w:pPr>
      <w:r>
        <w:rPr>
          <w:rStyle w:val="FootnoteReference"/>
        </w:rPr>
        <w:footnoteRef/>
      </w:r>
      <w:r>
        <w:t xml:space="preserve"> </w:t>
      </w:r>
      <w:r w:rsidRPr="005A3AD4">
        <w:t xml:space="preserve">Compliance Reviews following complaints related to the Organization’s environmental and social standards: </w:t>
      </w:r>
      <w:hyperlink r:id="rId4" w:history="1">
        <w:r w:rsidRPr="005A3AD4">
          <w:rPr>
            <w:rStyle w:val="Hyperlink"/>
          </w:rPr>
          <w:t>http://www.fao.org/aud/42564-03173af392b352dc16b6cec72fa7ab27f.pdf</w:t>
        </w:r>
      </w:hyperlink>
      <w:r>
        <w:t xml:space="preserve"> </w:t>
      </w:r>
      <w:r w:rsidDel="005A3AD4">
        <w:t xml:space="preserve"> </w:t>
      </w:r>
    </w:p>
  </w:footnote>
  <w:footnote w:id="24">
    <w:p w:rsidR="00910F26" w:rsidRPr="00616553" w:rsidRDefault="00910F26" w:rsidP="005100B6">
      <w:pPr>
        <w:pStyle w:val="FootnoteText"/>
        <w:rPr>
          <w:rFonts w:ascii="Calibri" w:hAnsi="Calibri"/>
        </w:rPr>
      </w:pPr>
      <w:r w:rsidRPr="00616553">
        <w:rPr>
          <w:rStyle w:val="FootnoteReference"/>
          <w:rFonts w:eastAsia="SimSun"/>
        </w:rPr>
        <w:footnoteRef/>
      </w:r>
      <w:r w:rsidRPr="00616553">
        <w:rPr>
          <w:rFonts w:ascii="Calibri" w:hAnsi="Calibri"/>
        </w:rPr>
        <w:t xml:space="preserve"> Prior to the preparation of the PIR report, the FAO-GEF Coordination Unit will provide the updated format as every year some new requirements may come from the GEF.</w:t>
      </w:r>
    </w:p>
  </w:footnote>
  <w:footnote w:id="25">
    <w:p w:rsidR="00910F26" w:rsidRPr="00616553" w:rsidRDefault="00910F26" w:rsidP="005100B6">
      <w:pPr>
        <w:pStyle w:val="FootnoteText"/>
        <w:rPr>
          <w:rFonts w:ascii="Calibri" w:hAnsi="Calibri"/>
        </w:rPr>
      </w:pPr>
      <w:r>
        <w:rPr>
          <w:rStyle w:val="FootnoteReference"/>
          <w:rFonts w:eastAsia="SimSun"/>
        </w:rPr>
        <w:footnoteRef/>
      </w:r>
      <w:r>
        <w:t xml:space="preserve"> </w:t>
      </w:r>
      <w:r w:rsidRPr="00616553">
        <w:rPr>
          <w:rFonts w:ascii="Calibri" w:hAnsi="Calibri"/>
        </w:rPr>
        <w:t xml:space="preserve">The NPC, the BH, the LTO and the FAO/GEF Coordination Unit should assign ratings to the PIR every year. The ratings can or cannot coincide among the project managers. </w:t>
      </w:r>
    </w:p>
  </w:footnote>
  <w:footnote w:id="26">
    <w:p w:rsidR="00910F26" w:rsidRPr="009F2A54" w:rsidRDefault="00910F26">
      <w:pPr>
        <w:pStyle w:val="FootnoteText"/>
        <w:rPr>
          <w:lang w:val="en-GB"/>
        </w:rPr>
      </w:pPr>
      <w:r>
        <w:rPr>
          <w:rStyle w:val="FootnoteReference"/>
        </w:rPr>
        <w:footnoteRef/>
      </w:r>
      <w:r>
        <w:t xml:space="preserve"> </w:t>
      </w:r>
      <w:r w:rsidRPr="009F2A54">
        <w:t>Rajib Karmakar, Indranil Das, Debashis Dutta and Amitava Rakshit, 2016. Potential Effects of Climate Change on Soil Properties: A Review. Science International, 4: 51-73.</w:t>
      </w:r>
    </w:p>
  </w:footnote>
  <w:footnote w:id="27">
    <w:p w:rsidR="00910F26" w:rsidRDefault="00910F26" w:rsidP="000F6108">
      <w:pPr>
        <w:pStyle w:val="FootnoteText"/>
      </w:pPr>
      <w:r>
        <w:rPr>
          <w:rStyle w:val="FootnoteReference"/>
        </w:rPr>
        <w:footnoteRef/>
      </w:r>
      <w:r>
        <w:t xml:space="preserve"> </w:t>
      </w:r>
    </w:p>
  </w:footnote>
  <w:footnote w:id="28">
    <w:p w:rsidR="00910F26" w:rsidRPr="00004317" w:rsidRDefault="00910F26" w:rsidP="00773675">
      <w:pPr>
        <w:pStyle w:val="FootnoteText"/>
      </w:pPr>
      <w:r>
        <w:rPr>
          <w:rStyle w:val="FootnoteReference"/>
        </w:rPr>
        <w:footnoteRef/>
      </w:r>
      <w:r>
        <w:t xml:space="preserve"> </w:t>
      </w:r>
      <w:r w:rsidRPr="002428FB">
        <w:rPr>
          <w:rStyle w:val="FootnoteReference"/>
        </w:rPr>
        <w:footnoteRef/>
      </w:r>
      <w:r w:rsidRPr="002428FB">
        <w:t xml:space="preserve"> Tenure rights are rights to own, use or benefit from natural resources such as land, water bodies</w:t>
      </w:r>
      <w:r>
        <w:t xml:space="preserve"> </w:t>
      </w:r>
      <w:r w:rsidRPr="002428FB">
        <w:t>or forest</w:t>
      </w:r>
      <w:r>
        <w:t>s</w:t>
      </w:r>
    </w:p>
  </w:footnote>
  <w:footnote w:id="29">
    <w:p w:rsidR="00910F26" w:rsidRPr="00004317" w:rsidRDefault="00910F26" w:rsidP="00773675">
      <w:pPr>
        <w:pStyle w:val="FootnoteText"/>
      </w:pPr>
      <w:r>
        <w:rPr>
          <w:rStyle w:val="FootnoteReference"/>
        </w:rPr>
        <w:footnoteRef/>
      </w:r>
      <w:r>
        <w:t xml:space="preserve"> </w:t>
      </w:r>
      <w:r w:rsidRPr="002428FB">
        <w:t xml:space="preserve">Socially or traditionally </w:t>
      </w:r>
      <w:r w:rsidRPr="00004317">
        <w:t>recognized tenure righ</w:t>
      </w:r>
      <w:r w:rsidRPr="002428FB">
        <w:t xml:space="preserve">ts that are not defined in law may still be </w:t>
      </w:r>
      <w:r w:rsidRPr="00004317">
        <w:t>considered to be ‘legitimate tenure rights’.</w:t>
      </w:r>
    </w:p>
  </w:footnote>
  <w:footnote w:id="30">
    <w:p w:rsidR="00910F26" w:rsidRPr="00DA0781" w:rsidRDefault="00910F26" w:rsidP="00773675">
      <w:pPr>
        <w:pStyle w:val="FootnoteText"/>
        <w:rPr>
          <w:lang w:val="en-US"/>
        </w:rPr>
      </w:pPr>
      <w:r>
        <w:rPr>
          <w:rStyle w:val="FootnoteReference"/>
        </w:rPr>
        <w:footnoteRef/>
      </w:r>
      <w:r>
        <w:t xml:space="preserve"> Pesticide means any substance, or mixture of substances of chemical or biological ingredients intended for repelling, destroying or controlling any pest, or regulating plant growth.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5588A"/>
    <w:multiLevelType w:val="hybridMultilevel"/>
    <w:tmpl w:val="C94CF32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 w15:restartNumberingAfterBreak="0">
    <w:nsid w:val="086951DD"/>
    <w:multiLevelType w:val="hybridMultilevel"/>
    <w:tmpl w:val="A63600C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F056E48"/>
    <w:multiLevelType w:val="hybridMultilevel"/>
    <w:tmpl w:val="40A2DF0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13880A4A"/>
    <w:multiLevelType w:val="hybridMultilevel"/>
    <w:tmpl w:val="F5149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E5251D"/>
    <w:multiLevelType w:val="hybridMultilevel"/>
    <w:tmpl w:val="586ED142"/>
    <w:lvl w:ilvl="0" w:tplc="16CE49E6">
      <w:start w:val="1"/>
      <w:numFmt w:val="upperLetter"/>
      <w:pStyle w:val="ASubPartI"/>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364022"/>
    <w:multiLevelType w:val="hybridMultilevel"/>
    <w:tmpl w:val="4476F260"/>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8C3CF8"/>
    <w:multiLevelType w:val="hybridMultilevel"/>
    <w:tmpl w:val="571C4F0E"/>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C703D8"/>
    <w:multiLevelType w:val="hybridMultilevel"/>
    <w:tmpl w:val="AC3CF81A"/>
    <w:lvl w:ilvl="0" w:tplc="ADC2586C">
      <w:start w:val="1"/>
      <w:numFmt w:val="bullet"/>
      <w:pStyle w:val="ListParagraph"/>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AD062A4"/>
    <w:multiLevelType w:val="hybridMultilevel"/>
    <w:tmpl w:val="48265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ADF10E1"/>
    <w:multiLevelType w:val="hybridMultilevel"/>
    <w:tmpl w:val="636EF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E12550"/>
    <w:multiLevelType w:val="hybridMultilevel"/>
    <w:tmpl w:val="6A30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2CC54B3E"/>
    <w:multiLevelType w:val="hybridMultilevel"/>
    <w:tmpl w:val="7B4EFF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E75532"/>
    <w:multiLevelType w:val="hybridMultilevel"/>
    <w:tmpl w:val="F7D430C6"/>
    <w:lvl w:ilvl="0" w:tplc="6A743F3A">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C351D6"/>
    <w:multiLevelType w:val="hybridMultilevel"/>
    <w:tmpl w:val="EA569F7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3" w15:restartNumberingAfterBreak="0">
    <w:nsid w:val="3C000EC9"/>
    <w:multiLevelType w:val="hybridMultilevel"/>
    <w:tmpl w:val="B9081906"/>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4" w15:restartNumberingAfterBreak="0">
    <w:nsid w:val="3C083864"/>
    <w:multiLevelType w:val="hybridMultilevel"/>
    <w:tmpl w:val="05E202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1290CFB"/>
    <w:multiLevelType w:val="hybridMultilevel"/>
    <w:tmpl w:val="75F225A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6"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27" w15:restartNumberingAfterBreak="0">
    <w:nsid w:val="4C86080D"/>
    <w:multiLevelType w:val="hybridMultilevel"/>
    <w:tmpl w:val="04126F2A"/>
    <w:lvl w:ilvl="0" w:tplc="08090001">
      <w:start w:val="1"/>
      <w:numFmt w:val="bullet"/>
      <w:lvlText w:val=""/>
      <w:lvlJc w:val="left"/>
      <w:pPr>
        <w:ind w:left="644" w:hanging="360"/>
      </w:pPr>
      <w:rPr>
        <w:rFonts w:ascii="Symbol" w:hAnsi="Symbol"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8"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9E083E"/>
    <w:multiLevelType w:val="hybridMultilevel"/>
    <w:tmpl w:val="5F000666"/>
    <w:lvl w:ilvl="0" w:tplc="229E6F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3E78F0"/>
    <w:multiLevelType w:val="hybridMultilevel"/>
    <w:tmpl w:val="CB5E7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19500E4"/>
    <w:multiLevelType w:val="hybridMultilevel"/>
    <w:tmpl w:val="9970F5AE"/>
    <w:lvl w:ilvl="0" w:tplc="B5D89120">
      <w:numFmt w:val="bullet"/>
      <w:lvlText w:val="-"/>
      <w:lvlJc w:val="left"/>
      <w:pPr>
        <w:ind w:left="720" w:hanging="360"/>
      </w:pPr>
      <w:rPr>
        <w:rFonts w:ascii="Calibri" w:eastAsia="SimSun"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6E858A9"/>
    <w:multiLevelType w:val="hybridMultilevel"/>
    <w:tmpl w:val="2DD225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34" w15:restartNumberingAfterBreak="0">
    <w:nsid w:val="58A442AB"/>
    <w:multiLevelType w:val="hybridMultilevel"/>
    <w:tmpl w:val="24FC3A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5A733087"/>
    <w:multiLevelType w:val="hybridMultilevel"/>
    <w:tmpl w:val="B58E7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BC778D"/>
    <w:multiLevelType w:val="hybridMultilevel"/>
    <w:tmpl w:val="E782E756"/>
    <w:lvl w:ilvl="0" w:tplc="041D0001">
      <w:start w:val="1"/>
      <w:numFmt w:val="bullet"/>
      <w:lvlText w:val=""/>
      <w:lvlJc w:val="left"/>
      <w:pPr>
        <w:ind w:left="540" w:hanging="360"/>
      </w:pPr>
      <w:rPr>
        <w:rFonts w:ascii="Symbol" w:hAnsi="Symbol" w:hint="default"/>
      </w:rPr>
    </w:lvl>
    <w:lvl w:ilvl="1" w:tplc="041D0003" w:tentative="1">
      <w:start w:val="1"/>
      <w:numFmt w:val="bullet"/>
      <w:lvlText w:val="o"/>
      <w:lvlJc w:val="left"/>
      <w:pPr>
        <w:ind w:left="1260" w:hanging="360"/>
      </w:pPr>
      <w:rPr>
        <w:rFonts w:ascii="Courier New" w:hAnsi="Courier New" w:cs="Courier New" w:hint="default"/>
      </w:rPr>
    </w:lvl>
    <w:lvl w:ilvl="2" w:tplc="041D0005" w:tentative="1">
      <w:start w:val="1"/>
      <w:numFmt w:val="bullet"/>
      <w:lvlText w:val=""/>
      <w:lvlJc w:val="left"/>
      <w:pPr>
        <w:ind w:left="1980" w:hanging="360"/>
      </w:pPr>
      <w:rPr>
        <w:rFonts w:ascii="Wingdings" w:hAnsi="Wingdings" w:hint="default"/>
      </w:rPr>
    </w:lvl>
    <w:lvl w:ilvl="3" w:tplc="041D0001" w:tentative="1">
      <w:start w:val="1"/>
      <w:numFmt w:val="bullet"/>
      <w:lvlText w:val=""/>
      <w:lvlJc w:val="left"/>
      <w:pPr>
        <w:ind w:left="2700" w:hanging="360"/>
      </w:pPr>
      <w:rPr>
        <w:rFonts w:ascii="Symbol" w:hAnsi="Symbol" w:hint="default"/>
      </w:rPr>
    </w:lvl>
    <w:lvl w:ilvl="4" w:tplc="041D0003" w:tentative="1">
      <w:start w:val="1"/>
      <w:numFmt w:val="bullet"/>
      <w:lvlText w:val="o"/>
      <w:lvlJc w:val="left"/>
      <w:pPr>
        <w:ind w:left="3420" w:hanging="360"/>
      </w:pPr>
      <w:rPr>
        <w:rFonts w:ascii="Courier New" w:hAnsi="Courier New" w:cs="Courier New" w:hint="default"/>
      </w:rPr>
    </w:lvl>
    <w:lvl w:ilvl="5" w:tplc="041D0005" w:tentative="1">
      <w:start w:val="1"/>
      <w:numFmt w:val="bullet"/>
      <w:lvlText w:val=""/>
      <w:lvlJc w:val="left"/>
      <w:pPr>
        <w:ind w:left="4140" w:hanging="360"/>
      </w:pPr>
      <w:rPr>
        <w:rFonts w:ascii="Wingdings" w:hAnsi="Wingdings" w:hint="default"/>
      </w:rPr>
    </w:lvl>
    <w:lvl w:ilvl="6" w:tplc="041D0001" w:tentative="1">
      <w:start w:val="1"/>
      <w:numFmt w:val="bullet"/>
      <w:lvlText w:val=""/>
      <w:lvlJc w:val="left"/>
      <w:pPr>
        <w:ind w:left="4860" w:hanging="360"/>
      </w:pPr>
      <w:rPr>
        <w:rFonts w:ascii="Symbol" w:hAnsi="Symbol" w:hint="default"/>
      </w:rPr>
    </w:lvl>
    <w:lvl w:ilvl="7" w:tplc="041D0003" w:tentative="1">
      <w:start w:val="1"/>
      <w:numFmt w:val="bullet"/>
      <w:lvlText w:val="o"/>
      <w:lvlJc w:val="left"/>
      <w:pPr>
        <w:ind w:left="5580" w:hanging="360"/>
      </w:pPr>
      <w:rPr>
        <w:rFonts w:ascii="Courier New" w:hAnsi="Courier New" w:cs="Courier New" w:hint="default"/>
      </w:rPr>
    </w:lvl>
    <w:lvl w:ilvl="8" w:tplc="041D0005" w:tentative="1">
      <w:start w:val="1"/>
      <w:numFmt w:val="bullet"/>
      <w:lvlText w:val=""/>
      <w:lvlJc w:val="left"/>
      <w:pPr>
        <w:ind w:left="6300" w:hanging="360"/>
      </w:pPr>
      <w:rPr>
        <w:rFonts w:ascii="Wingdings" w:hAnsi="Wingdings" w:hint="default"/>
      </w:rPr>
    </w:lvl>
  </w:abstractNum>
  <w:abstractNum w:abstractNumId="37"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38" w15:restartNumberingAfterBreak="0">
    <w:nsid w:val="608F20E3"/>
    <w:multiLevelType w:val="hybridMultilevel"/>
    <w:tmpl w:val="99388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1262A84"/>
    <w:multiLevelType w:val="hybridMultilevel"/>
    <w:tmpl w:val="677EB4F2"/>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0A03B4"/>
    <w:multiLevelType w:val="hybridMultilevel"/>
    <w:tmpl w:val="7E8EB49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1" w15:restartNumberingAfterBreak="0">
    <w:nsid w:val="6888049B"/>
    <w:multiLevelType w:val="hybridMultilevel"/>
    <w:tmpl w:val="CD0022B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2" w15:restartNumberingAfterBreak="0">
    <w:nsid w:val="6CB47638"/>
    <w:multiLevelType w:val="hybridMultilevel"/>
    <w:tmpl w:val="7930B2B0"/>
    <w:lvl w:ilvl="0" w:tplc="BD724092">
      <w:start w:val="1"/>
      <w:numFmt w:val="bullet"/>
      <w:lvlText w:val=""/>
      <w:lvlJc w:val="left"/>
      <w:pPr>
        <w:ind w:left="720" w:hanging="360"/>
      </w:pPr>
      <w:rPr>
        <w:rFonts w:ascii="Symbol" w:hAnsi="Symbol" w:hint="default"/>
        <w:lang w:val="en-G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DAD5BB9"/>
    <w:multiLevelType w:val="hybridMultilevel"/>
    <w:tmpl w:val="3A02C4D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32067E2"/>
    <w:multiLevelType w:val="hybridMultilevel"/>
    <w:tmpl w:val="4544D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5AF122C"/>
    <w:multiLevelType w:val="hybridMultilevel"/>
    <w:tmpl w:val="8E364248"/>
    <w:lvl w:ilvl="0" w:tplc="04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48" w15:restartNumberingAfterBreak="0">
    <w:nsid w:val="76310124"/>
    <w:multiLevelType w:val="hybridMultilevel"/>
    <w:tmpl w:val="14C64452"/>
    <w:lvl w:ilvl="0" w:tplc="B5D89120">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64758A0"/>
    <w:multiLevelType w:val="hybridMultilevel"/>
    <w:tmpl w:val="7E3C2896"/>
    <w:lvl w:ilvl="0" w:tplc="F3129F7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CB17809"/>
    <w:multiLevelType w:val="hybridMultilevel"/>
    <w:tmpl w:val="03483D70"/>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51"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4"/>
  </w:num>
  <w:num w:numId="2">
    <w:abstractNumId w:val="12"/>
  </w:num>
  <w:num w:numId="3">
    <w:abstractNumId w:val="21"/>
  </w:num>
  <w:num w:numId="4">
    <w:abstractNumId w:val="32"/>
  </w:num>
  <w:num w:numId="5">
    <w:abstractNumId w:val="29"/>
  </w:num>
  <w:num w:numId="6">
    <w:abstractNumId w:val="17"/>
  </w:num>
  <w:num w:numId="7">
    <w:abstractNumId w:val="19"/>
  </w:num>
  <w:num w:numId="8">
    <w:abstractNumId w:val="46"/>
  </w:num>
  <w:num w:numId="9">
    <w:abstractNumId w:val="15"/>
  </w:num>
  <w:num w:numId="10">
    <w:abstractNumId w:val="2"/>
  </w:num>
  <w:num w:numId="11">
    <w:abstractNumId w:val="16"/>
  </w:num>
  <w:num w:numId="12">
    <w:abstractNumId w:val="5"/>
  </w:num>
  <w:num w:numId="13">
    <w:abstractNumId w:val="20"/>
  </w:num>
  <w:num w:numId="14">
    <w:abstractNumId w:val="22"/>
  </w:num>
  <w:num w:numId="15">
    <w:abstractNumId w:val="51"/>
  </w:num>
  <w:num w:numId="16">
    <w:abstractNumId w:val="28"/>
  </w:num>
  <w:num w:numId="17">
    <w:abstractNumId w:val="26"/>
  </w:num>
  <w:num w:numId="18">
    <w:abstractNumId w:val="33"/>
  </w:num>
  <w:num w:numId="19">
    <w:abstractNumId w:val="37"/>
  </w:num>
  <w:num w:numId="20">
    <w:abstractNumId w:val="14"/>
  </w:num>
  <w:num w:numId="21">
    <w:abstractNumId w:val="44"/>
  </w:num>
  <w:num w:numId="22">
    <w:abstractNumId w:val="36"/>
  </w:num>
  <w:num w:numId="23">
    <w:abstractNumId w:val="48"/>
  </w:num>
  <w:num w:numId="24">
    <w:abstractNumId w:val="30"/>
  </w:num>
  <w:num w:numId="25">
    <w:abstractNumId w:val="7"/>
    <w:lvlOverride w:ilvl="0">
      <w:startOverride w:val="6"/>
    </w:lvlOverride>
  </w:num>
  <w:num w:numId="26">
    <w:abstractNumId w:val="7"/>
  </w:num>
  <w:num w:numId="27">
    <w:abstractNumId w:val="43"/>
  </w:num>
  <w:num w:numId="28">
    <w:abstractNumId w:val="34"/>
  </w:num>
  <w:num w:numId="29">
    <w:abstractNumId w:val="47"/>
  </w:num>
  <w:num w:numId="30">
    <w:abstractNumId w:val="42"/>
  </w:num>
  <w:num w:numId="31">
    <w:abstractNumId w:val="38"/>
  </w:num>
  <w:num w:numId="32">
    <w:abstractNumId w:val="24"/>
  </w:num>
  <w:num w:numId="33">
    <w:abstractNumId w:val="50"/>
  </w:num>
  <w:num w:numId="34">
    <w:abstractNumId w:val="3"/>
  </w:num>
  <w:num w:numId="35">
    <w:abstractNumId w:val="49"/>
  </w:num>
  <w:num w:numId="36">
    <w:abstractNumId w:val="25"/>
  </w:num>
  <w:num w:numId="37">
    <w:abstractNumId w:val="41"/>
  </w:num>
  <w:num w:numId="38">
    <w:abstractNumId w:val="35"/>
  </w:num>
  <w:num w:numId="39">
    <w:abstractNumId w:val="6"/>
  </w:num>
  <w:num w:numId="40">
    <w:abstractNumId w:val="27"/>
  </w:num>
  <w:num w:numId="41">
    <w:abstractNumId w:val="40"/>
  </w:num>
  <w:num w:numId="42">
    <w:abstractNumId w:val="18"/>
  </w:num>
  <w:num w:numId="43">
    <w:abstractNumId w:val="0"/>
  </w:num>
  <w:num w:numId="44">
    <w:abstractNumId w:val="23"/>
  </w:num>
  <w:num w:numId="45">
    <w:abstractNumId w:val="1"/>
  </w:num>
  <w:num w:numId="46">
    <w:abstractNumId w:val="9"/>
  </w:num>
  <w:num w:numId="47">
    <w:abstractNumId w:val="39"/>
  </w:num>
  <w:num w:numId="48">
    <w:abstractNumId w:val="8"/>
  </w:num>
  <w:num w:numId="49">
    <w:abstractNumId w:val="31"/>
  </w:num>
  <w:num w:numId="50">
    <w:abstractNumId w:val="11"/>
  </w:num>
  <w:num w:numId="51">
    <w:abstractNumId w:val="10"/>
  </w:num>
  <w:num w:numId="52">
    <w:abstractNumId w:val="13"/>
  </w:num>
  <w:num w:numId="53">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activeWritingStyle w:appName="MSWord" w:lang="es-ES" w:vendorID="64" w:dllVersion="131078" w:nlCheck="1" w:checkStyle="0"/>
  <w:activeWritingStyle w:appName="MSWord" w:lang="en-US" w:vendorID="64" w:dllVersion="131078" w:nlCheck="1" w:checkStyle="0"/>
  <w:activeWritingStyle w:appName="MSWord" w:lang="es-AR" w:vendorID="64" w:dllVersion="131078" w:nlCheck="1" w:checkStyle="0"/>
  <w:activeWritingStyle w:appName="MSWord" w:lang="en-GB"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Q3tzS3tDAwMzY1NzFQ0lEKTi0uzszPAykwrQUAcWjFrywAAAA="/>
  </w:docVars>
  <w:rsids>
    <w:rsidRoot w:val="005100B6"/>
    <w:rsid w:val="000007BB"/>
    <w:rsid w:val="00005CB4"/>
    <w:rsid w:val="00005E38"/>
    <w:rsid w:val="000105C0"/>
    <w:rsid w:val="00012273"/>
    <w:rsid w:val="000144AC"/>
    <w:rsid w:val="00015657"/>
    <w:rsid w:val="00015859"/>
    <w:rsid w:val="00016F2A"/>
    <w:rsid w:val="0001797E"/>
    <w:rsid w:val="00021223"/>
    <w:rsid w:val="0002189D"/>
    <w:rsid w:val="00021928"/>
    <w:rsid w:val="00024111"/>
    <w:rsid w:val="00027379"/>
    <w:rsid w:val="00027B1F"/>
    <w:rsid w:val="000329BE"/>
    <w:rsid w:val="000358CB"/>
    <w:rsid w:val="00040008"/>
    <w:rsid w:val="000403A6"/>
    <w:rsid w:val="0004154A"/>
    <w:rsid w:val="00042654"/>
    <w:rsid w:val="000458D9"/>
    <w:rsid w:val="00050912"/>
    <w:rsid w:val="00051784"/>
    <w:rsid w:val="00051B35"/>
    <w:rsid w:val="0005244F"/>
    <w:rsid w:val="00053EEA"/>
    <w:rsid w:val="00054FA4"/>
    <w:rsid w:val="000551CC"/>
    <w:rsid w:val="00057319"/>
    <w:rsid w:val="000601E6"/>
    <w:rsid w:val="0006131B"/>
    <w:rsid w:val="000637CD"/>
    <w:rsid w:val="00064801"/>
    <w:rsid w:val="000649D9"/>
    <w:rsid w:val="00064D5E"/>
    <w:rsid w:val="00065744"/>
    <w:rsid w:val="00065EF3"/>
    <w:rsid w:val="00072B96"/>
    <w:rsid w:val="000742DB"/>
    <w:rsid w:val="00074FD3"/>
    <w:rsid w:val="00076DF0"/>
    <w:rsid w:val="00083C1B"/>
    <w:rsid w:val="0008692A"/>
    <w:rsid w:val="00086B4B"/>
    <w:rsid w:val="00091846"/>
    <w:rsid w:val="00092121"/>
    <w:rsid w:val="00094D84"/>
    <w:rsid w:val="00097231"/>
    <w:rsid w:val="000978CA"/>
    <w:rsid w:val="000A0FD1"/>
    <w:rsid w:val="000A104F"/>
    <w:rsid w:val="000A197B"/>
    <w:rsid w:val="000A36EC"/>
    <w:rsid w:val="000A7374"/>
    <w:rsid w:val="000B29DA"/>
    <w:rsid w:val="000B34D3"/>
    <w:rsid w:val="000B6B4C"/>
    <w:rsid w:val="000B6BF2"/>
    <w:rsid w:val="000B7125"/>
    <w:rsid w:val="000B7BC5"/>
    <w:rsid w:val="000C0562"/>
    <w:rsid w:val="000D1B96"/>
    <w:rsid w:val="000D2AE3"/>
    <w:rsid w:val="000D341B"/>
    <w:rsid w:val="000D7057"/>
    <w:rsid w:val="000D7BCE"/>
    <w:rsid w:val="000E0AEB"/>
    <w:rsid w:val="000E1384"/>
    <w:rsid w:val="000E19F3"/>
    <w:rsid w:val="000E516D"/>
    <w:rsid w:val="000E5FC4"/>
    <w:rsid w:val="000F38D3"/>
    <w:rsid w:val="000F6108"/>
    <w:rsid w:val="000F77AE"/>
    <w:rsid w:val="00100D9C"/>
    <w:rsid w:val="0010239C"/>
    <w:rsid w:val="001038E8"/>
    <w:rsid w:val="00103977"/>
    <w:rsid w:val="00110A68"/>
    <w:rsid w:val="00114123"/>
    <w:rsid w:val="00114DEE"/>
    <w:rsid w:val="00117E65"/>
    <w:rsid w:val="001221A4"/>
    <w:rsid w:val="00122A99"/>
    <w:rsid w:val="00130FDB"/>
    <w:rsid w:val="00135EED"/>
    <w:rsid w:val="00136B6E"/>
    <w:rsid w:val="00145783"/>
    <w:rsid w:val="0014587E"/>
    <w:rsid w:val="0014713B"/>
    <w:rsid w:val="00150FF4"/>
    <w:rsid w:val="001524FA"/>
    <w:rsid w:val="0015444A"/>
    <w:rsid w:val="001568CF"/>
    <w:rsid w:val="00163EFD"/>
    <w:rsid w:val="00166091"/>
    <w:rsid w:val="00171729"/>
    <w:rsid w:val="0017388D"/>
    <w:rsid w:val="00174FD0"/>
    <w:rsid w:val="0017524E"/>
    <w:rsid w:val="00176685"/>
    <w:rsid w:val="001769C2"/>
    <w:rsid w:val="00180B89"/>
    <w:rsid w:val="00186522"/>
    <w:rsid w:val="0019134B"/>
    <w:rsid w:val="0019523D"/>
    <w:rsid w:val="00196BC0"/>
    <w:rsid w:val="001A2C26"/>
    <w:rsid w:val="001A3448"/>
    <w:rsid w:val="001A38E4"/>
    <w:rsid w:val="001A4303"/>
    <w:rsid w:val="001A5E1D"/>
    <w:rsid w:val="001A6A1D"/>
    <w:rsid w:val="001B07ED"/>
    <w:rsid w:val="001B0F0A"/>
    <w:rsid w:val="001B6833"/>
    <w:rsid w:val="001B7CBD"/>
    <w:rsid w:val="001C026E"/>
    <w:rsid w:val="001C48BB"/>
    <w:rsid w:val="001C501B"/>
    <w:rsid w:val="001C5B08"/>
    <w:rsid w:val="001C660F"/>
    <w:rsid w:val="001C6EC1"/>
    <w:rsid w:val="001C6F1D"/>
    <w:rsid w:val="001D3E1B"/>
    <w:rsid w:val="001D69E0"/>
    <w:rsid w:val="001E10CA"/>
    <w:rsid w:val="001E6F8F"/>
    <w:rsid w:val="001F0CA8"/>
    <w:rsid w:val="001F3BF4"/>
    <w:rsid w:val="001F6D72"/>
    <w:rsid w:val="00203154"/>
    <w:rsid w:val="002059E0"/>
    <w:rsid w:val="002064C0"/>
    <w:rsid w:val="00212E79"/>
    <w:rsid w:val="00220975"/>
    <w:rsid w:val="00226F81"/>
    <w:rsid w:val="00227BE8"/>
    <w:rsid w:val="00232921"/>
    <w:rsid w:val="00245125"/>
    <w:rsid w:val="00245DF8"/>
    <w:rsid w:val="0025402A"/>
    <w:rsid w:val="00260734"/>
    <w:rsid w:val="002615BA"/>
    <w:rsid w:val="00261C19"/>
    <w:rsid w:val="00261DAD"/>
    <w:rsid w:val="00264B65"/>
    <w:rsid w:val="00271225"/>
    <w:rsid w:val="002715D6"/>
    <w:rsid w:val="00282066"/>
    <w:rsid w:val="00286DE9"/>
    <w:rsid w:val="00287A8C"/>
    <w:rsid w:val="002953D5"/>
    <w:rsid w:val="002975DB"/>
    <w:rsid w:val="00297795"/>
    <w:rsid w:val="002A36C1"/>
    <w:rsid w:val="002B2B8A"/>
    <w:rsid w:val="002B4FA1"/>
    <w:rsid w:val="002B514F"/>
    <w:rsid w:val="002B6015"/>
    <w:rsid w:val="002C4D37"/>
    <w:rsid w:val="002C6F59"/>
    <w:rsid w:val="002D064F"/>
    <w:rsid w:val="002D36EA"/>
    <w:rsid w:val="002D760A"/>
    <w:rsid w:val="002E4AF8"/>
    <w:rsid w:val="002E57AB"/>
    <w:rsid w:val="002F058F"/>
    <w:rsid w:val="002F2A6E"/>
    <w:rsid w:val="002F2CB3"/>
    <w:rsid w:val="003017F9"/>
    <w:rsid w:val="00302257"/>
    <w:rsid w:val="00304915"/>
    <w:rsid w:val="00307E1B"/>
    <w:rsid w:val="00312A8C"/>
    <w:rsid w:val="003138F2"/>
    <w:rsid w:val="00317A0B"/>
    <w:rsid w:val="00320565"/>
    <w:rsid w:val="00321496"/>
    <w:rsid w:val="00321B97"/>
    <w:rsid w:val="003227CD"/>
    <w:rsid w:val="00324304"/>
    <w:rsid w:val="00331673"/>
    <w:rsid w:val="00333321"/>
    <w:rsid w:val="00335F97"/>
    <w:rsid w:val="00340C0A"/>
    <w:rsid w:val="00340EA9"/>
    <w:rsid w:val="00343B36"/>
    <w:rsid w:val="00353F91"/>
    <w:rsid w:val="00354B09"/>
    <w:rsid w:val="00355F62"/>
    <w:rsid w:val="00357F4D"/>
    <w:rsid w:val="00360E98"/>
    <w:rsid w:val="003628A0"/>
    <w:rsid w:val="00363F15"/>
    <w:rsid w:val="00364E93"/>
    <w:rsid w:val="003651BC"/>
    <w:rsid w:val="0036591E"/>
    <w:rsid w:val="003807AF"/>
    <w:rsid w:val="00380E91"/>
    <w:rsid w:val="00380E92"/>
    <w:rsid w:val="00382594"/>
    <w:rsid w:val="00384F68"/>
    <w:rsid w:val="00385DA9"/>
    <w:rsid w:val="00385F71"/>
    <w:rsid w:val="00396064"/>
    <w:rsid w:val="0039645B"/>
    <w:rsid w:val="003A0061"/>
    <w:rsid w:val="003A3884"/>
    <w:rsid w:val="003A51F8"/>
    <w:rsid w:val="003A6F02"/>
    <w:rsid w:val="003A7744"/>
    <w:rsid w:val="003B7286"/>
    <w:rsid w:val="003D4744"/>
    <w:rsid w:val="003D6AA4"/>
    <w:rsid w:val="003E008B"/>
    <w:rsid w:val="003E312A"/>
    <w:rsid w:val="003F04C3"/>
    <w:rsid w:val="003F6709"/>
    <w:rsid w:val="003F73F7"/>
    <w:rsid w:val="00401A5B"/>
    <w:rsid w:val="00401DC7"/>
    <w:rsid w:val="00402CE8"/>
    <w:rsid w:val="00405004"/>
    <w:rsid w:val="0040643F"/>
    <w:rsid w:val="00410BD2"/>
    <w:rsid w:val="0041301D"/>
    <w:rsid w:val="00413B0F"/>
    <w:rsid w:val="00416AFA"/>
    <w:rsid w:val="00417989"/>
    <w:rsid w:val="00421967"/>
    <w:rsid w:val="00421E9F"/>
    <w:rsid w:val="00427991"/>
    <w:rsid w:val="00437117"/>
    <w:rsid w:val="00440DEB"/>
    <w:rsid w:val="00441E58"/>
    <w:rsid w:val="00441FC8"/>
    <w:rsid w:val="00453D13"/>
    <w:rsid w:val="00454797"/>
    <w:rsid w:val="004609A7"/>
    <w:rsid w:val="00460DF0"/>
    <w:rsid w:val="00467ACC"/>
    <w:rsid w:val="004744E7"/>
    <w:rsid w:val="00485329"/>
    <w:rsid w:val="00485DA5"/>
    <w:rsid w:val="00486BE5"/>
    <w:rsid w:val="00490664"/>
    <w:rsid w:val="0049181E"/>
    <w:rsid w:val="004960CB"/>
    <w:rsid w:val="00497488"/>
    <w:rsid w:val="00497DA6"/>
    <w:rsid w:val="00497EFF"/>
    <w:rsid w:val="004A128C"/>
    <w:rsid w:val="004A1927"/>
    <w:rsid w:val="004A2C80"/>
    <w:rsid w:val="004A314E"/>
    <w:rsid w:val="004A40B4"/>
    <w:rsid w:val="004A4407"/>
    <w:rsid w:val="004A4E40"/>
    <w:rsid w:val="004A622C"/>
    <w:rsid w:val="004A6FAE"/>
    <w:rsid w:val="004B0E09"/>
    <w:rsid w:val="004B2DB5"/>
    <w:rsid w:val="004C1A5C"/>
    <w:rsid w:val="004C2899"/>
    <w:rsid w:val="004C44B4"/>
    <w:rsid w:val="004D03A5"/>
    <w:rsid w:val="004D0A39"/>
    <w:rsid w:val="004D2E98"/>
    <w:rsid w:val="004D4A09"/>
    <w:rsid w:val="004D66A7"/>
    <w:rsid w:val="004D776A"/>
    <w:rsid w:val="004D7CC2"/>
    <w:rsid w:val="004E03D3"/>
    <w:rsid w:val="004E2ACA"/>
    <w:rsid w:val="004E4B93"/>
    <w:rsid w:val="004E5D43"/>
    <w:rsid w:val="004E5F46"/>
    <w:rsid w:val="004F4F02"/>
    <w:rsid w:val="004F6BA4"/>
    <w:rsid w:val="004F770F"/>
    <w:rsid w:val="004F7851"/>
    <w:rsid w:val="005007BC"/>
    <w:rsid w:val="005100B6"/>
    <w:rsid w:val="00510C60"/>
    <w:rsid w:val="0051347E"/>
    <w:rsid w:val="005160F4"/>
    <w:rsid w:val="005234BE"/>
    <w:rsid w:val="00525F1F"/>
    <w:rsid w:val="00527F72"/>
    <w:rsid w:val="0053250E"/>
    <w:rsid w:val="00533E3C"/>
    <w:rsid w:val="00534627"/>
    <w:rsid w:val="00537067"/>
    <w:rsid w:val="005376D6"/>
    <w:rsid w:val="00540426"/>
    <w:rsid w:val="005412A9"/>
    <w:rsid w:val="00545C1C"/>
    <w:rsid w:val="0054700B"/>
    <w:rsid w:val="005476BA"/>
    <w:rsid w:val="00550729"/>
    <w:rsid w:val="005568AE"/>
    <w:rsid w:val="00562107"/>
    <w:rsid w:val="005665A0"/>
    <w:rsid w:val="0056750C"/>
    <w:rsid w:val="00567825"/>
    <w:rsid w:val="00573CB8"/>
    <w:rsid w:val="00576E96"/>
    <w:rsid w:val="00585D95"/>
    <w:rsid w:val="00596BC9"/>
    <w:rsid w:val="005978FC"/>
    <w:rsid w:val="005A0839"/>
    <w:rsid w:val="005A0DBC"/>
    <w:rsid w:val="005A156B"/>
    <w:rsid w:val="005C7B48"/>
    <w:rsid w:val="005D4301"/>
    <w:rsid w:val="005D5B09"/>
    <w:rsid w:val="005E3C64"/>
    <w:rsid w:val="005E6302"/>
    <w:rsid w:val="005E64F3"/>
    <w:rsid w:val="005E7585"/>
    <w:rsid w:val="005F09FC"/>
    <w:rsid w:val="005F0A85"/>
    <w:rsid w:val="005F2C69"/>
    <w:rsid w:val="005F4E31"/>
    <w:rsid w:val="005F52C7"/>
    <w:rsid w:val="005F7493"/>
    <w:rsid w:val="005F777A"/>
    <w:rsid w:val="0060001C"/>
    <w:rsid w:val="006016F1"/>
    <w:rsid w:val="006045BF"/>
    <w:rsid w:val="00605E71"/>
    <w:rsid w:val="006076DB"/>
    <w:rsid w:val="00610916"/>
    <w:rsid w:val="00616806"/>
    <w:rsid w:val="006168D6"/>
    <w:rsid w:val="00621384"/>
    <w:rsid w:val="00622749"/>
    <w:rsid w:val="00623534"/>
    <w:rsid w:val="0062514F"/>
    <w:rsid w:val="0062771D"/>
    <w:rsid w:val="006325ED"/>
    <w:rsid w:val="006359C1"/>
    <w:rsid w:val="00635D4E"/>
    <w:rsid w:val="00640270"/>
    <w:rsid w:val="00647A45"/>
    <w:rsid w:val="00662EBB"/>
    <w:rsid w:val="00663B60"/>
    <w:rsid w:val="0066538F"/>
    <w:rsid w:val="00665C15"/>
    <w:rsid w:val="00672741"/>
    <w:rsid w:val="006729A3"/>
    <w:rsid w:val="006837F5"/>
    <w:rsid w:val="006914F0"/>
    <w:rsid w:val="00692431"/>
    <w:rsid w:val="00695369"/>
    <w:rsid w:val="00697E59"/>
    <w:rsid w:val="006A0E06"/>
    <w:rsid w:val="006A35BB"/>
    <w:rsid w:val="006A5F3B"/>
    <w:rsid w:val="006A7C07"/>
    <w:rsid w:val="006B037F"/>
    <w:rsid w:val="006B1E27"/>
    <w:rsid w:val="006B422D"/>
    <w:rsid w:val="006C297E"/>
    <w:rsid w:val="006C2E35"/>
    <w:rsid w:val="006C46D7"/>
    <w:rsid w:val="006C722B"/>
    <w:rsid w:val="006D5616"/>
    <w:rsid w:val="006D765D"/>
    <w:rsid w:val="006E2D71"/>
    <w:rsid w:val="006E51C6"/>
    <w:rsid w:val="006F0AE5"/>
    <w:rsid w:val="006F24B4"/>
    <w:rsid w:val="006F58FA"/>
    <w:rsid w:val="00702299"/>
    <w:rsid w:val="007024BF"/>
    <w:rsid w:val="0070280C"/>
    <w:rsid w:val="00704265"/>
    <w:rsid w:val="0070581C"/>
    <w:rsid w:val="00713FA2"/>
    <w:rsid w:val="00715418"/>
    <w:rsid w:val="00721DDF"/>
    <w:rsid w:val="007220CA"/>
    <w:rsid w:val="007223DD"/>
    <w:rsid w:val="00727C30"/>
    <w:rsid w:val="007307E9"/>
    <w:rsid w:val="00734E6A"/>
    <w:rsid w:val="00735187"/>
    <w:rsid w:val="00740BF1"/>
    <w:rsid w:val="007430B3"/>
    <w:rsid w:val="00743756"/>
    <w:rsid w:val="007443DC"/>
    <w:rsid w:val="0075040B"/>
    <w:rsid w:val="00750C34"/>
    <w:rsid w:val="00751978"/>
    <w:rsid w:val="007521B5"/>
    <w:rsid w:val="00755B68"/>
    <w:rsid w:val="00760531"/>
    <w:rsid w:val="007644D5"/>
    <w:rsid w:val="007650B4"/>
    <w:rsid w:val="00765DCE"/>
    <w:rsid w:val="00767979"/>
    <w:rsid w:val="007708FF"/>
    <w:rsid w:val="00771E32"/>
    <w:rsid w:val="00771E90"/>
    <w:rsid w:val="007728A2"/>
    <w:rsid w:val="00772FA9"/>
    <w:rsid w:val="00773353"/>
    <w:rsid w:val="00773675"/>
    <w:rsid w:val="00775A45"/>
    <w:rsid w:val="00775B5E"/>
    <w:rsid w:val="00776FF2"/>
    <w:rsid w:val="0078367C"/>
    <w:rsid w:val="00784A15"/>
    <w:rsid w:val="00784DFE"/>
    <w:rsid w:val="007914A8"/>
    <w:rsid w:val="0079287F"/>
    <w:rsid w:val="00792D33"/>
    <w:rsid w:val="00792DD8"/>
    <w:rsid w:val="007A14DA"/>
    <w:rsid w:val="007A51F3"/>
    <w:rsid w:val="007B11F6"/>
    <w:rsid w:val="007B226E"/>
    <w:rsid w:val="007B3AF8"/>
    <w:rsid w:val="007B5A75"/>
    <w:rsid w:val="007B7F90"/>
    <w:rsid w:val="007C62CA"/>
    <w:rsid w:val="007C75CA"/>
    <w:rsid w:val="007D0DF1"/>
    <w:rsid w:val="007D1230"/>
    <w:rsid w:val="007D3F10"/>
    <w:rsid w:val="007E0AC2"/>
    <w:rsid w:val="007E0FD0"/>
    <w:rsid w:val="007E1846"/>
    <w:rsid w:val="007F3D6F"/>
    <w:rsid w:val="007F519F"/>
    <w:rsid w:val="007F6734"/>
    <w:rsid w:val="007F73B6"/>
    <w:rsid w:val="007F7AAD"/>
    <w:rsid w:val="008034EC"/>
    <w:rsid w:val="00811C42"/>
    <w:rsid w:val="0081610D"/>
    <w:rsid w:val="00816B1F"/>
    <w:rsid w:val="008175A1"/>
    <w:rsid w:val="00823ED7"/>
    <w:rsid w:val="00824AED"/>
    <w:rsid w:val="0082599E"/>
    <w:rsid w:val="008274D1"/>
    <w:rsid w:val="00833E5B"/>
    <w:rsid w:val="00837455"/>
    <w:rsid w:val="00840FD6"/>
    <w:rsid w:val="00842908"/>
    <w:rsid w:val="00844370"/>
    <w:rsid w:val="00845F4E"/>
    <w:rsid w:val="008543AE"/>
    <w:rsid w:val="0085610C"/>
    <w:rsid w:val="008568B1"/>
    <w:rsid w:val="0085717D"/>
    <w:rsid w:val="00857A25"/>
    <w:rsid w:val="00861F10"/>
    <w:rsid w:val="0086240D"/>
    <w:rsid w:val="008628CA"/>
    <w:rsid w:val="00862B22"/>
    <w:rsid w:val="00867187"/>
    <w:rsid w:val="00867D81"/>
    <w:rsid w:val="00867E1B"/>
    <w:rsid w:val="00871E86"/>
    <w:rsid w:val="00873B47"/>
    <w:rsid w:val="00876648"/>
    <w:rsid w:val="008823BC"/>
    <w:rsid w:val="00883EF5"/>
    <w:rsid w:val="008841A6"/>
    <w:rsid w:val="0088556E"/>
    <w:rsid w:val="00887D41"/>
    <w:rsid w:val="00891DCA"/>
    <w:rsid w:val="00895E04"/>
    <w:rsid w:val="008973E3"/>
    <w:rsid w:val="008A07DC"/>
    <w:rsid w:val="008A107B"/>
    <w:rsid w:val="008A21C0"/>
    <w:rsid w:val="008A25EB"/>
    <w:rsid w:val="008A74A7"/>
    <w:rsid w:val="008A788E"/>
    <w:rsid w:val="008B1B63"/>
    <w:rsid w:val="008B3A2D"/>
    <w:rsid w:val="008B4255"/>
    <w:rsid w:val="008B634A"/>
    <w:rsid w:val="008C430A"/>
    <w:rsid w:val="008D084E"/>
    <w:rsid w:val="008D08F4"/>
    <w:rsid w:val="008D0A4B"/>
    <w:rsid w:val="008D2F4F"/>
    <w:rsid w:val="008D78D9"/>
    <w:rsid w:val="008E0055"/>
    <w:rsid w:val="008E39ED"/>
    <w:rsid w:val="008E43A5"/>
    <w:rsid w:val="008E67E1"/>
    <w:rsid w:val="008E6A98"/>
    <w:rsid w:val="008E6BE1"/>
    <w:rsid w:val="008F4011"/>
    <w:rsid w:val="008F47AD"/>
    <w:rsid w:val="00901F12"/>
    <w:rsid w:val="0090477C"/>
    <w:rsid w:val="0090492A"/>
    <w:rsid w:val="00904A5F"/>
    <w:rsid w:val="00910A88"/>
    <w:rsid w:val="00910F26"/>
    <w:rsid w:val="00911426"/>
    <w:rsid w:val="009114AC"/>
    <w:rsid w:val="009118D4"/>
    <w:rsid w:val="00913F2C"/>
    <w:rsid w:val="00915E9E"/>
    <w:rsid w:val="00920708"/>
    <w:rsid w:val="00922C33"/>
    <w:rsid w:val="0092416F"/>
    <w:rsid w:val="00926911"/>
    <w:rsid w:val="00930988"/>
    <w:rsid w:val="00934DE1"/>
    <w:rsid w:val="0094590D"/>
    <w:rsid w:val="00953F0F"/>
    <w:rsid w:val="00953F16"/>
    <w:rsid w:val="00953FFB"/>
    <w:rsid w:val="009602C4"/>
    <w:rsid w:val="0096084D"/>
    <w:rsid w:val="00960D13"/>
    <w:rsid w:val="00964A27"/>
    <w:rsid w:val="00966F28"/>
    <w:rsid w:val="00972D41"/>
    <w:rsid w:val="0097468C"/>
    <w:rsid w:val="009841D0"/>
    <w:rsid w:val="00985319"/>
    <w:rsid w:val="00986EA3"/>
    <w:rsid w:val="009877F2"/>
    <w:rsid w:val="00990A55"/>
    <w:rsid w:val="00990AAC"/>
    <w:rsid w:val="00995C7B"/>
    <w:rsid w:val="00996C45"/>
    <w:rsid w:val="009A119C"/>
    <w:rsid w:val="009A22B2"/>
    <w:rsid w:val="009A29D9"/>
    <w:rsid w:val="009A2CC9"/>
    <w:rsid w:val="009A5F3D"/>
    <w:rsid w:val="009B2EEE"/>
    <w:rsid w:val="009B31B4"/>
    <w:rsid w:val="009B3BEF"/>
    <w:rsid w:val="009C07A8"/>
    <w:rsid w:val="009C5D57"/>
    <w:rsid w:val="009C7DA1"/>
    <w:rsid w:val="009D0193"/>
    <w:rsid w:val="009D6AF8"/>
    <w:rsid w:val="009D6BC6"/>
    <w:rsid w:val="009D709D"/>
    <w:rsid w:val="009E04BB"/>
    <w:rsid w:val="009E1FEE"/>
    <w:rsid w:val="009E2097"/>
    <w:rsid w:val="009E4E1F"/>
    <w:rsid w:val="009E6FF9"/>
    <w:rsid w:val="009F224B"/>
    <w:rsid w:val="009F2A54"/>
    <w:rsid w:val="009F4A3D"/>
    <w:rsid w:val="009F748F"/>
    <w:rsid w:val="009F7879"/>
    <w:rsid w:val="009F7CE3"/>
    <w:rsid w:val="00A02228"/>
    <w:rsid w:val="00A02CF4"/>
    <w:rsid w:val="00A03727"/>
    <w:rsid w:val="00A060AF"/>
    <w:rsid w:val="00A07B41"/>
    <w:rsid w:val="00A10F18"/>
    <w:rsid w:val="00A1183C"/>
    <w:rsid w:val="00A1271E"/>
    <w:rsid w:val="00A12BB1"/>
    <w:rsid w:val="00A147F5"/>
    <w:rsid w:val="00A154BA"/>
    <w:rsid w:val="00A16A3E"/>
    <w:rsid w:val="00A22CED"/>
    <w:rsid w:val="00A25C73"/>
    <w:rsid w:val="00A30EF5"/>
    <w:rsid w:val="00A32A0F"/>
    <w:rsid w:val="00A34272"/>
    <w:rsid w:val="00A35C42"/>
    <w:rsid w:val="00A402D9"/>
    <w:rsid w:val="00A410F5"/>
    <w:rsid w:val="00A46EED"/>
    <w:rsid w:val="00A475AB"/>
    <w:rsid w:val="00A51574"/>
    <w:rsid w:val="00A5284C"/>
    <w:rsid w:val="00A5388E"/>
    <w:rsid w:val="00A67C0E"/>
    <w:rsid w:val="00A70704"/>
    <w:rsid w:val="00A70DAB"/>
    <w:rsid w:val="00A71FD2"/>
    <w:rsid w:val="00A728E3"/>
    <w:rsid w:val="00A742EB"/>
    <w:rsid w:val="00A8068E"/>
    <w:rsid w:val="00A814B6"/>
    <w:rsid w:val="00A829B0"/>
    <w:rsid w:val="00A83742"/>
    <w:rsid w:val="00A8502A"/>
    <w:rsid w:val="00A95494"/>
    <w:rsid w:val="00A969BF"/>
    <w:rsid w:val="00AA2DB4"/>
    <w:rsid w:val="00AA34AB"/>
    <w:rsid w:val="00AA4AA3"/>
    <w:rsid w:val="00AA5C14"/>
    <w:rsid w:val="00AA7CB9"/>
    <w:rsid w:val="00AB014E"/>
    <w:rsid w:val="00AB0F92"/>
    <w:rsid w:val="00AB2901"/>
    <w:rsid w:val="00AB3858"/>
    <w:rsid w:val="00AC05B9"/>
    <w:rsid w:val="00AC77E2"/>
    <w:rsid w:val="00AD1E97"/>
    <w:rsid w:val="00AE0BB3"/>
    <w:rsid w:val="00AE5761"/>
    <w:rsid w:val="00AE5932"/>
    <w:rsid w:val="00AF0C0D"/>
    <w:rsid w:val="00AF1827"/>
    <w:rsid w:val="00AF4067"/>
    <w:rsid w:val="00AF505D"/>
    <w:rsid w:val="00AF5510"/>
    <w:rsid w:val="00AF713A"/>
    <w:rsid w:val="00AF77A3"/>
    <w:rsid w:val="00B019EF"/>
    <w:rsid w:val="00B01A55"/>
    <w:rsid w:val="00B03055"/>
    <w:rsid w:val="00B06354"/>
    <w:rsid w:val="00B072A0"/>
    <w:rsid w:val="00B1269A"/>
    <w:rsid w:val="00B17D96"/>
    <w:rsid w:val="00B2376D"/>
    <w:rsid w:val="00B23868"/>
    <w:rsid w:val="00B31BC7"/>
    <w:rsid w:val="00B33233"/>
    <w:rsid w:val="00B3618C"/>
    <w:rsid w:val="00B4122F"/>
    <w:rsid w:val="00B4184A"/>
    <w:rsid w:val="00B45368"/>
    <w:rsid w:val="00B5483D"/>
    <w:rsid w:val="00B568AE"/>
    <w:rsid w:val="00B60E6A"/>
    <w:rsid w:val="00B628D8"/>
    <w:rsid w:val="00B65D9E"/>
    <w:rsid w:val="00B668AC"/>
    <w:rsid w:val="00B678DF"/>
    <w:rsid w:val="00B7009C"/>
    <w:rsid w:val="00B7128A"/>
    <w:rsid w:val="00B71E75"/>
    <w:rsid w:val="00B80779"/>
    <w:rsid w:val="00B8537D"/>
    <w:rsid w:val="00B87A04"/>
    <w:rsid w:val="00B905F0"/>
    <w:rsid w:val="00B965B4"/>
    <w:rsid w:val="00B96B3F"/>
    <w:rsid w:val="00B96F23"/>
    <w:rsid w:val="00B97E96"/>
    <w:rsid w:val="00BA03AB"/>
    <w:rsid w:val="00BA1275"/>
    <w:rsid w:val="00BA49F3"/>
    <w:rsid w:val="00BA59B7"/>
    <w:rsid w:val="00BA61C6"/>
    <w:rsid w:val="00BA7B2C"/>
    <w:rsid w:val="00BA7B90"/>
    <w:rsid w:val="00BC0883"/>
    <w:rsid w:val="00BC09DE"/>
    <w:rsid w:val="00BD0573"/>
    <w:rsid w:val="00BD2313"/>
    <w:rsid w:val="00BD7339"/>
    <w:rsid w:val="00BE04EA"/>
    <w:rsid w:val="00BE2D98"/>
    <w:rsid w:val="00BE75FE"/>
    <w:rsid w:val="00BF1D4A"/>
    <w:rsid w:val="00BF22EE"/>
    <w:rsid w:val="00BF2E25"/>
    <w:rsid w:val="00BF3F35"/>
    <w:rsid w:val="00BF7AF8"/>
    <w:rsid w:val="00BF7F0E"/>
    <w:rsid w:val="00C02CF5"/>
    <w:rsid w:val="00C12667"/>
    <w:rsid w:val="00C13221"/>
    <w:rsid w:val="00C16B1F"/>
    <w:rsid w:val="00C21792"/>
    <w:rsid w:val="00C22722"/>
    <w:rsid w:val="00C233A0"/>
    <w:rsid w:val="00C24C4E"/>
    <w:rsid w:val="00C301CA"/>
    <w:rsid w:val="00C32157"/>
    <w:rsid w:val="00C3222D"/>
    <w:rsid w:val="00C33A1C"/>
    <w:rsid w:val="00C35165"/>
    <w:rsid w:val="00C35F47"/>
    <w:rsid w:val="00C4080A"/>
    <w:rsid w:val="00C41780"/>
    <w:rsid w:val="00C548CA"/>
    <w:rsid w:val="00C548D6"/>
    <w:rsid w:val="00C54A06"/>
    <w:rsid w:val="00C5548D"/>
    <w:rsid w:val="00C55CF9"/>
    <w:rsid w:val="00C5618C"/>
    <w:rsid w:val="00C60EEF"/>
    <w:rsid w:val="00C63A0C"/>
    <w:rsid w:val="00C65CF5"/>
    <w:rsid w:val="00C70DCC"/>
    <w:rsid w:val="00C72BC4"/>
    <w:rsid w:val="00C76328"/>
    <w:rsid w:val="00C81A68"/>
    <w:rsid w:val="00C85117"/>
    <w:rsid w:val="00C853D8"/>
    <w:rsid w:val="00C90A34"/>
    <w:rsid w:val="00C9156A"/>
    <w:rsid w:val="00C92230"/>
    <w:rsid w:val="00C926F3"/>
    <w:rsid w:val="00C95E01"/>
    <w:rsid w:val="00C9763E"/>
    <w:rsid w:val="00CA1DF6"/>
    <w:rsid w:val="00CA2A4A"/>
    <w:rsid w:val="00CA483E"/>
    <w:rsid w:val="00CA519C"/>
    <w:rsid w:val="00CB29DB"/>
    <w:rsid w:val="00CB3D7E"/>
    <w:rsid w:val="00CC1689"/>
    <w:rsid w:val="00CC5638"/>
    <w:rsid w:val="00CD7E40"/>
    <w:rsid w:val="00CE0394"/>
    <w:rsid w:val="00CE0921"/>
    <w:rsid w:val="00CE1BB4"/>
    <w:rsid w:val="00CE30CA"/>
    <w:rsid w:val="00CF1D0D"/>
    <w:rsid w:val="00CF4355"/>
    <w:rsid w:val="00CF45D9"/>
    <w:rsid w:val="00CF4A3B"/>
    <w:rsid w:val="00CF67F9"/>
    <w:rsid w:val="00D00F68"/>
    <w:rsid w:val="00D01A0C"/>
    <w:rsid w:val="00D0292B"/>
    <w:rsid w:val="00D042E4"/>
    <w:rsid w:val="00D0541B"/>
    <w:rsid w:val="00D0641A"/>
    <w:rsid w:val="00D103E1"/>
    <w:rsid w:val="00D11D11"/>
    <w:rsid w:val="00D12E53"/>
    <w:rsid w:val="00D163EC"/>
    <w:rsid w:val="00D27C2E"/>
    <w:rsid w:val="00D30019"/>
    <w:rsid w:val="00D3402E"/>
    <w:rsid w:val="00D35F91"/>
    <w:rsid w:val="00D36341"/>
    <w:rsid w:val="00D36D50"/>
    <w:rsid w:val="00D410E9"/>
    <w:rsid w:val="00D42DAD"/>
    <w:rsid w:val="00D44BFD"/>
    <w:rsid w:val="00D47676"/>
    <w:rsid w:val="00D47D65"/>
    <w:rsid w:val="00D50521"/>
    <w:rsid w:val="00D54FCC"/>
    <w:rsid w:val="00D55668"/>
    <w:rsid w:val="00D55A10"/>
    <w:rsid w:val="00D611A6"/>
    <w:rsid w:val="00D621F6"/>
    <w:rsid w:val="00D6305C"/>
    <w:rsid w:val="00D666A0"/>
    <w:rsid w:val="00D7132B"/>
    <w:rsid w:val="00D84025"/>
    <w:rsid w:val="00D8410B"/>
    <w:rsid w:val="00D84B24"/>
    <w:rsid w:val="00D8638D"/>
    <w:rsid w:val="00D87508"/>
    <w:rsid w:val="00D934E2"/>
    <w:rsid w:val="00D93D5E"/>
    <w:rsid w:val="00D93E74"/>
    <w:rsid w:val="00D9472F"/>
    <w:rsid w:val="00D95EFA"/>
    <w:rsid w:val="00D96709"/>
    <w:rsid w:val="00DA37C7"/>
    <w:rsid w:val="00DA3C83"/>
    <w:rsid w:val="00DA5C09"/>
    <w:rsid w:val="00DA61EB"/>
    <w:rsid w:val="00DA69F8"/>
    <w:rsid w:val="00DB2DFC"/>
    <w:rsid w:val="00DC00C3"/>
    <w:rsid w:val="00DC03D6"/>
    <w:rsid w:val="00DC0A4B"/>
    <w:rsid w:val="00DD2A07"/>
    <w:rsid w:val="00DD4906"/>
    <w:rsid w:val="00DD6D08"/>
    <w:rsid w:val="00DE01CF"/>
    <w:rsid w:val="00DF4024"/>
    <w:rsid w:val="00DF44EB"/>
    <w:rsid w:val="00DF4899"/>
    <w:rsid w:val="00DF5539"/>
    <w:rsid w:val="00E00E8A"/>
    <w:rsid w:val="00E05A1D"/>
    <w:rsid w:val="00E05D99"/>
    <w:rsid w:val="00E0748F"/>
    <w:rsid w:val="00E112B8"/>
    <w:rsid w:val="00E124BE"/>
    <w:rsid w:val="00E131B4"/>
    <w:rsid w:val="00E229A8"/>
    <w:rsid w:val="00E267D4"/>
    <w:rsid w:val="00E30B34"/>
    <w:rsid w:val="00E31DEE"/>
    <w:rsid w:val="00E35D76"/>
    <w:rsid w:val="00E37BDF"/>
    <w:rsid w:val="00E40335"/>
    <w:rsid w:val="00E42819"/>
    <w:rsid w:val="00E45108"/>
    <w:rsid w:val="00E4532D"/>
    <w:rsid w:val="00E50A36"/>
    <w:rsid w:val="00E50F6C"/>
    <w:rsid w:val="00E51056"/>
    <w:rsid w:val="00E52024"/>
    <w:rsid w:val="00E52FE0"/>
    <w:rsid w:val="00E53F23"/>
    <w:rsid w:val="00E55005"/>
    <w:rsid w:val="00E55623"/>
    <w:rsid w:val="00E5671D"/>
    <w:rsid w:val="00E57372"/>
    <w:rsid w:val="00E57576"/>
    <w:rsid w:val="00E60AAF"/>
    <w:rsid w:val="00E64CDD"/>
    <w:rsid w:val="00E65143"/>
    <w:rsid w:val="00E65624"/>
    <w:rsid w:val="00E65781"/>
    <w:rsid w:val="00E66541"/>
    <w:rsid w:val="00E66A44"/>
    <w:rsid w:val="00E704DE"/>
    <w:rsid w:val="00E711FB"/>
    <w:rsid w:val="00E73D38"/>
    <w:rsid w:val="00E73E29"/>
    <w:rsid w:val="00E7555B"/>
    <w:rsid w:val="00E81234"/>
    <w:rsid w:val="00E83591"/>
    <w:rsid w:val="00E8571F"/>
    <w:rsid w:val="00E86508"/>
    <w:rsid w:val="00E90466"/>
    <w:rsid w:val="00E915E8"/>
    <w:rsid w:val="00E94F54"/>
    <w:rsid w:val="00E95B86"/>
    <w:rsid w:val="00E9648A"/>
    <w:rsid w:val="00E979B0"/>
    <w:rsid w:val="00EA0BD8"/>
    <w:rsid w:val="00EA44AE"/>
    <w:rsid w:val="00EA6EFD"/>
    <w:rsid w:val="00EA7640"/>
    <w:rsid w:val="00EB1311"/>
    <w:rsid w:val="00EB1A4E"/>
    <w:rsid w:val="00EB2422"/>
    <w:rsid w:val="00EB4C81"/>
    <w:rsid w:val="00EB6373"/>
    <w:rsid w:val="00EB7B26"/>
    <w:rsid w:val="00EC1795"/>
    <w:rsid w:val="00EC57ED"/>
    <w:rsid w:val="00EC7B60"/>
    <w:rsid w:val="00ED60F8"/>
    <w:rsid w:val="00ED6D93"/>
    <w:rsid w:val="00EE149A"/>
    <w:rsid w:val="00EE2D19"/>
    <w:rsid w:val="00EE46F9"/>
    <w:rsid w:val="00EE4EF2"/>
    <w:rsid w:val="00EE7D6B"/>
    <w:rsid w:val="00EF00B3"/>
    <w:rsid w:val="00EF4B47"/>
    <w:rsid w:val="00EF59E3"/>
    <w:rsid w:val="00EF73EF"/>
    <w:rsid w:val="00EF7E48"/>
    <w:rsid w:val="00F01086"/>
    <w:rsid w:val="00F0184B"/>
    <w:rsid w:val="00F1067E"/>
    <w:rsid w:val="00F138E9"/>
    <w:rsid w:val="00F13AC9"/>
    <w:rsid w:val="00F15D46"/>
    <w:rsid w:val="00F16DDD"/>
    <w:rsid w:val="00F17050"/>
    <w:rsid w:val="00F208B3"/>
    <w:rsid w:val="00F20B89"/>
    <w:rsid w:val="00F2109F"/>
    <w:rsid w:val="00F221FF"/>
    <w:rsid w:val="00F3008D"/>
    <w:rsid w:val="00F330DB"/>
    <w:rsid w:val="00F34779"/>
    <w:rsid w:val="00F37940"/>
    <w:rsid w:val="00F41DEF"/>
    <w:rsid w:val="00F4309C"/>
    <w:rsid w:val="00F430E9"/>
    <w:rsid w:val="00F44A5E"/>
    <w:rsid w:val="00F44DDA"/>
    <w:rsid w:val="00F4697F"/>
    <w:rsid w:val="00F47269"/>
    <w:rsid w:val="00F5026F"/>
    <w:rsid w:val="00F522FF"/>
    <w:rsid w:val="00F52477"/>
    <w:rsid w:val="00F52780"/>
    <w:rsid w:val="00F62782"/>
    <w:rsid w:val="00F7634D"/>
    <w:rsid w:val="00F85B85"/>
    <w:rsid w:val="00F9003D"/>
    <w:rsid w:val="00F9076B"/>
    <w:rsid w:val="00F90F12"/>
    <w:rsid w:val="00F9197F"/>
    <w:rsid w:val="00F93B7B"/>
    <w:rsid w:val="00F94909"/>
    <w:rsid w:val="00F9492D"/>
    <w:rsid w:val="00F94F95"/>
    <w:rsid w:val="00F977FF"/>
    <w:rsid w:val="00FA0454"/>
    <w:rsid w:val="00FA3826"/>
    <w:rsid w:val="00FA575A"/>
    <w:rsid w:val="00FA65B9"/>
    <w:rsid w:val="00FA75A1"/>
    <w:rsid w:val="00FA7B7E"/>
    <w:rsid w:val="00FB5658"/>
    <w:rsid w:val="00FB6B57"/>
    <w:rsid w:val="00FC2D55"/>
    <w:rsid w:val="00FC663F"/>
    <w:rsid w:val="00FC6E03"/>
    <w:rsid w:val="00FD01F5"/>
    <w:rsid w:val="00FD0F0C"/>
    <w:rsid w:val="00FD1BFA"/>
    <w:rsid w:val="00FD23C8"/>
    <w:rsid w:val="00FD2B7E"/>
    <w:rsid w:val="00FD668C"/>
    <w:rsid w:val="00FE6517"/>
    <w:rsid w:val="00FF1B45"/>
    <w:rsid w:val="00FF2162"/>
    <w:rsid w:val="00FF45BA"/>
    <w:rsid w:val="00FF4768"/>
    <w:rsid w:val="00FF48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0E24DA0-40C2-4CDE-881E-0565FB9A6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00B6"/>
    <w:pPr>
      <w:spacing w:after="200" w:line="276" w:lineRule="auto"/>
    </w:pPr>
    <w:rPr>
      <w:rFonts w:ascii="Calibri" w:eastAsia="SimSun" w:hAnsi="Calibri" w:cs="Times New Roman"/>
    </w:rPr>
  </w:style>
  <w:style w:type="paragraph" w:styleId="Heading1">
    <w:name w:val="heading 1"/>
    <w:aliases w:val=" 1"/>
    <w:basedOn w:val="Normal"/>
    <w:next w:val="Normal"/>
    <w:link w:val="Heading1Char"/>
    <w:uiPriority w:val="9"/>
    <w:qFormat/>
    <w:rsid w:val="005100B6"/>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aliases w:val="Paranum"/>
    <w:basedOn w:val="Normal"/>
    <w:next w:val="Normal"/>
    <w:link w:val="Heading2Char"/>
    <w:uiPriority w:val="9"/>
    <w:qFormat/>
    <w:rsid w:val="005100B6"/>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aliases w:val=" Centered,Centered"/>
    <w:basedOn w:val="Normal"/>
    <w:next w:val="Normal"/>
    <w:link w:val="Heading3Char"/>
    <w:uiPriority w:val="9"/>
    <w:qFormat/>
    <w:rsid w:val="005100B6"/>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aliases w:val="Centred"/>
    <w:basedOn w:val="Normal"/>
    <w:next w:val="Normal"/>
    <w:link w:val="Heading4Char"/>
    <w:uiPriority w:val="9"/>
    <w:qFormat/>
    <w:rsid w:val="005100B6"/>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aliases w:val=" Side,Side"/>
    <w:basedOn w:val="Normal"/>
    <w:next w:val="Normal"/>
    <w:link w:val="Heading5Char"/>
    <w:uiPriority w:val="9"/>
    <w:qFormat/>
    <w:rsid w:val="005100B6"/>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100B6"/>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100B6"/>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100B6"/>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100B6"/>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basedOn w:val="DefaultParagraphFont"/>
    <w:link w:val="Heading1"/>
    <w:uiPriority w:val="9"/>
    <w:rsid w:val="005100B6"/>
    <w:rPr>
      <w:rFonts w:ascii="Times New Roman" w:eastAsia="Times New Roman" w:hAnsi="Times New Roman" w:cs="Times New Roman"/>
      <w:b/>
      <w:bCs/>
      <w:sz w:val="24"/>
      <w:szCs w:val="24"/>
      <w:u w:val="single"/>
      <w:lang w:val="x-none" w:eastAsia="x-none"/>
    </w:rPr>
  </w:style>
  <w:style w:type="character" w:customStyle="1" w:styleId="Heading2Char">
    <w:name w:val="Heading 2 Char"/>
    <w:aliases w:val="Paranum Char"/>
    <w:basedOn w:val="DefaultParagraphFont"/>
    <w:link w:val="Heading2"/>
    <w:uiPriority w:val="9"/>
    <w:rsid w:val="005100B6"/>
    <w:rPr>
      <w:rFonts w:ascii="Times New Roman" w:eastAsia="Times New Roman" w:hAnsi="Times New Roman" w:cs="Times New Roman"/>
      <w:i/>
      <w:iCs/>
      <w:sz w:val="24"/>
      <w:szCs w:val="24"/>
      <w:lang w:val="x-none" w:eastAsia="x-none"/>
    </w:rPr>
  </w:style>
  <w:style w:type="character" w:customStyle="1" w:styleId="Heading3Char">
    <w:name w:val="Heading 3 Char"/>
    <w:aliases w:val=" Centered Char,Centered Char"/>
    <w:basedOn w:val="DefaultParagraphFont"/>
    <w:link w:val="Heading3"/>
    <w:uiPriority w:val="9"/>
    <w:rsid w:val="005100B6"/>
    <w:rPr>
      <w:rFonts w:ascii="Times New Roman" w:eastAsia="Times New Roman" w:hAnsi="Times New Roman" w:cs="Times New Roman"/>
      <w:b/>
      <w:bCs/>
      <w:sz w:val="24"/>
      <w:szCs w:val="24"/>
      <w:lang w:val="x-none" w:eastAsia="x-none"/>
    </w:rPr>
  </w:style>
  <w:style w:type="character" w:customStyle="1" w:styleId="Heading4Char">
    <w:name w:val="Heading 4 Char"/>
    <w:aliases w:val="Centred Char"/>
    <w:basedOn w:val="DefaultParagraphFont"/>
    <w:link w:val="Heading4"/>
    <w:uiPriority w:val="9"/>
    <w:rsid w:val="005100B6"/>
    <w:rPr>
      <w:rFonts w:ascii="Times New Roman Bold" w:eastAsia="Times New Roman" w:hAnsi="Times New Roman Bold" w:cs="Times New Roman"/>
      <w:b/>
      <w:smallCaps/>
      <w:color w:val="FFFFFF"/>
      <w:sz w:val="24"/>
      <w:szCs w:val="24"/>
      <w:shd w:val="clear" w:color="auto" w:fill="595959"/>
      <w:lang w:val="x-none" w:eastAsia="x-none"/>
    </w:rPr>
  </w:style>
  <w:style w:type="character" w:customStyle="1" w:styleId="Heading5Char">
    <w:name w:val="Heading 5 Char"/>
    <w:aliases w:val=" Side Char,Side Char"/>
    <w:basedOn w:val="DefaultParagraphFont"/>
    <w:link w:val="Heading5"/>
    <w:uiPriority w:val="9"/>
    <w:rsid w:val="005100B6"/>
    <w:rPr>
      <w:rFonts w:ascii="Times New Roman" w:eastAsia="Times New Roman" w:hAnsi="Times New Roman" w:cs="Times New Roman"/>
      <w:b/>
      <w:bCs/>
      <w:sz w:val="24"/>
      <w:szCs w:val="24"/>
      <w:lang w:val="x-none" w:eastAsia="x-none"/>
    </w:rPr>
  </w:style>
  <w:style w:type="character" w:customStyle="1" w:styleId="Heading6Char">
    <w:name w:val="Heading 6 Char"/>
    <w:basedOn w:val="DefaultParagraphFont"/>
    <w:link w:val="Heading6"/>
    <w:rsid w:val="005100B6"/>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5100B6"/>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5100B6"/>
    <w:rPr>
      <w:rFonts w:ascii="Times New Roman" w:eastAsia="Times New Roman" w:hAnsi="Times New Roman" w:cs="Times New Roman"/>
      <w:b/>
      <w:bCs/>
      <w:sz w:val="20"/>
      <w:szCs w:val="24"/>
      <w:lang w:val="x-none" w:eastAsia="x-none"/>
    </w:rPr>
  </w:style>
  <w:style w:type="character" w:customStyle="1" w:styleId="Heading9Char">
    <w:name w:val="Heading 9 Char"/>
    <w:basedOn w:val="DefaultParagraphFont"/>
    <w:link w:val="Heading9"/>
    <w:rsid w:val="005100B6"/>
    <w:rPr>
      <w:rFonts w:ascii="Times New Roman" w:eastAsia="Times New Roman" w:hAnsi="Times New Roman" w:cs="Times New Roman"/>
      <w:b/>
      <w:bCs/>
      <w:sz w:val="24"/>
      <w:szCs w:val="24"/>
      <w:lang w:val="x-none" w:eastAsia="x-none"/>
    </w:rPr>
  </w:style>
  <w:style w:type="numbering" w:customStyle="1" w:styleId="NoList1">
    <w:name w:val="No List1"/>
    <w:next w:val="NoList"/>
    <w:semiHidden/>
    <w:rsid w:val="005100B6"/>
  </w:style>
  <w:style w:type="paragraph" w:styleId="Footer">
    <w:name w:val="footer"/>
    <w:basedOn w:val="Normal"/>
    <w:link w:val="FooterChar"/>
    <w:uiPriority w:val="99"/>
    <w:rsid w:val="005100B6"/>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5100B6"/>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100B6"/>
  </w:style>
  <w:style w:type="paragraph" w:styleId="Header">
    <w:name w:val="header"/>
    <w:aliases w:val="Guidelines"/>
    <w:basedOn w:val="Normal"/>
    <w:link w:val="HeaderChar"/>
    <w:uiPriority w:val="99"/>
    <w:rsid w:val="005100B6"/>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aliases w:val="Guidelines Char"/>
    <w:basedOn w:val="DefaultParagraphFont"/>
    <w:link w:val="Header"/>
    <w:uiPriority w:val="99"/>
    <w:rsid w:val="005100B6"/>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100B6"/>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basedOn w:val="DefaultParagraphFont"/>
    <w:link w:val="BodyText"/>
    <w:rsid w:val="005100B6"/>
    <w:rPr>
      <w:rFonts w:ascii="Times New Roman" w:eastAsia="Times New Roman" w:hAnsi="Times New Roman" w:cs="Times New Roman"/>
      <w:sz w:val="20"/>
      <w:szCs w:val="24"/>
      <w:lang w:val="x-none" w:eastAsia="x-none"/>
    </w:rPr>
  </w:style>
  <w:style w:type="paragraph" w:styleId="Caption">
    <w:name w:val="caption"/>
    <w:basedOn w:val="Normal"/>
    <w:next w:val="Normal"/>
    <w:uiPriority w:val="35"/>
    <w:qFormat/>
    <w:rsid w:val="005100B6"/>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1"/>
    <w:uiPriority w:val="99"/>
    <w:rsid w:val="005100B6"/>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basedOn w:val="DefaultParagraphFont"/>
    <w:uiPriority w:val="99"/>
    <w:semiHidden/>
    <w:rsid w:val="005100B6"/>
    <w:rPr>
      <w:rFonts w:ascii="Calibri" w:eastAsia="SimSun" w:hAnsi="Calibri" w:cs="Times New Roman"/>
    </w:rPr>
  </w:style>
  <w:style w:type="character" w:customStyle="1" w:styleId="BodyText2Char1">
    <w:name w:val="Body Text 2 Char1"/>
    <w:link w:val="BodyText2"/>
    <w:uiPriority w:val="99"/>
    <w:rsid w:val="005100B6"/>
    <w:rPr>
      <w:rFonts w:ascii="Times New Roman" w:eastAsia="Times New Roman" w:hAnsi="Times New Roman" w:cs="Times New Roman"/>
      <w:b/>
      <w:bCs/>
      <w:smallCaps/>
      <w:sz w:val="24"/>
      <w:szCs w:val="24"/>
      <w:lang w:val="x-none" w:eastAsia="x-none"/>
    </w:rPr>
  </w:style>
  <w:style w:type="paragraph" w:customStyle="1" w:styleId="Outline">
    <w:name w:val="Outline"/>
    <w:basedOn w:val="Normal"/>
    <w:rsid w:val="005100B6"/>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100B6"/>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basedOn w:val="DefaultParagraphFont"/>
    <w:link w:val="BodyTextIndent2"/>
    <w:uiPriority w:val="99"/>
    <w:rsid w:val="005100B6"/>
    <w:rPr>
      <w:rFonts w:ascii="Times New Roman" w:eastAsia="Times New Roman" w:hAnsi="Times New Roman" w:cs="Times New Roman"/>
      <w:i/>
      <w:iCs/>
      <w:sz w:val="20"/>
      <w:szCs w:val="24"/>
      <w:lang w:val="x-none" w:eastAsia="x-none"/>
    </w:rPr>
  </w:style>
  <w:style w:type="character" w:styleId="Hyperlink">
    <w:name w:val="Hyperlink"/>
    <w:uiPriority w:val="99"/>
    <w:rsid w:val="005100B6"/>
    <w:rPr>
      <w:color w:val="0000FF"/>
      <w:u w:val="single"/>
    </w:rPr>
  </w:style>
  <w:style w:type="paragraph" w:styleId="BodyTextIndent">
    <w:name w:val="Body Text Indent"/>
    <w:basedOn w:val="Normal"/>
    <w:link w:val="BodyTextIndentChar"/>
    <w:rsid w:val="005100B6"/>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basedOn w:val="DefaultParagraphFont"/>
    <w:link w:val="BodyTextIndent"/>
    <w:rsid w:val="005100B6"/>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uiPriority w:val="99"/>
    <w:rsid w:val="005100B6"/>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basedOn w:val="DefaultParagraphFont"/>
    <w:link w:val="BodyTextIndent3"/>
    <w:uiPriority w:val="99"/>
    <w:rsid w:val="005100B6"/>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uiPriority w:val="99"/>
    <w:semiHidden/>
    <w:rsid w:val="005100B6"/>
    <w:pPr>
      <w:spacing w:after="0" w:line="240" w:lineRule="auto"/>
    </w:pPr>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5100B6"/>
    <w:rPr>
      <w:rFonts w:ascii="Tahoma" w:eastAsia="Times New Roman" w:hAnsi="Tahoma" w:cs="Times New Roman"/>
      <w:sz w:val="16"/>
      <w:szCs w:val="16"/>
      <w:lang w:val="x-none" w:eastAsia="x-none"/>
    </w:rPr>
  </w:style>
  <w:style w:type="table" w:styleId="TableGrid">
    <w:name w:val="Table Grid"/>
    <w:basedOn w:val="TableNormal"/>
    <w:uiPriority w:val="39"/>
    <w:rsid w:val="005100B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ADB,C,ft"/>
    <w:basedOn w:val="Normal"/>
    <w:link w:val="FootnoteTextChar2"/>
    <w:uiPriority w:val="99"/>
    <w:qFormat/>
    <w:rsid w:val="005100B6"/>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Char Char Char1"/>
    <w:basedOn w:val="DefaultParagraphFont"/>
    <w:uiPriority w:val="99"/>
    <w:rsid w:val="005100B6"/>
    <w:rPr>
      <w:rFonts w:ascii="Calibri" w:eastAsia="SimSun" w:hAnsi="Calibri" w:cs="Times New Roman"/>
      <w:sz w:val="20"/>
      <w:szCs w:val="20"/>
    </w:rPr>
  </w:style>
  <w:style w:type="character" w:customStyle="1" w:styleId="FootnoteTextChar2">
    <w:name w:val="Footnote Text Char2"/>
    <w:aliases w:val="Geneva 9 Char,Font: Geneva 9 Char,Boston 10 Char,f Char,FOOTNOTES Char,fn Char,single space Char,Footnote Text Char1 Char,Footnote Text Char Char Char,Char Char1,Char Char Char,Char Char Char Char Char,Char Char2 Char,ADB Char,C Char"/>
    <w:link w:val="FootnoteText"/>
    <w:uiPriority w:val="99"/>
    <w:rsid w:val="005100B6"/>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BVI fnr Carattere Char Char Char Carattere Char Char Char Char Char Char1 Char Char Char Carattere Char Char,ftref,ftref Carattere"/>
    <w:link w:val="BVIfnrCarattereCharCharCharCarattereCharCharCharCharCharChar1CharCharCharCarattereChar"/>
    <w:uiPriority w:val="99"/>
    <w:qFormat/>
    <w:rsid w:val="005100B6"/>
    <w:rPr>
      <w:vertAlign w:val="superscript"/>
    </w:rPr>
  </w:style>
  <w:style w:type="character" w:styleId="FollowedHyperlink">
    <w:name w:val="FollowedHyperlink"/>
    <w:uiPriority w:val="99"/>
    <w:rsid w:val="005100B6"/>
    <w:rPr>
      <w:color w:val="606420"/>
      <w:u w:val="single"/>
    </w:rPr>
  </w:style>
  <w:style w:type="paragraph" w:styleId="DocumentMap">
    <w:name w:val="Document Map"/>
    <w:basedOn w:val="Normal"/>
    <w:link w:val="DocumentMapChar"/>
    <w:uiPriority w:val="99"/>
    <w:semiHidden/>
    <w:rsid w:val="005100B6"/>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uiPriority w:val="99"/>
    <w:semiHidden/>
    <w:rsid w:val="005100B6"/>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5100B6"/>
    <w:pPr>
      <w:numPr>
        <w:numId w:val="1"/>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qFormat/>
    <w:rsid w:val="005100B6"/>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Bullets,Paragraphe de liste1,Titulo 4,Titulo 4CxSpLast,• List Paragraph,Citation List,Table of contents numbered,Graphic,List Paragraph1,Bullets1,Resume Title,List Paragraph 1,parrafos numerados,titulo 3,Chulito,WB Para,lp1,L,TCI Cursive"/>
    <w:basedOn w:val="Normal"/>
    <w:link w:val="ListParagraphChar"/>
    <w:autoRedefine/>
    <w:uiPriority w:val="34"/>
    <w:qFormat/>
    <w:rsid w:val="008A21C0"/>
    <w:pPr>
      <w:numPr>
        <w:numId w:val="51"/>
      </w:numPr>
      <w:spacing w:after="0" w:line="240" w:lineRule="auto"/>
      <w:ind w:left="360"/>
      <w:contextualSpacing/>
    </w:pPr>
    <w:rPr>
      <w:rFonts w:asciiTheme="minorHAnsi" w:eastAsia="Times New Roman" w:hAnsiTheme="minorHAnsi" w:cstheme="minorHAnsi"/>
      <w:szCs w:val="18"/>
    </w:rPr>
  </w:style>
  <w:style w:type="character" w:customStyle="1" w:styleId="MainParanoChapterChar">
    <w:name w:val="Main Para no Chapter # Char"/>
    <w:link w:val="MainParanoChapter"/>
    <w:uiPriority w:val="99"/>
    <w:locked/>
    <w:rsid w:val="005100B6"/>
    <w:rPr>
      <w:rFonts w:ascii="Times New Roman" w:eastAsia="Times New Roman" w:hAnsi="Times New Roman" w:cs="Times New Roman"/>
      <w:color w:val="000000"/>
      <w:sz w:val="24"/>
      <w:szCs w:val="24"/>
      <w:lang w:val="x-none" w:eastAsia="x-none"/>
    </w:rPr>
  </w:style>
  <w:style w:type="paragraph" w:styleId="NoSpacing">
    <w:name w:val="No Spacing"/>
    <w:aliases w:val="Instructions"/>
    <w:link w:val="NoSpacingChar"/>
    <w:uiPriority w:val="1"/>
    <w:qFormat/>
    <w:rsid w:val="005100B6"/>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5100B6"/>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5100B6"/>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100B6"/>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5100B6"/>
    <w:rPr>
      <w:rFonts w:ascii="Arial" w:eastAsia="Times New Roman" w:hAnsi="Arial" w:cs="Times New Roman"/>
      <w:vanish/>
      <w:sz w:val="16"/>
      <w:szCs w:val="16"/>
      <w:lang w:val="x-none" w:eastAsia="x-none"/>
    </w:rPr>
  </w:style>
  <w:style w:type="character" w:styleId="CommentReference">
    <w:name w:val="annotation reference"/>
    <w:rsid w:val="005100B6"/>
    <w:rPr>
      <w:sz w:val="16"/>
      <w:szCs w:val="16"/>
    </w:rPr>
  </w:style>
  <w:style w:type="paragraph" w:styleId="CommentText">
    <w:name w:val="annotation text"/>
    <w:basedOn w:val="Normal"/>
    <w:link w:val="CommentTextChar"/>
    <w:rsid w:val="005100B6"/>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rsid w:val="005100B6"/>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rsid w:val="005100B6"/>
    <w:rPr>
      <w:b/>
      <w:bCs/>
    </w:rPr>
  </w:style>
  <w:style w:type="character" w:customStyle="1" w:styleId="CommentSubjectChar">
    <w:name w:val="Comment Subject Char"/>
    <w:basedOn w:val="CommentTextChar"/>
    <w:link w:val="CommentSubject"/>
    <w:uiPriority w:val="99"/>
    <w:rsid w:val="005100B6"/>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100B6"/>
  </w:style>
  <w:style w:type="numbering" w:customStyle="1" w:styleId="NoList11">
    <w:name w:val="No List11"/>
    <w:next w:val="NoList"/>
    <w:semiHidden/>
    <w:rsid w:val="005100B6"/>
  </w:style>
  <w:style w:type="table" w:customStyle="1" w:styleId="TableGrid1">
    <w:name w:val="Table Grid1"/>
    <w:basedOn w:val="TableNormal"/>
    <w:next w:val="TableGrid"/>
    <w:rsid w:val="005100B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5100B6"/>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92DD8"/>
    <w:pPr>
      <w:numPr>
        <w:numId w:val="0"/>
      </w:numPr>
      <w:snapToGrid w:val="0"/>
      <w:spacing w:before="1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link w:val="GEFQuestionChar"/>
    <w:qFormat/>
    <w:rsid w:val="005100B6"/>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5100B6"/>
    <w:rPr>
      <w:rFonts w:ascii="Times New Roman" w:eastAsia="Times New Roman" w:hAnsi="Times New Roman" w:cs="Times New Roman"/>
      <w:color w:val="000000"/>
    </w:rPr>
  </w:style>
  <w:style w:type="paragraph" w:styleId="Revision">
    <w:name w:val="Revision"/>
    <w:hidden/>
    <w:uiPriority w:val="99"/>
    <w:semiHidden/>
    <w:rsid w:val="005100B6"/>
    <w:pPr>
      <w:spacing w:after="0" w:line="240" w:lineRule="auto"/>
    </w:pPr>
    <w:rPr>
      <w:rFonts w:ascii="Calibri" w:eastAsia="SimSun" w:hAnsi="Calibri" w:cs="Times New Roman"/>
    </w:rPr>
  </w:style>
  <w:style w:type="paragraph" w:customStyle="1" w:styleId="xmsonormal">
    <w:name w:val="x_msonormal"/>
    <w:basedOn w:val="Normal"/>
    <w:rsid w:val="005100B6"/>
    <w:pPr>
      <w:spacing w:after="0" w:line="240" w:lineRule="auto"/>
    </w:pPr>
    <w:rPr>
      <w:rFonts w:eastAsia="Calibri" w:cs="Calibri"/>
    </w:rPr>
  </w:style>
  <w:style w:type="paragraph" w:customStyle="1" w:styleId="GEFInstruction">
    <w:name w:val="GEF Instruction"/>
    <w:basedOn w:val="Normal"/>
    <w:next w:val="Normal"/>
    <w:qFormat/>
    <w:rsid w:val="005100B6"/>
    <w:pPr>
      <w:spacing w:after="0" w:line="240" w:lineRule="auto"/>
      <w:ind w:left="-540"/>
    </w:pPr>
    <w:rPr>
      <w:rFonts w:ascii="Times New Roman" w:eastAsia="Times New Roman" w:hAnsi="Times New Roman"/>
      <w:sz w:val="20"/>
      <w:szCs w:val="24"/>
    </w:rPr>
  </w:style>
  <w:style w:type="character" w:customStyle="1" w:styleId="Olstomnmnande">
    <w:name w:val="Olöst omnämnande"/>
    <w:uiPriority w:val="99"/>
    <w:semiHidden/>
    <w:unhideWhenUsed/>
    <w:rsid w:val="005100B6"/>
    <w:rPr>
      <w:color w:val="808080"/>
      <w:shd w:val="clear" w:color="auto" w:fill="E6E6E6"/>
    </w:rPr>
  </w:style>
  <w:style w:type="paragraph" w:customStyle="1" w:styleId="GEFTableHeading">
    <w:name w:val="GEF Table Heading"/>
    <w:basedOn w:val="Normal"/>
    <w:next w:val="Normal"/>
    <w:qFormat/>
    <w:rsid w:val="005100B6"/>
    <w:pPr>
      <w:spacing w:after="0" w:line="240" w:lineRule="auto"/>
      <w:ind w:left="-720"/>
    </w:pPr>
    <w:rPr>
      <w:rFonts w:ascii="Times New Roman Bold" w:eastAsia="Times New Roman" w:hAnsi="Times New Roman Bold"/>
      <w:b/>
      <w:bCs/>
      <w:smallCaps/>
      <w:color w:val="000000"/>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5100B6"/>
    <w:pPr>
      <w:spacing w:after="160" w:line="240" w:lineRule="exact"/>
    </w:pPr>
    <w:rPr>
      <w:rFonts w:asciiTheme="minorHAnsi" w:eastAsiaTheme="minorHAnsi" w:hAnsiTheme="minorHAnsi" w:cstheme="minorBidi"/>
      <w:vertAlign w:val="superscript"/>
    </w:rPr>
  </w:style>
  <w:style w:type="paragraph" w:styleId="NormalWeb">
    <w:name w:val="Normal (Web)"/>
    <w:basedOn w:val="Normal"/>
    <w:uiPriority w:val="99"/>
    <w:rsid w:val="005100B6"/>
    <w:pPr>
      <w:spacing w:before="100" w:beforeAutospacing="1" w:after="100" w:afterAutospacing="1" w:line="240" w:lineRule="auto"/>
    </w:pPr>
    <w:rPr>
      <w:rFonts w:ascii="Times New Roman" w:eastAsia="PMingLiU" w:hAnsi="Times New Roman"/>
      <w:sz w:val="24"/>
      <w:szCs w:val="24"/>
      <w:lang w:val="en-GB" w:eastAsia="zh-TW"/>
    </w:rPr>
  </w:style>
  <w:style w:type="paragraph" w:customStyle="1" w:styleId="Default">
    <w:name w:val="Default"/>
    <w:rsid w:val="005100B6"/>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apple-converted-space">
    <w:name w:val="apple-converted-space"/>
    <w:rsid w:val="005100B6"/>
  </w:style>
  <w:style w:type="paragraph" w:styleId="HTMLPreformatted">
    <w:name w:val="HTML Preformatted"/>
    <w:basedOn w:val="Normal"/>
    <w:link w:val="HTMLPreformattedChar"/>
    <w:uiPriority w:val="99"/>
    <w:unhideWhenUsed/>
    <w:rsid w:val="005100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5100B6"/>
    <w:rPr>
      <w:rFonts w:ascii="Courier New" w:eastAsia="Times New Roman" w:hAnsi="Courier New" w:cs="Courier New"/>
      <w:sz w:val="20"/>
      <w:szCs w:val="20"/>
      <w:lang w:val="es-MX" w:eastAsia="es-MX"/>
    </w:rPr>
  </w:style>
  <w:style w:type="character" w:customStyle="1" w:styleId="newscontent">
    <w:name w:val="newscontent"/>
    <w:uiPriority w:val="99"/>
    <w:rsid w:val="005100B6"/>
  </w:style>
  <w:style w:type="character" w:customStyle="1" w:styleId="apple-style-span">
    <w:name w:val="apple-style-span"/>
    <w:rsid w:val="005100B6"/>
  </w:style>
  <w:style w:type="character" w:customStyle="1" w:styleId="ListParagraphChar">
    <w:name w:val="List Paragraph Char"/>
    <w:aliases w:val="Bullets Char,Paragraphe de liste1 Char,Titulo 4 Char,Titulo 4CxSpLast Char,• List Paragraph Char,Citation List Char,Table of contents numbered Char,Graphic Char,List Paragraph1 Char,Bullets1 Char,Resume Title Char,titulo 3 Char"/>
    <w:link w:val="ListParagraph"/>
    <w:uiPriority w:val="34"/>
    <w:qFormat/>
    <w:locked/>
    <w:rsid w:val="008A21C0"/>
    <w:rPr>
      <w:rFonts w:eastAsia="Times New Roman" w:cstheme="minorHAnsi"/>
      <w:szCs w:val="18"/>
    </w:rPr>
  </w:style>
  <w:style w:type="character" w:styleId="Strong">
    <w:name w:val="Strong"/>
    <w:uiPriority w:val="99"/>
    <w:qFormat/>
    <w:rsid w:val="005100B6"/>
    <w:rPr>
      <w:b/>
      <w:bCs/>
    </w:rPr>
  </w:style>
  <w:style w:type="character" w:styleId="Emphasis">
    <w:name w:val="Emphasis"/>
    <w:uiPriority w:val="20"/>
    <w:qFormat/>
    <w:rsid w:val="005100B6"/>
    <w:rPr>
      <w:i/>
      <w:iCs/>
    </w:rPr>
  </w:style>
  <w:style w:type="numbering" w:customStyle="1" w:styleId="Ingenlista1">
    <w:name w:val="Ingen lista1"/>
    <w:next w:val="NoList"/>
    <w:uiPriority w:val="99"/>
    <w:semiHidden/>
    <w:unhideWhenUsed/>
    <w:rsid w:val="005100B6"/>
  </w:style>
  <w:style w:type="table" w:customStyle="1" w:styleId="Tabellrutnt1">
    <w:name w:val="Tabellrutnät1"/>
    <w:basedOn w:val="TableNormal"/>
    <w:next w:val="TableGrid"/>
    <w:uiPriority w:val="59"/>
    <w:rsid w:val="0051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OED">
    <w:name w:val="Paragraph  OED"/>
    <w:basedOn w:val="Normal"/>
    <w:next w:val="Normal"/>
    <w:autoRedefine/>
    <w:qFormat/>
    <w:rsid w:val="005100B6"/>
    <w:pPr>
      <w:numPr>
        <w:numId w:val="8"/>
      </w:numPr>
      <w:tabs>
        <w:tab w:val="left" w:pos="851"/>
      </w:tabs>
      <w:spacing w:after="0" w:line="240" w:lineRule="auto"/>
      <w:jc w:val="both"/>
    </w:pPr>
    <w:rPr>
      <w:rFonts w:eastAsia="Times New Roman"/>
      <w:lang w:val="en-GB"/>
    </w:rPr>
  </w:style>
  <w:style w:type="character" w:customStyle="1" w:styleId="label">
    <w:name w:val="label"/>
    <w:uiPriority w:val="99"/>
    <w:rsid w:val="005100B6"/>
  </w:style>
  <w:style w:type="paragraph" w:customStyle="1" w:styleId="bodytext0">
    <w:name w:val="bodytext"/>
    <w:basedOn w:val="Normal"/>
    <w:rsid w:val="005100B6"/>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H4">
    <w:name w:val="H4"/>
    <w:basedOn w:val="Normal"/>
    <w:next w:val="Normal"/>
    <w:uiPriority w:val="99"/>
    <w:rsid w:val="005100B6"/>
    <w:pPr>
      <w:keepNext/>
      <w:widowControl w:val="0"/>
      <w:snapToGrid w:val="0"/>
      <w:spacing w:before="100" w:after="100" w:line="240" w:lineRule="auto"/>
      <w:outlineLvl w:val="4"/>
    </w:pPr>
    <w:rPr>
      <w:rFonts w:ascii="Times New Roman" w:eastAsia="Times New Roman" w:hAnsi="Times New Roman"/>
      <w:b/>
      <w:bCs/>
      <w:sz w:val="24"/>
      <w:szCs w:val="24"/>
      <w:lang w:val="en-GB"/>
    </w:rPr>
  </w:style>
  <w:style w:type="character" w:customStyle="1" w:styleId="FooterChar1">
    <w:name w:val="Footer Char1"/>
    <w:uiPriority w:val="99"/>
    <w:rsid w:val="005100B6"/>
    <w:rPr>
      <w:sz w:val="24"/>
      <w:szCs w:val="24"/>
      <w:lang w:val="en-GB" w:eastAsia="en-US"/>
    </w:rPr>
  </w:style>
  <w:style w:type="paragraph" w:customStyle="1" w:styleId="CarattereCarattereCharCarattereCarattere">
    <w:name w:val="Carattere Carattere Char Carattere Carattere"/>
    <w:basedOn w:val="Normal"/>
    <w:uiPriority w:val="99"/>
    <w:rsid w:val="005100B6"/>
    <w:pPr>
      <w:spacing w:after="160" w:line="240" w:lineRule="exact"/>
    </w:pPr>
    <w:rPr>
      <w:rFonts w:ascii="Arial" w:eastAsia="MS Mincho" w:hAnsi="Arial" w:cs="Arial"/>
      <w:sz w:val="20"/>
      <w:szCs w:val="20"/>
    </w:rPr>
  </w:style>
  <w:style w:type="paragraph" w:customStyle="1" w:styleId="HeadingLevel21">
    <w:name w:val="Heading Level 21"/>
    <w:basedOn w:val="Normal"/>
    <w:next w:val="Normal"/>
    <w:qFormat/>
    <w:rsid w:val="005100B6"/>
    <w:pPr>
      <w:pBdr>
        <w:bottom w:val="single" w:sz="8" w:space="4" w:color="4F81BD"/>
      </w:pBdr>
      <w:spacing w:after="300" w:line="240" w:lineRule="auto"/>
      <w:contextualSpacing/>
    </w:pPr>
    <w:rPr>
      <w:rFonts w:ascii="Cambria" w:eastAsia="Times New Roman" w:hAnsi="Cambria"/>
      <w:color w:val="17365D"/>
      <w:spacing w:val="5"/>
      <w:kern w:val="28"/>
      <w:sz w:val="52"/>
      <w:szCs w:val="52"/>
      <w:lang w:val="en-GB"/>
    </w:rPr>
  </w:style>
  <w:style w:type="character" w:customStyle="1" w:styleId="TitleChar">
    <w:name w:val="Title Char"/>
    <w:link w:val="Title"/>
    <w:uiPriority w:val="10"/>
    <w:rsid w:val="005100B6"/>
    <w:rPr>
      <w:rFonts w:ascii="Cambria" w:eastAsia="Times New Roman" w:hAnsi="Cambria" w:cs="Times New Roman"/>
      <w:color w:val="17365D"/>
      <w:spacing w:val="5"/>
      <w:kern w:val="28"/>
      <w:sz w:val="52"/>
      <w:szCs w:val="52"/>
      <w:lang w:val="en-GB"/>
    </w:rPr>
  </w:style>
  <w:style w:type="table" w:customStyle="1" w:styleId="TableGrid11">
    <w:name w:val="Table Grid11"/>
    <w:basedOn w:val="TableNormal"/>
    <w:next w:val="TableGrid"/>
    <w:uiPriority w:val="59"/>
    <w:rsid w:val="005100B6"/>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100B6"/>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100B6"/>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rktcitat1">
    <w:name w:val="Starkt citat1"/>
    <w:basedOn w:val="Normal"/>
    <w:next w:val="Normal"/>
    <w:uiPriority w:val="30"/>
    <w:qFormat/>
    <w:rsid w:val="005100B6"/>
    <w:pPr>
      <w:pBdr>
        <w:bottom w:val="single" w:sz="4" w:space="4" w:color="4F81BD"/>
      </w:pBdr>
      <w:spacing w:before="200" w:after="280"/>
      <w:ind w:left="936" w:right="936"/>
    </w:pPr>
    <w:rPr>
      <w:rFonts w:ascii="Times New Roman" w:eastAsia="Calibri" w:hAnsi="Times New Roman"/>
      <w:b/>
      <w:bCs/>
      <w:i/>
      <w:iCs/>
      <w:color w:val="4F81BD"/>
      <w:sz w:val="24"/>
      <w:lang w:val="en-GB"/>
    </w:rPr>
  </w:style>
  <w:style w:type="character" w:customStyle="1" w:styleId="IntenseQuoteChar">
    <w:name w:val="Intense Quote Char"/>
    <w:link w:val="IntenseQuote"/>
    <w:uiPriority w:val="30"/>
    <w:rsid w:val="005100B6"/>
    <w:rPr>
      <w:rFonts w:ascii="Times New Roman" w:hAnsi="Times New Roman"/>
      <w:b/>
      <w:bCs/>
      <w:i/>
      <w:iCs/>
      <w:color w:val="4F81BD"/>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5100B6"/>
    <w:pPr>
      <w:autoSpaceDE w:val="0"/>
      <w:autoSpaceDN w:val="0"/>
      <w:adjustRightInd w:val="0"/>
      <w:spacing w:after="160" w:line="240" w:lineRule="exact"/>
    </w:pPr>
    <w:rPr>
      <w:rFonts w:eastAsia="Calibri"/>
      <w:vertAlign w:val="superscript"/>
    </w:rPr>
  </w:style>
  <w:style w:type="character" w:customStyle="1" w:styleId="CommentTextChar1">
    <w:name w:val="Comment Text Char1"/>
    <w:rsid w:val="005100B6"/>
    <w:rPr>
      <w:rFonts w:ascii="Calibri" w:eastAsia="Times New Roman" w:hAnsi="Calibri" w:cs="Times New Roman"/>
      <w:b/>
      <w:lang w:val="en-GB" w:eastAsia="en-GB"/>
    </w:rPr>
  </w:style>
  <w:style w:type="character" w:customStyle="1" w:styleId="HeaderChar1">
    <w:name w:val="Header Char1"/>
    <w:uiPriority w:val="99"/>
    <w:semiHidden/>
    <w:rsid w:val="005100B6"/>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5100B6"/>
    <w:pPr>
      <w:spacing w:after="160" w:line="240" w:lineRule="exact"/>
    </w:pPr>
    <w:rPr>
      <w:rFonts w:eastAsia="Calibri" w:cs="Arial"/>
      <w:vertAlign w:val="superscript"/>
    </w:rPr>
  </w:style>
  <w:style w:type="character" w:customStyle="1" w:styleId="EndnoteTextChar">
    <w:name w:val="Endnote Text Char"/>
    <w:link w:val="EndnoteText"/>
    <w:uiPriority w:val="99"/>
    <w:semiHidden/>
    <w:rsid w:val="005100B6"/>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5100B6"/>
    <w:pPr>
      <w:spacing w:after="0" w:line="240" w:lineRule="auto"/>
    </w:pPr>
    <w:rPr>
      <w:rFonts w:ascii="Times New Roman" w:eastAsia="Times New Roman" w:hAnsi="Times New Roman" w:cstheme="minorBidi"/>
      <w:lang w:val="en-GB" w:eastAsia="en-GB"/>
    </w:rPr>
  </w:style>
  <w:style w:type="character" w:customStyle="1" w:styleId="EndnoteTextChar1">
    <w:name w:val="Endnote Text Char1"/>
    <w:basedOn w:val="DefaultParagraphFont"/>
    <w:uiPriority w:val="99"/>
    <w:semiHidden/>
    <w:rsid w:val="005100B6"/>
    <w:rPr>
      <w:rFonts w:ascii="Calibri" w:eastAsia="SimSun" w:hAnsi="Calibri" w:cs="Times New Roman"/>
      <w:sz w:val="20"/>
      <w:szCs w:val="20"/>
    </w:rPr>
  </w:style>
  <w:style w:type="character" w:customStyle="1" w:styleId="SlutnotstextChar1">
    <w:name w:val="Slutnotstext Char1"/>
    <w:uiPriority w:val="99"/>
    <w:semiHidden/>
    <w:rsid w:val="005100B6"/>
    <w:rPr>
      <w:lang w:val="en-US" w:eastAsia="en-US"/>
    </w:rPr>
  </w:style>
  <w:style w:type="paragraph" w:customStyle="1" w:styleId="BVIfnrCarattereCharCharCharCarattereCharCharCharCharCharChar1Char">
    <w:name w:val="BVI fnr Carattere Char Char Char Carattere Char Char Char Char Char Char1 Char"/>
    <w:basedOn w:val="Normal"/>
    <w:rsid w:val="005100B6"/>
    <w:pPr>
      <w:spacing w:after="160" w:line="240" w:lineRule="exact"/>
    </w:pPr>
    <w:rPr>
      <w:rFonts w:ascii="Times New Roman" w:eastAsia="Times New Roman" w:hAnsi="Times New Roman"/>
      <w:sz w:val="24"/>
      <w:szCs w:val="24"/>
      <w:vertAlign w:val="superscript"/>
      <w:lang w:val="en-GB"/>
    </w:rPr>
  </w:style>
  <w:style w:type="paragraph" w:customStyle="1" w:styleId="CharCharCharCharCarattereCarattereCharCharChar">
    <w:name w:val="Char Char Char Char Carattere Carattere Char Char Char"/>
    <w:basedOn w:val="Normal"/>
    <w:rsid w:val="005100B6"/>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5100B6"/>
    <w:pPr>
      <w:spacing w:after="160" w:line="240" w:lineRule="exact"/>
    </w:pPr>
    <w:rPr>
      <w:rFonts w:ascii="Times New Roman" w:eastAsia="Times New Roman" w:hAnsi="Times New Roman"/>
      <w:sz w:val="20"/>
      <w:szCs w:val="20"/>
      <w:vertAlign w:val="superscript"/>
    </w:rPr>
  </w:style>
  <w:style w:type="paragraph" w:customStyle="1" w:styleId="ColorfulList-Accent11">
    <w:name w:val="Colorful List - Accent 11"/>
    <w:basedOn w:val="Normal"/>
    <w:rsid w:val="005100B6"/>
    <w:pPr>
      <w:spacing w:after="0" w:line="240" w:lineRule="auto"/>
      <w:ind w:left="720"/>
    </w:pPr>
    <w:rPr>
      <w:rFonts w:ascii="Times New Roman" w:eastAsia="Calibri" w:hAnsi="Times New Roman"/>
      <w:sz w:val="24"/>
      <w:szCs w:val="24"/>
      <w:lang w:val="en-GB"/>
    </w:rPr>
  </w:style>
  <w:style w:type="paragraph" w:customStyle="1" w:styleId="bodytext25">
    <w:name w:val="bodytext25"/>
    <w:basedOn w:val="Normal"/>
    <w:rsid w:val="005100B6"/>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5100B6"/>
    <w:pPr>
      <w:spacing w:after="0" w:line="240" w:lineRule="auto"/>
      <w:ind w:left="720"/>
    </w:pPr>
    <w:rPr>
      <w:rFonts w:ascii="Times New Roman" w:eastAsia="Times New Roman" w:hAnsi="Times New Roman"/>
      <w:sz w:val="24"/>
      <w:szCs w:val="24"/>
      <w:lang w:val="en-GB"/>
    </w:rPr>
  </w:style>
  <w:style w:type="paragraph" w:styleId="TOCHeading">
    <w:name w:val="TOC Heading"/>
    <w:basedOn w:val="Heading1"/>
    <w:next w:val="Normal"/>
    <w:uiPriority w:val="39"/>
    <w:unhideWhenUsed/>
    <w:qFormat/>
    <w:rsid w:val="005100B6"/>
    <w:pPr>
      <w:keepLines/>
      <w:spacing w:before="480" w:line="276" w:lineRule="auto"/>
      <w:outlineLvl w:val="9"/>
    </w:pPr>
    <w:rPr>
      <w:rFonts w:ascii="Cambria" w:hAnsi="Cambria"/>
      <w:color w:val="365F91"/>
      <w:sz w:val="28"/>
      <w:szCs w:val="28"/>
      <w:u w:val="none"/>
      <w:lang w:val="en-US" w:eastAsia="en-US"/>
    </w:rPr>
  </w:style>
  <w:style w:type="character" w:customStyle="1" w:styleId="comment-body">
    <w:name w:val="comment-body"/>
    <w:rsid w:val="005100B6"/>
  </w:style>
  <w:style w:type="paragraph" w:customStyle="1" w:styleId="Innehll21">
    <w:name w:val="Innehåll 21"/>
    <w:basedOn w:val="Normal"/>
    <w:next w:val="Normal"/>
    <w:autoRedefine/>
    <w:uiPriority w:val="39"/>
    <w:unhideWhenUsed/>
    <w:qFormat/>
    <w:rsid w:val="005100B6"/>
    <w:pPr>
      <w:tabs>
        <w:tab w:val="right" w:leader="dot" w:pos="9323"/>
      </w:tabs>
      <w:spacing w:after="100"/>
      <w:jc w:val="both"/>
    </w:pPr>
    <w:rPr>
      <w:rFonts w:eastAsia="Calibri" w:cs="Calibri"/>
      <w:noProof/>
      <w:sz w:val="24"/>
      <w:lang w:val="en-GB"/>
    </w:rPr>
  </w:style>
  <w:style w:type="paragraph" w:customStyle="1" w:styleId="Innehll31">
    <w:name w:val="Innehåll 31"/>
    <w:basedOn w:val="Normal"/>
    <w:next w:val="Normal"/>
    <w:autoRedefine/>
    <w:uiPriority w:val="39"/>
    <w:unhideWhenUsed/>
    <w:qFormat/>
    <w:rsid w:val="005100B6"/>
    <w:pPr>
      <w:tabs>
        <w:tab w:val="right" w:leader="dot" w:pos="9323"/>
      </w:tabs>
      <w:spacing w:after="100"/>
      <w:ind w:left="567" w:hanging="567"/>
    </w:pPr>
    <w:rPr>
      <w:rFonts w:eastAsia="Times New Roman" w:cs="Calibri"/>
      <w:iCs/>
      <w:noProof/>
    </w:rPr>
  </w:style>
  <w:style w:type="paragraph" w:customStyle="1" w:styleId="CarattereCarattere1">
    <w:name w:val="Carattere Carattere1"/>
    <w:basedOn w:val="Normal"/>
    <w:uiPriority w:val="99"/>
    <w:rsid w:val="005100B6"/>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5100B6"/>
    <w:pPr>
      <w:spacing w:after="0" w:line="240" w:lineRule="auto"/>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uiPriority w:val="99"/>
    <w:rsid w:val="005100B6"/>
    <w:rPr>
      <w:rFonts w:ascii="Courier New" w:eastAsia="Times New Roman" w:hAnsi="Courier New" w:cs="Courier New"/>
      <w:sz w:val="20"/>
      <w:szCs w:val="20"/>
      <w:lang w:val="en-GB" w:eastAsia="en-GB"/>
    </w:rPr>
  </w:style>
  <w:style w:type="character" w:customStyle="1" w:styleId="EmailStyle451">
    <w:name w:val="EmailStyle451"/>
    <w:uiPriority w:val="99"/>
    <w:semiHidden/>
    <w:rsid w:val="005100B6"/>
    <w:rPr>
      <w:rFonts w:ascii="Arial" w:hAnsi="Arial" w:cs="Arial"/>
      <w:color w:val="auto"/>
      <w:sz w:val="20"/>
      <w:szCs w:val="20"/>
    </w:rPr>
  </w:style>
  <w:style w:type="character" w:customStyle="1" w:styleId="msochangeprop0">
    <w:name w:val="msochangeprop"/>
    <w:uiPriority w:val="99"/>
    <w:rsid w:val="005100B6"/>
  </w:style>
  <w:style w:type="paragraph" w:customStyle="1" w:styleId="ListLetter">
    <w:name w:val="List Letter"/>
    <w:basedOn w:val="ListNumber"/>
    <w:uiPriority w:val="99"/>
    <w:rsid w:val="005100B6"/>
    <w:pPr>
      <w:keepNext/>
      <w:widowControl w:val="0"/>
      <w:numPr>
        <w:numId w:val="10"/>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5100B6"/>
    <w:pPr>
      <w:widowControl w:val="0"/>
      <w:numPr>
        <w:numId w:val="11"/>
      </w:numPr>
      <w:tabs>
        <w:tab w:val="clear" w:pos="720"/>
        <w:tab w:val="num" w:pos="938"/>
      </w:tabs>
      <w:spacing w:after="0" w:line="240" w:lineRule="auto"/>
      <w:ind w:left="938" w:right="375"/>
    </w:pPr>
    <w:rPr>
      <w:rFonts w:ascii="Arial" w:eastAsia="Times New Roman" w:hAnsi="Arial" w:cs="Arial"/>
      <w:sz w:val="24"/>
      <w:szCs w:val="24"/>
      <w:lang w:val="en-GB"/>
    </w:rPr>
  </w:style>
  <w:style w:type="paragraph" w:styleId="BodyText3">
    <w:name w:val="Body Text 3"/>
    <w:basedOn w:val="Normal"/>
    <w:link w:val="BodyText3Char"/>
    <w:uiPriority w:val="99"/>
    <w:rsid w:val="005100B6"/>
    <w:pPr>
      <w:widowControl w:val="0"/>
      <w:spacing w:after="0" w:line="240" w:lineRule="auto"/>
    </w:pPr>
    <w:rPr>
      <w:rFonts w:ascii="Arial" w:eastAsia="Times New Roman" w:hAnsi="Arial" w:cs="Arial"/>
      <w:sz w:val="24"/>
      <w:szCs w:val="24"/>
      <w:lang w:val="en-GB"/>
    </w:rPr>
  </w:style>
  <w:style w:type="character" w:customStyle="1" w:styleId="BodyText3Char">
    <w:name w:val="Body Text 3 Char"/>
    <w:basedOn w:val="DefaultParagraphFont"/>
    <w:link w:val="BodyText3"/>
    <w:uiPriority w:val="99"/>
    <w:rsid w:val="005100B6"/>
    <w:rPr>
      <w:rFonts w:ascii="Arial" w:eastAsia="Times New Roman" w:hAnsi="Arial" w:cs="Arial"/>
      <w:sz w:val="24"/>
      <w:szCs w:val="24"/>
      <w:lang w:val="en-GB"/>
    </w:rPr>
  </w:style>
  <w:style w:type="paragraph" w:styleId="ListNumber">
    <w:name w:val="List Number"/>
    <w:basedOn w:val="Normal"/>
    <w:uiPriority w:val="99"/>
    <w:rsid w:val="005100B6"/>
    <w:pPr>
      <w:tabs>
        <w:tab w:val="num" w:pos="360"/>
      </w:tabs>
      <w:spacing w:after="0" w:line="240" w:lineRule="auto"/>
      <w:ind w:left="360" w:hanging="360"/>
    </w:pPr>
    <w:rPr>
      <w:rFonts w:ascii="Times New Roman" w:eastAsia="Times New Roman" w:hAnsi="Times New Roman"/>
      <w:sz w:val="24"/>
      <w:szCs w:val="24"/>
      <w:lang w:val="en-GB" w:eastAsia="it-IT"/>
    </w:rPr>
  </w:style>
  <w:style w:type="character" w:customStyle="1" w:styleId="FOOTNOTESChar1">
    <w:name w:val="FOOTNOTES Char1"/>
    <w:aliases w:val="fn Char1,single space Char1"/>
    <w:uiPriority w:val="99"/>
    <w:rsid w:val="005100B6"/>
    <w:rPr>
      <w:lang w:val="en-GB" w:eastAsia="it-IT"/>
    </w:rPr>
  </w:style>
  <w:style w:type="character" w:customStyle="1" w:styleId="Normal1">
    <w:name w:val="Normal1"/>
    <w:uiPriority w:val="99"/>
    <w:rsid w:val="005100B6"/>
  </w:style>
  <w:style w:type="paragraph" w:customStyle="1" w:styleId="CarattereCarattere">
    <w:name w:val="Carattere Carattere"/>
    <w:basedOn w:val="Normal"/>
    <w:uiPriority w:val="99"/>
    <w:rsid w:val="005100B6"/>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5100B6"/>
    <w:pPr>
      <w:spacing w:before="100" w:beforeAutospacing="1" w:after="100" w:afterAutospacing="1" w:line="240" w:lineRule="auto"/>
    </w:pPr>
    <w:rPr>
      <w:rFonts w:ascii="Times New Roman" w:eastAsia="Times New Roman" w:hAnsi="Times New Roman"/>
      <w:color w:val="000000"/>
      <w:sz w:val="24"/>
      <w:szCs w:val="24"/>
      <w:lang w:val="en-GB" w:eastAsia="en-GB"/>
    </w:rPr>
  </w:style>
  <w:style w:type="paragraph" w:customStyle="1" w:styleId="contenttableheader">
    <w:name w:val="contenttableheader"/>
    <w:basedOn w:val="Normal"/>
    <w:uiPriority w:val="99"/>
    <w:rsid w:val="005100B6"/>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val="en-GB" w:eastAsia="en-GB"/>
    </w:rPr>
  </w:style>
  <w:style w:type="character" w:customStyle="1" w:styleId="readonlytitle2">
    <w:name w:val="readonlytitle2"/>
    <w:uiPriority w:val="99"/>
    <w:rsid w:val="005100B6"/>
    <w:rPr>
      <w:b/>
      <w:bCs/>
      <w:color w:val="000000"/>
      <w:bdr w:val="single" w:sz="6" w:space="11" w:color="C0C0C0" w:frame="1"/>
      <w:shd w:val="clear" w:color="auto" w:fill="F0F0F0"/>
    </w:rPr>
  </w:style>
  <w:style w:type="character" w:customStyle="1" w:styleId="edittitle2">
    <w:name w:val="edittitle2"/>
    <w:uiPriority w:val="99"/>
    <w:rsid w:val="005100B6"/>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844370"/>
    <w:pPr>
      <w:keepNext w:val="0"/>
      <w:framePr w:hSpace="180" w:wrap="around" w:hAnchor="margin" w:xAlign="center" w:y="450"/>
      <w:tabs>
        <w:tab w:val="left" w:pos="284"/>
      </w:tabs>
      <w:spacing w:before="120"/>
      <w:ind w:left="270" w:hanging="270"/>
      <w:jc w:val="both"/>
    </w:pPr>
    <w:rPr>
      <w:b w:val="0"/>
      <w:bCs w:val="0"/>
      <w:i/>
      <w:color w:val="000000"/>
      <w:sz w:val="22"/>
      <w:szCs w:val="22"/>
      <w:lang w:val="en-GB" w:eastAsia="en-US"/>
    </w:rPr>
  </w:style>
  <w:style w:type="character" w:styleId="LineNumber">
    <w:name w:val="line number"/>
    <w:uiPriority w:val="99"/>
    <w:rsid w:val="005100B6"/>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5100B6"/>
    <w:pPr>
      <w:spacing w:after="160" w:line="240" w:lineRule="exact"/>
    </w:pPr>
    <w:rPr>
      <w:rFonts w:ascii="Times New Roman" w:eastAsia="Times New Roman" w:hAnsi="Times New Roman"/>
      <w:sz w:val="24"/>
      <w:szCs w:val="24"/>
      <w:vertAlign w:val="superscript"/>
      <w:lang w:val="en-GB" w:eastAsia="it-IT"/>
    </w:rPr>
  </w:style>
  <w:style w:type="paragraph" w:customStyle="1" w:styleId="Arial10">
    <w:name w:val="Arial 10"/>
    <w:link w:val="Arial10Char"/>
    <w:uiPriority w:val="99"/>
    <w:rsid w:val="005100B6"/>
    <w:pPr>
      <w:spacing w:before="100" w:beforeAutospacing="1" w:after="100" w:afterAutospacing="1" w:line="240" w:lineRule="auto"/>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5100B6"/>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5100B6"/>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5100B6"/>
    <w:pPr>
      <w:spacing w:after="160" w:line="240" w:lineRule="exact"/>
    </w:pPr>
    <w:rPr>
      <w:rFonts w:ascii="Times New Roman" w:eastAsia="Times New Roman" w:hAnsi="Times New Roman"/>
      <w:sz w:val="24"/>
      <w:szCs w:val="24"/>
      <w:vertAlign w:val="superscript"/>
      <w:lang w:val="en-GB"/>
    </w:rPr>
  </w:style>
  <w:style w:type="character" w:customStyle="1" w:styleId="Char8">
    <w:name w:val="Char8"/>
    <w:uiPriority w:val="99"/>
    <w:rsid w:val="005100B6"/>
    <w:rPr>
      <w:rFonts w:ascii="Times New Roman" w:hAnsi="Times New Roman" w:cs="Times New Roman"/>
      <w:sz w:val="24"/>
      <w:szCs w:val="24"/>
      <w:lang w:val="en-GB"/>
    </w:rPr>
  </w:style>
  <w:style w:type="character" w:customStyle="1" w:styleId="highlightedsearchterm">
    <w:name w:val="highlightedsearchterm"/>
    <w:uiPriority w:val="99"/>
    <w:rsid w:val="005100B6"/>
  </w:style>
  <w:style w:type="paragraph" w:customStyle="1" w:styleId="BVIfnrCarattereCharCharCharCarattereCharCharCharCharCharChar1CharChar">
    <w:name w:val="BVI fnr Carattere Char Char Char Carattere Char Char Char Char Char Char1 Char Char"/>
    <w:basedOn w:val="Normal"/>
    <w:uiPriority w:val="99"/>
    <w:rsid w:val="005100B6"/>
    <w:pPr>
      <w:spacing w:after="160" w:line="240" w:lineRule="exact"/>
    </w:pPr>
    <w:rPr>
      <w:rFonts w:ascii="Times New Roman" w:eastAsia="Times New Roman" w:hAnsi="Times New Roman"/>
      <w:sz w:val="20"/>
      <w:szCs w:val="20"/>
      <w:vertAlign w:val="superscript"/>
    </w:rPr>
  </w:style>
  <w:style w:type="character" w:customStyle="1" w:styleId="Char1">
    <w:name w:val="Char1"/>
    <w:uiPriority w:val="99"/>
    <w:rsid w:val="005100B6"/>
    <w:rPr>
      <w:sz w:val="24"/>
      <w:szCs w:val="24"/>
      <w:lang w:val="en-GB" w:eastAsia="en-US"/>
    </w:rPr>
  </w:style>
  <w:style w:type="character" w:customStyle="1" w:styleId="Char4">
    <w:name w:val="Char4"/>
    <w:uiPriority w:val="99"/>
    <w:semiHidden/>
    <w:rsid w:val="005100B6"/>
    <w:rPr>
      <w:rFonts w:ascii="Times New Roman" w:hAnsi="Times New Roman" w:cs="Times New Roman"/>
      <w:sz w:val="20"/>
      <w:szCs w:val="20"/>
      <w:lang w:val="en-GB" w:eastAsia="it-IT"/>
    </w:rPr>
  </w:style>
  <w:style w:type="character" w:customStyle="1" w:styleId="Char2">
    <w:name w:val="Char2"/>
    <w:uiPriority w:val="99"/>
    <w:rsid w:val="005100B6"/>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5100B6"/>
    <w:pPr>
      <w:spacing w:after="160" w:line="240" w:lineRule="exact"/>
    </w:pPr>
    <w:rPr>
      <w:rFonts w:eastAsia="Times New Roman" w:cs="Calibri"/>
      <w:vertAlign w:val="superscript"/>
    </w:rPr>
  </w:style>
  <w:style w:type="character" w:customStyle="1" w:styleId="Char21">
    <w:name w:val="Char21"/>
    <w:uiPriority w:val="99"/>
    <w:rsid w:val="005100B6"/>
    <w:rPr>
      <w:rFonts w:ascii="Times New Roman" w:hAnsi="Times New Roman" w:cs="Times New Roman"/>
      <w:b/>
      <w:bCs/>
      <w:sz w:val="24"/>
      <w:szCs w:val="24"/>
      <w:lang w:val="en-GB" w:eastAsia="it-IT"/>
    </w:rPr>
  </w:style>
  <w:style w:type="character" w:customStyle="1" w:styleId="Char11">
    <w:name w:val="Char11"/>
    <w:uiPriority w:val="99"/>
    <w:rsid w:val="005100B6"/>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5100B6"/>
    <w:pPr>
      <w:spacing w:after="160" w:line="240" w:lineRule="exact"/>
    </w:pPr>
    <w:rPr>
      <w:rFonts w:ascii="Times New Roman" w:eastAsia="Times New Roman" w:hAnsi="Times New Roman"/>
      <w:sz w:val="24"/>
      <w:szCs w:val="24"/>
      <w:vertAlign w:val="superscript"/>
      <w:lang w:val="en-GB"/>
    </w:rPr>
  </w:style>
  <w:style w:type="numbering" w:styleId="111111">
    <w:name w:val="Outline List 2"/>
    <w:basedOn w:val="NoList"/>
    <w:uiPriority w:val="99"/>
    <w:semiHidden/>
    <w:unhideWhenUsed/>
    <w:rsid w:val="005100B6"/>
    <w:pPr>
      <w:numPr>
        <w:numId w:val="12"/>
      </w:numPr>
    </w:pPr>
  </w:style>
  <w:style w:type="numbering" w:customStyle="1" w:styleId="Style1">
    <w:name w:val="Style1"/>
    <w:rsid w:val="005100B6"/>
    <w:pPr>
      <w:numPr>
        <w:numId w:val="9"/>
      </w:numPr>
    </w:pPr>
  </w:style>
  <w:style w:type="character" w:styleId="HTMLCite">
    <w:name w:val="HTML Cite"/>
    <w:uiPriority w:val="99"/>
    <w:semiHidden/>
    <w:unhideWhenUsed/>
    <w:rsid w:val="005100B6"/>
    <w:rPr>
      <w:i/>
      <w:iCs/>
    </w:rPr>
  </w:style>
  <w:style w:type="paragraph" w:customStyle="1" w:styleId="Standard">
    <w:name w:val="Standard"/>
    <w:rsid w:val="005100B6"/>
    <w:pPr>
      <w:widowControl w:val="0"/>
      <w:suppressAutoHyphens/>
      <w:overflowPunct w:val="0"/>
      <w:autoSpaceDE w:val="0"/>
      <w:autoSpaceDN w:val="0"/>
      <w:spacing w:after="0" w:line="240" w:lineRule="auto"/>
      <w:textAlignment w:val="baseline"/>
    </w:pPr>
    <w:rPr>
      <w:rFonts w:ascii="Times" w:eastAsia="Times New Roman" w:hAnsi="Times" w:cs="Times New Roman"/>
      <w:kern w:val="3"/>
      <w:sz w:val="24"/>
      <w:lang w:val="en-GB" w:eastAsia="en-GB"/>
    </w:rPr>
  </w:style>
  <w:style w:type="paragraph" w:customStyle="1" w:styleId="Innehll41">
    <w:name w:val="Innehåll 41"/>
    <w:basedOn w:val="Normal"/>
    <w:next w:val="Normal"/>
    <w:autoRedefine/>
    <w:uiPriority w:val="39"/>
    <w:unhideWhenUsed/>
    <w:rsid w:val="005100B6"/>
    <w:pPr>
      <w:spacing w:after="100"/>
      <w:ind w:left="660"/>
    </w:pPr>
    <w:rPr>
      <w:rFonts w:eastAsia="Times New Roman"/>
      <w:lang w:val="en-GB" w:eastAsia="en-GB"/>
    </w:rPr>
  </w:style>
  <w:style w:type="paragraph" w:customStyle="1" w:styleId="Innehll51">
    <w:name w:val="Innehåll 51"/>
    <w:basedOn w:val="Normal"/>
    <w:next w:val="Normal"/>
    <w:autoRedefine/>
    <w:uiPriority w:val="39"/>
    <w:unhideWhenUsed/>
    <w:rsid w:val="005100B6"/>
    <w:pPr>
      <w:spacing w:after="100"/>
      <w:ind w:left="880"/>
    </w:pPr>
    <w:rPr>
      <w:rFonts w:eastAsia="Times New Roman"/>
      <w:lang w:val="en-GB" w:eastAsia="en-GB"/>
    </w:rPr>
  </w:style>
  <w:style w:type="paragraph" w:customStyle="1" w:styleId="Innehll61">
    <w:name w:val="Innehåll 61"/>
    <w:basedOn w:val="Normal"/>
    <w:next w:val="Normal"/>
    <w:autoRedefine/>
    <w:uiPriority w:val="39"/>
    <w:unhideWhenUsed/>
    <w:rsid w:val="005100B6"/>
    <w:pPr>
      <w:spacing w:after="100"/>
      <w:ind w:left="1100"/>
    </w:pPr>
    <w:rPr>
      <w:rFonts w:eastAsia="Times New Roman"/>
      <w:lang w:val="en-GB" w:eastAsia="en-GB"/>
    </w:rPr>
  </w:style>
  <w:style w:type="paragraph" w:customStyle="1" w:styleId="Innehll71">
    <w:name w:val="Innehåll 71"/>
    <w:basedOn w:val="Normal"/>
    <w:next w:val="Normal"/>
    <w:autoRedefine/>
    <w:uiPriority w:val="39"/>
    <w:unhideWhenUsed/>
    <w:rsid w:val="005100B6"/>
    <w:pPr>
      <w:spacing w:after="100"/>
      <w:ind w:left="1320"/>
    </w:pPr>
    <w:rPr>
      <w:rFonts w:eastAsia="Times New Roman"/>
      <w:lang w:val="en-GB" w:eastAsia="en-GB"/>
    </w:rPr>
  </w:style>
  <w:style w:type="paragraph" w:customStyle="1" w:styleId="Innehll81">
    <w:name w:val="Innehåll 81"/>
    <w:basedOn w:val="Normal"/>
    <w:next w:val="Normal"/>
    <w:autoRedefine/>
    <w:uiPriority w:val="39"/>
    <w:unhideWhenUsed/>
    <w:rsid w:val="005100B6"/>
    <w:pPr>
      <w:spacing w:after="100"/>
      <w:ind w:left="1540"/>
    </w:pPr>
    <w:rPr>
      <w:rFonts w:eastAsia="Times New Roman"/>
      <w:lang w:val="en-GB" w:eastAsia="en-GB"/>
    </w:rPr>
  </w:style>
  <w:style w:type="paragraph" w:customStyle="1" w:styleId="Innehll91">
    <w:name w:val="Innehåll 91"/>
    <w:basedOn w:val="Normal"/>
    <w:next w:val="Normal"/>
    <w:autoRedefine/>
    <w:uiPriority w:val="39"/>
    <w:unhideWhenUsed/>
    <w:rsid w:val="005100B6"/>
    <w:pPr>
      <w:spacing w:after="100"/>
      <w:ind w:left="1760"/>
    </w:pPr>
    <w:rPr>
      <w:rFonts w:eastAsia="Times New Roman"/>
      <w:lang w:val="en-GB" w:eastAsia="en-GB"/>
    </w:rPr>
  </w:style>
  <w:style w:type="character" w:customStyle="1" w:styleId="Arial10Char">
    <w:name w:val="Arial 10 Char"/>
    <w:link w:val="Arial10"/>
    <w:uiPriority w:val="99"/>
    <w:rsid w:val="005100B6"/>
    <w:rPr>
      <w:rFonts w:ascii="Arial" w:eastAsia="Times New Roman" w:hAnsi="Arial" w:cs="Arial"/>
      <w:sz w:val="20"/>
      <w:szCs w:val="20"/>
      <w:lang w:eastAsia="en-GB"/>
    </w:rPr>
  </w:style>
  <w:style w:type="paragraph" w:customStyle="1" w:styleId="Indentromannumber">
    <w:name w:val="Indent roman number"/>
    <w:basedOn w:val="Normal"/>
    <w:autoRedefine/>
    <w:qFormat/>
    <w:rsid w:val="005100B6"/>
    <w:pPr>
      <w:numPr>
        <w:numId w:val="14"/>
      </w:numPr>
      <w:tabs>
        <w:tab w:val="left" w:pos="851"/>
      </w:tabs>
      <w:spacing w:after="0" w:line="240" w:lineRule="auto"/>
      <w:jc w:val="both"/>
    </w:pPr>
    <w:rPr>
      <w:rFonts w:ascii="Times New Roman" w:eastAsia="Times New Roman" w:hAnsi="Times New Roman"/>
      <w:sz w:val="24"/>
      <w:szCs w:val="24"/>
      <w:lang w:val="en-GB"/>
    </w:rPr>
  </w:style>
  <w:style w:type="paragraph" w:customStyle="1" w:styleId="Indentbullet">
    <w:name w:val="Indent bullet"/>
    <w:basedOn w:val="Normal"/>
    <w:autoRedefine/>
    <w:qFormat/>
    <w:rsid w:val="005100B6"/>
    <w:pPr>
      <w:numPr>
        <w:numId w:val="13"/>
      </w:numPr>
      <w:tabs>
        <w:tab w:val="left" w:pos="851"/>
      </w:tabs>
      <w:spacing w:after="0" w:line="240" w:lineRule="auto"/>
      <w:ind w:left="851" w:hanging="284"/>
      <w:jc w:val="both"/>
    </w:pPr>
    <w:rPr>
      <w:rFonts w:ascii="Times New Roman" w:eastAsia="Times New Roman" w:hAnsi="Times New Roman"/>
      <w:sz w:val="24"/>
      <w:szCs w:val="24"/>
      <w:lang w:val="en-GB"/>
    </w:rPr>
  </w:style>
  <w:style w:type="paragraph" w:customStyle="1" w:styleId="Tableboxleft">
    <w:name w:val="Table box left"/>
    <w:basedOn w:val="Normal"/>
    <w:next w:val="Normal"/>
    <w:autoRedefine/>
    <w:rsid w:val="005100B6"/>
    <w:pPr>
      <w:spacing w:after="0" w:line="240" w:lineRule="auto"/>
    </w:pPr>
    <w:rPr>
      <w:rFonts w:ascii="Times New Roman" w:eastAsia="Times New Roman" w:hAnsi="Times New Roman"/>
      <w:sz w:val="20"/>
      <w:szCs w:val="20"/>
      <w:lang w:val="en-GB"/>
    </w:rPr>
  </w:style>
  <w:style w:type="paragraph" w:customStyle="1" w:styleId="Footnote">
    <w:name w:val="Footnote"/>
    <w:basedOn w:val="Normal"/>
    <w:next w:val="Normal"/>
    <w:qFormat/>
    <w:rsid w:val="005100B6"/>
    <w:pPr>
      <w:tabs>
        <w:tab w:val="left" w:pos="284"/>
      </w:tabs>
      <w:spacing w:after="0" w:line="240" w:lineRule="auto"/>
      <w:ind w:left="284" w:hanging="284"/>
      <w:jc w:val="both"/>
    </w:pPr>
    <w:rPr>
      <w:rFonts w:ascii="Times New Roman" w:eastAsia="Times New Roman" w:hAnsi="Times New Roman"/>
      <w:sz w:val="20"/>
      <w:szCs w:val="24"/>
      <w:lang w:val="en-GB"/>
    </w:rPr>
  </w:style>
  <w:style w:type="paragraph" w:customStyle="1" w:styleId="Boxnumber">
    <w:name w:val="Box number"/>
    <w:basedOn w:val="Caption"/>
    <w:next w:val="Normal"/>
    <w:autoRedefine/>
    <w:qFormat/>
    <w:rsid w:val="005100B6"/>
    <w:pPr>
      <w:keepNext/>
      <w:numPr>
        <w:numId w:val="15"/>
      </w:numPr>
      <w:tabs>
        <w:tab w:val="left" w:pos="1134"/>
      </w:tabs>
      <w:spacing w:after="120"/>
      <w:ind w:left="1134" w:hanging="1134"/>
      <w:jc w:val="both"/>
    </w:pPr>
    <w:rPr>
      <w:rFonts w:ascii="Times New Roman" w:hAnsi="Times New Roman"/>
      <w:caps w:val="0"/>
      <w:sz w:val="22"/>
      <w:szCs w:val="20"/>
      <w:lang w:val="en-GB"/>
    </w:rPr>
  </w:style>
  <w:style w:type="paragraph" w:customStyle="1" w:styleId="Boxtext">
    <w:name w:val="Box text"/>
    <w:basedOn w:val="Normal"/>
    <w:qFormat/>
    <w:rsid w:val="005100B6"/>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lang w:val="en-GB"/>
    </w:rPr>
  </w:style>
  <w:style w:type="paragraph" w:customStyle="1" w:styleId="Principlenumber">
    <w:name w:val="Principle number"/>
    <w:basedOn w:val="Normal"/>
    <w:next w:val="Normal"/>
    <w:qFormat/>
    <w:rsid w:val="005100B6"/>
    <w:pPr>
      <w:numPr>
        <w:numId w:val="16"/>
      </w:numPr>
      <w:tabs>
        <w:tab w:val="left" w:pos="1701"/>
      </w:tabs>
      <w:spacing w:after="60" w:line="240" w:lineRule="auto"/>
      <w:ind w:left="1701" w:right="57" w:hanging="1644"/>
      <w:jc w:val="both"/>
    </w:pPr>
    <w:rPr>
      <w:rFonts w:ascii="Times New Roman" w:eastAsia="Times New Roman" w:hAnsi="Times New Roman"/>
      <w:b/>
      <w:sz w:val="24"/>
      <w:szCs w:val="24"/>
      <w:lang w:val="en-GB"/>
    </w:rPr>
  </w:style>
  <w:style w:type="paragraph" w:customStyle="1" w:styleId="Tableheadingcolumncentred">
    <w:name w:val="Table heading column centred"/>
    <w:basedOn w:val="Normal"/>
    <w:next w:val="Normal"/>
    <w:qFormat/>
    <w:rsid w:val="005100B6"/>
    <w:pPr>
      <w:spacing w:after="0" w:line="240" w:lineRule="auto"/>
      <w:jc w:val="center"/>
    </w:pPr>
    <w:rPr>
      <w:rFonts w:ascii="Times New Roman" w:eastAsia="Times New Roman" w:hAnsi="Times New Roman"/>
      <w:b/>
      <w:sz w:val="20"/>
      <w:szCs w:val="24"/>
      <w:lang w:val="en-GB"/>
    </w:rPr>
  </w:style>
  <w:style w:type="paragraph" w:customStyle="1" w:styleId="Tableheadingrow">
    <w:name w:val="Table heading row"/>
    <w:basedOn w:val="Normal"/>
    <w:next w:val="Normal"/>
    <w:qFormat/>
    <w:rsid w:val="005100B6"/>
    <w:pPr>
      <w:spacing w:after="0" w:line="240" w:lineRule="auto"/>
      <w:jc w:val="both"/>
    </w:pPr>
    <w:rPr>
      <w:rFonts w:ascii="Times New Roman" w:eastAsia="Times New Roman" w:hAnsi="Times New Roman"/>
      <w:b/>
      <w:i/>
      <w:sz w:val="20"/>
      <w:szCs w:val="24"/>
      <w:lang w:val="en-GB"/>
    </w:rPr>
  </w:style>
  <w:style w:type="paragraph" w:customStyle="1" w:styleId="Recommendationtext">
    <w:name w:val="Recommendation text"/>
    <w:basedOn w:val="Normal"/>
    <w:next w:val="Normal"/>
    <w:qFormat/>
    <w:rsid w:val="005100B6"/>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lang w:val="en-GB"/>
    </w:rPr>
  </w:style>
  <w:style w:type="paragraph" w:customStyle="1" w:styleId="Boxframe">
    <w:name w:val="Box frame"/>
    <w:basedOn w:val="Normal"/>
    <w:next w:val="Normal"/>
    <w:autoRedefine/>
    <w:uiPriority w:val="99"/>
    <w:rsid w:val="005100B6"/>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val="en-GB" w:eastAsia="zh-TW"/>
    </w:rPr>
  </w:style>
  <w:style w:type="character" w:styleId="EndnoteReference">
    <w:name w:val="endnote reference"/>
    <w:uiPriority w:val="99"/>
    <w:semiHidden/>
    <w:unhideWhenUsed/>
    <w:rsid w:val="005100B6"/>
    <w:rPr>
      <w:vertAlign w:val="superscript"/>
    </w:rPr>
  </w:style>
  <w:style w:type="table" w:customStyle="1" w:styleId="Ljusskuggning-dekorfrg61">
    <w:name w:val="Ljus skuggning - dekorfärg 61"/>
    <w:basedOn w:val="TableNormal"/>
    <w:next w:val="LightShading-Accent6"/>
    <w:uiPriority w:val="60"/>
    <w:rsid w:val="005100B6"/>
    <w:pPr>
      <w:spacing w:after="0" w:line="240" w:lineRule="auto"/>
    </w:pPr>
    <w:rPr>
      <w:rFonts w:ascii="Calibri" w:eastAsia="Calibri" w:hAnsi="Calibri" w:cs="Times New Roman"/>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5100B6"/>
    <w:pPr>
      <w:spacing w:after="160" w:line="240" w:lineRule="exact"/>
    </w:pPr>
    <w:rPr>
      <w:rFonts w:eastAsia="Calibri"/>
      <w:vertAlign w:val="superscript"/>
      <w:lang w:val="en-GB"/>
    </w:rPr>
  </w:style>
  <w:style w:type="paragraph" w:customStyle="1" w:styleId="Body">
    <w:name w:val="Body"/>
    <w:rsid w:val="005100B6"/>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NoSpacing1">
    <w:name w:val="No Spacing1"/>
    <w:uiPriority w:val="1"/>
    <w:qFormat/>
    <w:rsid w:val="005100B6"/>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5100B6"/>
    <w:pPr>
      <w:numPr>
        <w:numId w:val="17"/>
      </w:numPr>
      <w:spacing w:before="120" w:after="120"/>
      <w:contextualSpacing w:val="0"/>
    </w:pPr>
    <w:rPr>
      <w:szCs w:val="20"/>
      <w:lang w:eastAsia="en-GB"/>
    </w:rPr>
  </w:style>
  <w:style w:type="character" w:customStyle="1" w:styleId="numberedChar">
    <w:name w:val="numbered Char"/>
    <w:link w:val="numbered"/>
    <w:locked/>
    <w:rsid w:val="005100B6"/>
    <w:rPr>
      <w:rFonts w:eastAsia="Times New Roman" w:cstheme="minorHAnsi"/>
      <w:szCs w:val="20"/>
      <w:lang w:eastAsia="en-GB"/>
    </w:rPr>
  </w:style>
  <w:style w:type="paragraph" w:customStyle="1" w:styleId="bulleted">
    <w:name w:val="bulleted"/>
    <w:basedOn w:val="ListParagraph"/>
    <w:link w:val="bulletedChar"/>
    <w:qFormat/>
    <w:rsid w:val="005100B6"/>
    <w:pPr>
      <w:numPr>
        <w:numId w:val="18"/>
      </w:numPr>
      <w:spacing w:before="120" w:after="120" w:line="276" w:lineRule="auto"/>
    </w:pPr>
    <w:rPr>
      <w:szCs w:val="20"/>
    </w:rPr>
  </w:style>
  <w:style w:type="character" w:customStyle="1" w:styleId="bulletedChar">
    <w:name w:val="bulleted Char"/>
    <w:link w:val="bulleted"/>
    <w:locked/>
    <w:rsid w:val="005100B6"/>
    <w:rPr>
      <w:rFonts w:eastAsia="Times New Roman" w:cstheme="minorHAnsi"/>
      <w:szCs w:val="20"/>
    </w:rPr>
  </w:style>
  <w:style w:type="paragraph" w:customStyle="1" w:styleId="a">
    <w:name w:val="列出段落"/>
    <w:basedOn w:val="Normal"/>
    <w:rsid w:val="005100B6"/>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5100B6"/>
    <w:pPr>
      <w:numPr>
        <w:numId w:val="19"/>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5100B6"/>
    <w:rPr>
      <w:b/>
      <w:bCs/>
      <w:i w:val="0"/>
      <w:sz w:val="22"/>
      <w:szCs w:val="18"/>
      <w:lang w:val="en-US" w:eastAsia="en-US"/>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5100B6"/>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5100B6"/>
    <w:pPr>
      <w:spacing w:after="240" w:line="240" w:lineRule="auto"/>
      <w:ind w:left="1701" w:hanging="567"/>
      <w:jc w:val="both"/>
    </w:pPr>
    <w:rPr>
      <w:rFonts w:ascii="Times New Roman" w:eastAsia="Times New Roman" w:hAnsi="Times New Roman"/>
      <w:sz w:val="24"/>
      <w:szCs w:val="24"/>
      <w:lang w:val="en-GB"/>
    </w:rPr>
  </w:style>
  <w:style w:type="paragraph" w:customStyle="1" w:styleId="BoldCentred">
    <w:name w:val="Bold Centred"/>
    <w:basedOn w:val="Normal"/>
    <w:next w:val="Normal"/>
    <w:rsid w:val="005100B6"/>
    <w:pPr>
      <w:keepNext/>
      <w:spacing w:before="120" w:after="240" w:line="240" w:lineRule="auto"/>
      <w:jc w:val="center"/>
    </w:pPr>
    <w:rPr>
      <w:rFonts w:ascii="Times New Roman Bold" w:eastAsia="Times New Roman" w:hAnsi="Times New Roman Bold"/>
      <w:b/>
      <w:sz w:val="24"/>
      <w:szCs w:val="24"/>
      <w:lang w:val="en-GB"/>
    </w:rPr>
  </w:style>
  <w:style w:type="paragraph" w:customStyle="1" w:styleId="grfico">
    <w:name w:val="gráfico"/>
    <w:basedOn w:val="Normal"/>
    <w:qFormat/>
    <w:rsid w:val="005100B6"/>
    <w:pPr>
      <w:numPr>
        <w:numId w:val="20"/>
      </w:numPr>
      <w:tabs>
        <w:tab w:val="clear" w:pos="397"/>
        <w:tab w:val="num" w:pos="360"/>
      </w:tabs>
      <w:spacing w:before="120" w:after="0" w:line="240" w:lineRule="auto"/>
      <w:ind w:left="360" w:hanging="360"/>
      <w:jc w:val="center"/>
    </w:pPr>
    <w:rPr>
      <w:rFonts w:ascii="Helvetica Neue" w:eastAsia="Times New Roman" w:hAnsi="Helvetica Neue"/>
      <w:b/>
      <w:sz w:val="18"/>
      <w:szCs w:val="24"/>
      <w:lang w:val="es-ES_tradnl" w:eastAsia="ja-JP"/>
    </w:rPr>
  </w:style>
  <w:style w:type="paragraph" w:customStyle="1" w:styleId="tablas">
    <w:name w:val="tablas"/>
    <w:basedOn w:val="Normal"/>
    <w:qFormat/>
    <w:rsid w:val="005100B6"/>
    <w:pPr>
      <w:numPr>
        <w:numId w:val="21"/>
      </w:numPr>
      <w:spacing w:before="120" w:after="0" w:line="240" w:lineRule="auto"/>
      <w:ind w:left="720" w:hanging="360"/>
      <w:jc w:val="center"/>
    </w:pPr>
    <w:rPr>
      <w:rFonts w:ascii="Helvetica Neue" w:eastAsia="Times New Roman" w:hAnsi="Helvetica Neue"/>
      <w:b/>
      <w:sz w:val="18"/>
      <w:szCs w:val="24"/>
      <w:lang w:val="es-ES_tradnl" w:eastAsia="ja-JP"/>
    </w:rPr>
  </w:style>
  <w:style w:type="numbering" w:customStyle="1" w:styleId="Sinlista1">
    <w:name w:val="Sin lista1"/>
    <w:next w:val="NoList"/>
    <w:uiPriority w:val="99"/>
    <w:semiHidden/>
    <w:unhideWhenUsed/>
    <w:rsid w:val="005100B6"/>
  </w:style>
  <w:style w:type="table" w:customStyle="1" w:styleId="Ljusskuggning-dekorfrg11">
    <w:name w:val="Ljus skuggning - dekorfärg 11"/>
    <w:basedOn w:val="TableNormal"/>
    <w:next w:val="LightShading-Accent1"/>
    <w:uiPriority w:val="60"/>
    <w:rsid w:val="005100B6"/>
    <w:pPr>
      <w:spacing w:after="0" w:line="240" w:lineRule="auto"/>
    </w:pPr>
    <w:rPr>
      <w:rFonts w:ascii="Calibri" w:eastAsia="Calibri" w:hAnsi="Calibri" w:cs="Times New Roman"/>
      <w:color w:val="365F91"/>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jusskuggning1">
    <w:name w:val="Ljus skuggning1"/>
    <w:basedOn w:val="TableNormal"/>
    <w:next w:val="LightShading"/>
    <w:uiPriority w:val="60"/>
    <w:rsid w:val="005100B6"/>
    <w:pPr>
      <w:spacing w:after="0" w:line="240" w:lineRule="auto"/>
    </w:pPr>
    <w:rPr>
      <w:rFonts w:ascii="Calibri" w:eastAsia="Calibri" w:hAnsi="Calibri" w:cs="Times New Roman"/>
      <w:color w:val="00000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jusskuggning-dekorfrg41">
    <w:name w:val="Ljus skuggning - dekorfärg 41"/>
    <w:basedOn w:val="TableNormal"/>
    <w:next w:val="LightShading-Accent4"/>
    <w:uiPriority w:val="60"/>
    <w:rsid w:val="005100B6"/>
    <w:pPr>
      <w:spacing w:after="0" w:line="240" w:lineRule="auto"/>
    </w:pPr>
    <w:rPr>
      <w:rFonts w:ascii="Calibri" w:eastAsia="Calibri" w:hAnsi="Calibri" w:cs="Times New Roman"/>
      <w:color w:val="5F497A"/>
      <w:lang w:val="es-MX"/>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jusskuggning-dekorfrg51">
    <w:name w:val="Ljus skuggning - dekorfärg 51"/>
    <w:basedOn w:val="TableNormal"/>
    <w:next w:val="LightShading-Accent5"/>
    <w:uiPriority w:val="60"/>
    <w:rsid w:val="005100B6"/>
    <w:pPr>
      <w:spacing w:after="0" w:line="240" w:lineRule="auto"/>
    </w:pPr>
    <w:rPr>
      <w:rFonts w:ascii="Calibri" w:eastAsia="Calibri" w:hAnsi="Calibri" w:cs="Times New Roman"/>
      <w:color w:val="31849B"/>
      <w:lang w:val="es-MX"/>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llanmrkskuggning2-dekorfrg31">
    <w:name w:val="Mellanmörk skuggning 2 - dekorfärg 31"/>
    <w:basedOn w:val="TableNormal"/>
    <w:next w:val="MediumShading2-Accent3"/>
    <w:uiPriority w:val="64"/>
    <w:rsid w:val="005100B6"/>
    <w:pPr>
      <w:spacing w:after="0" w:line="240" w:lineRule="auto"/>
    </w:pPr>
    <w:rPr>
      <w:rFonts w:ascii="Calibri" w:eastAsia="Calibri" w:hAnsi="Calibri" w:cs="Times New Roman"/>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Frgatrutnt-dekorfrg41">
    <w:name w:val="Färgat rutnät - dekorfärg 41"/>
    <w:basedOn w:val="TableNormal"/>
    <w:next w:val="ColorfulGrid-Accent4"/>
    <w:uiPriority w:val="73"/>
    <w:rsid w:val="005100B6"/>
    <w:pPr>
      <w:spacing w:after="0" w:line="240" w:lineRule="auto"/>
    </w:pPr>
    <w:rPr>
      <w:rFonts w:ascii="Calibri" w:eastAsia="Calibri" w:hAnsi="Calibri" w:cs="Times New Roman"/>
      <w:color w:val="000000"/>
      <w:lang w:val="es-MX"/>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Frgatrutnt-dekorfrg11">
    <w:name w:val="Färgat rutnät - dekorfärg 11"/>
    <w:basedOn w:val="TableNormal"/>
    <w:next w:val="ColorfulGrid-Accent1"/>
    <w:uiPriority w:val="73"/>
    <w:rsid w:val="005100B6"/>
    <w:pPr>
      <w:spacing w:after="0" w:line="240" w:lineRule="auto"/>
    </w:pPr>
    <w:rPr>
      <w:rFonts w:ascii="Calibri" w:eastAsia="Calibri" w:hAnsi="Calibri" w:cs="Times New Roman"/>
      <w:color w:val="000000"/>
      <w:lang w:val="es-MX"/>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Frgadlista-dekorfrg11">
    <w:name w:val="Färgad lista - dekorfärg 11"/>
    <w:basedOn w:val="TableNormal"/>
    <w:next w:val="ColorfulList-Accent1"/>
    <w:uiPriority w:val="72"/>
    <w:rsid w:val="005100B6"/>
    <w:pPr>
      <w:spacing w:after="0" w:line="240" w:lineRule="auto"/>
    </w:pPr>
    <w:rPr>
      <w:rFonts w:ascii="Calibri" w:eastAsia="Calibri" w:hAnsi="Calibri" w:cs="Times New Roman"/>
      <w:color w:val="000000"/>
      <w:lang w:val="es-MX"/>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Mellanmrklista2-dekorfrg11">
    <w:name w:val="Mellanmörk lista 2 - dekorfärg 11"/>
    <w:basedOn w:val="TableNormal"/>
    <w:next w:val="MediumList2-Accent1"/>
    <w:uiPriority w:val="66"/>
    <w:rsid w:val="005100B6"/>
    <w:pPr>
      <w:spacing w:after="0" w:line="240" w:lineRule="auto"/>
    </w:pPr>
    <w:rPr>
      <w:rFonts w:ascii="Cambria" w:eastAsia="Times New Roman" w:hAnsi="Cambria" w:cs="Times New Roman"/>
      <w:color w:val="000000"/>
      <w:lang w:val="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llanmrkskuggning2-dekorfrg61">
    <w:name w:val="Mellanmörk skuggning 2 - dekorfärg 61"/>
    <w:basedOn w:val="TableNormal"/>
    <w:next w:val="MediumShading2-Accent6"/>
    <w:uiPriority w:val="64"/>
    <w:rsid w:val="005100B6"/>
    <w:pPr>
      <w:spacing w:after="0" w:line="240" w:lineRule="auto"/>
    </w:pPr>
    <w:rPr>
      <w:rFonts w:ascii="Calibri" w:eastAsia="Calibri" w:hAnsi="Calibri" w:cs="Times New Roman"/>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5100B6"/>
    <w:pPr>
      <w:autoSpaceDE w:val="0"/>
      <w:autoSpaceDN w:val="0"/>
      <w:adjustRightInd w:val="0"/>
      <w:spacing w:after="0" w:line="441" w:lineRule="atLeast"/>
    </w:pPr>
    <w:rPr>
      <w:rFonts w:eastAsia="Calibri"/>
      <w:sz w:val="24"/>
      <w:szCs w:val="24"/>
      <w:lang w:val="es-MX"/>
    </w:rPr>
  </w:style>
  <w:style w:type="character" w:customStyle="1" w:styleId="A0">
    <w:name w:val="A0"/>
    <w:uiPriority w:val="99"/>
    <w:rsid w:val="005100B6"/>
    <w:rPr>
      <w:rFonts w:cs="Calibri"/>
      <w:b/>
      <w:bCs/>
      <w:color w:val="000000"/>
      <w:sz w:val="44"/>
      <w:szCs w:val="44"/>
    </w:rPr>
  </w:style>
  <w:style w:type="paragraph" w:customStyle="1" w:styleId="Pa6">
    <w:name w:val="Pa6"/>
    <w:basedOn w:val="Normal"/>
    <w:next w:val="Normal"/>
    <w:uiPriority w:val="99"/>
    <w:rsid w:val="005100B6"/>
    <w:pPr>
      <w:autoSpaceDE w:val="0"/>
      <w:autoSpaceDN w:val="0"/>
      <w:adjustRightInd w:val="0"/>
      <w:spacing w:after="0" w:line="241" w:lineRule="atLeast"/>
    </w:pPr>
    <w:rPr>
      <w:rFonts w:eastAsia="Calibri"/>
      <w:sz w:val="24"/>
      <w:szCs w:val="24"/>
      <w:lang w:val="es-MX"/>
    </w:rPr>
  </w:style>
  <w:style w:type="paragraph" w:customStyle="1" w:styleId="Pa11">
    <w:name w:val="Pa11"/>
    <w:basedOn w:val="Default"/>
    <w:next w:val="Default"/>
    <w:uiPriority w:val="99"/>
    <w:rsid w:val="005100B6"/>
    <w:pPr>
      <w:spacing w:line="141" w:lineRule="atLeast"/>
    </w:pPr>
    <w:rPr>
      <w:rFonts w:ascii="Calibri" w:eastAsia="Calibri" w:hAnsi="Calibri" w:cs="Times New Roman"/>
      <w:color w:val="auto"/>
      <w:lang w:val="es-MX"/>
    </w:rPr>
  </w:style>
  <w:style w:type="character" w:customStyle="1" w:styleId="hps">
    <w:name w:val="hps"/>
    <w:rsid w:val="005100B6"/>
  </w:style>
  <w:style w:type="character" w:customStyle="1" w:styleId="atn">
    <w:name w:val="atn"/>
    <w:rsid w:val="005100B6"/>
  </w:style>
  <w:style w:type="character" w:customStyle="1" w:styleId="NoSpacingChar">
    <w:name w:val="No Spacing Char"/>
    <w:aliases w:val="Instructions Char"/>
    <w:link w:val="NoSpacing"/>
    <w:uiPriority w:val="1"/>
    <w:rsid w:val="005100B6"/>
    <w:rPr>
      <w:rFonts w:ascii="Calibri" w:eastAsia="Times New Roman" w:hAnsi="Calibri" w:cs="Times New Roman"/>
    </w:rPr>
  </w:style>
  <w:style w:type="paragraph" w:customStyle="1" w:styleId="Letteredpara">
    <w:name w:val="Lettered para"/>
    <w:basedOn w:val="Normal"/>
    <w:rsid w:val="005100B6"/>
    <w:pPr>
      <w:suppressAutoHyphens/>
      <w:spacing w:after="0" w:line="240" w:lineRule="auto"/>
      <w:jc w:val="both"/>
    </w:pPr>
    <w:rPr>
      <w:rFonts w:eastAsia="Times New Roman" w:cs="Calibri"/>
      <w:color w:val="00000A"/>
      <w:sz w:val="20"/>
      <w:szCs w:val="24"/>
      <w:lang w:val="en-GB" w:eastAsia="zh-CN"/>
    </w:rPr>
  </w:style>
  <w:style w:type="table" w:customStyle="1" w:styleId="Ljustrutnt-dekorfrg51">
    <w:name w:val="Ljust rutnät - dekorfärg 51"/>
    <w:basedOn w:val="TableNormal"/>
    <w:next w:val="LightGrid-Accent5"/>
    <w:uiPriority w:val="62"/>
    <w:rsid w:val="005100B6"/>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onsolas" w:eastAsia="Times New Roman" w:hAnsi="Consolas"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onsolas" w:eastAsia="Times New Roman" w:hAnsi="Consola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onsolas" w:eastAsia="Times New Roman" w:hAnsi="Consolas" w:cs="Times New Roman"/>
        <w:b/>
        <w:bCs/>
      </w:rPr>
    </w:tblStylePr>
    <w:tblStylePr w:type="lastCol">
      <w:rPr>
        <w:rFonts w:ascii="Consolas" w:eastAsia="Times New Roman" w:hAnsi="Consola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xl66">
    <w:name w:val="xl66"/>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67">
    <w:name w:val="xl67"/>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68">
    <w:name w:val="xl68"/>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69">
    <w:name w:val="xl69"/>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70">
    <w:name w:val="xl70"/>
    <w:basedOn w:val="Normal"/>
    <w:rsid w:val="005100B6"/>
    <w:pPr>
      <w:shd w:val="clear" w:color="000000" w:fill="FFFFFF"/>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71">
    <w:name w:val="xl71"/>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sz w:val="24"/>
      <w:szCs w:val="24"/>
      <w:lang w:val="en-GB" w:eastAsia="en-GB"/>
    </w:rPr>
  </w:style>
  <w:style w:type="paragraph" w:customStyle="1" w:styleId="xl72">
    <w:name w:val="xl72"/>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w:eastAsia="Times New Roman" w:hAnsi="Arial" w:cs="Arial"/>
      <w:b/>
      <w:bCs/>
      <w:sz w:val="24"/>
      <w:szCs w:val="24"/>
      <w:lang w:val="en-GB" w:eastAsia="en-GB"/>
    </w:rPr>
  </w:style>
  <w:style w:type="paragraph" w:customStyle="1" w:styleId="xl73">
    <w:name w:val="xl73"/>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right"/>
    </w:pPr>
    <w:rPr>
      <w:rFonts w:ascii="Arial" w:eastAsia="Times New Roman" w:hAnsi="Arial" w:cs="Arial"/>
      <w:b/>
      <w:bCs/>
      <w:sz w:val="24"/>
      <w:szCs w:val="24"/>
      <w:lang w:val="en-GB" w:eastAsia="en-GB"/>
    </w:rPr>
  </w:style>
  <w:style w:type="paragraph" w:customStyle="1" w:styleId="xl74">
    <w:name w:val="xl74"/>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n-GB" w:eastAsia="en-GB"/>
    </w:rPr>
  </w:style>
  <w:style w:type="paragraph" w:customStyle="1" w:styleId="xl75">
    <w:name w:val="xl75"/>
    <w:basedOn w:val="Normal"/>
    <w:rsid w:val="005100B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76">
    <w:name w:val="xl76"/>
    <w:basedOn w:val="Normal"/>
    <w:rsid w:val="005100B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77">
    <w:name w:val="xl77"/>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78">
    <w:name w:val="xl78"/>
    <w:basedOn w:val="Normal"/>
    <w:rsid w:val="005100B6"/>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Arial" w:eastAsia="Times New Roman" w:hAnsi="Arial" w:cs="Arial"/>
      <w:b/>
      <w:bCs/>
      <w:sz w:val="24"/>
      <w:szCs w:val="24"/>
      <w:lang w:val="en-GB" w:eastAsia="en-GB"/>
    </w:rPr>
  </w:style>
  <w:style w:type="paragraph" w:customStyle="1" w:styleId="xl79">
    <w:name w:val="xl79"/>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80">
    <w:name w:val="xl80"/>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1">
    <w:name w:val="xl81"/>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sz w:val="24"/>
      <w:szCs w:val="24"/>
      <w:lang w:val="en-GB" w:eastAsia="en-GB"/>
    </w:rPr>
  </w:style>
  <w:style w:type="paragraph" w:customStyle="1" w:styleId="xl82">
    <w:name w:val="xl82"/>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3">
    <w:name w:val="xl83"/>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84">
    <w:name w:val="xl84"/>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5">
    <w:name w:val="xl85"/>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86">
    <w:name w:val="xl86"/>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7">
    <w:name w:val="xl87"/>
    <w:basedOn w:val="Normal"/>
    <w:rsid w:val="005100B6"/>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88">
    <w:name w:val="xl88"/>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89">
    <w:name w:val="xl89"/>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90">
    <w:name w:val="xl90"/>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91">
    <w:name w:val="xl91"/>
    <w:basedOn w:val="Normal"/>
    <w:rsid w:val="005100B6"/>
    <w:pPr>
      <w:pBdr>
        <w:top w:val="single" w:sz="4" w:space="0" w:color="auto"/>
        <w:left w:val="single" w:sz="4" w:space="0" w:color="auto"/>
        <w:bottom w:val="single" w:sz="4" w:space="0" w:color="auto"/>
        <w:right w:val="single" w:sz="4" w:space="0" w:color="auto"/>
      </w:pBdr>
      <w:shd w:val="clear" w:color="000000" w:fill="B1A0C7"/>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92">
    <w:name w:val="xl92"/>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93">
    <w:name w:val="xl93"/>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4">
    <w:name w:val="xl94"/>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5">
    <w:name w:val="xl95"/>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6">
    <w:name w:val="xl96"/>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7">
    <w:name w:val="xl97"/>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textAlignment w:val="center"/>
    </w:pPr>
    <w:rPr>
      <w:rFonts w:ascii="Arial Narrow" w:eastAsia="Times New Roman" w:hAnsi="Arial Narrow"/>
      <w:b/>
      <w:bCs/>
      <w:sz w:val="24"/>
      <w:szCs w:val="24"/>
      <w:lang w:val="en-GB" w:eastAsia="en-GB"/>
    </w:rPr>
  </w:style>
  <w:style w:type="paragraph" w:customStyle="1" w:styleId="xl98">
    <w:name w:val="xl98"/>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99">
    <w:name w:val="xl99"/>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100">
    <w:name w:val="xl100"/>
    <w:basedOn w:val="Normal"/>
    <w:rsid w:val="005100B6"/>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pPr>
    <w:rPr>
      <w:rFonts w:ascii="Arial Narrow" w:eastAsia="Times New Roman" w:hAnsi="Arial Narrow"/>
      <w:sz w:val="24"/>
      <w:szCs w:val="24"/>
      <w:lang w:val="en-GB" w:eastAsia="en-GB"/>
    </w:rPr>
  </w:style>
  <w:style w:type="paragraph" w:customStyle="1" w:styleId="xl101">
    <w:name w:val="xl101"/>
    <w:basedOn w:val="Normal"/>
    <w:rsid w:val="005100B6"/>
    <w:pPr>
      <w:pBdr>
        <w:top w:val="single" w:sz="4" w:space="0" w:color="auto"/>
        <w:left w:val="single" w:sz="4" w:space="0" w:color="auto"/>
        <w:bottom w:val="single" w:sz="4" w:space="0" w:color="auto"/>
        <w:right w:val="single" w:sz="4" w:space="0" w:color="auto"/>
      </w:pBdr>
      <w:shd w:val="clear" w:color="000000" w:fill="B1A0C7"/>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102">
    <w:name w:val="xl102"/>
    <w:basedOn w:val="Normal"/>
    <w:rsid w:val="005100B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right"/>
    </w:pPr>
    <w:rPr>
      <w:rFonts w:ascii="Arial Narrow" w:eastAsia="Times New Roman" w:hAnsi="Arial Narrow"/>
      <w:sz w:val="24"/>
      <w:szCs w:val="24"/>
      <w:lang w:val="en-GB" w:eastAsia="en-GB"/>
    </w:rPr>
  </w:style>
  <w:style w:type="paragraph" w:customStyle="1" w:styleId="xl103">
    <w:name w:val="xl103"/>
    <w:basedOn w:val="Normal"/>
    <w:rsid w:val="005100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04">
    <w:name w:val="xl104"/>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sz w:val="24"/>
      <w:szCs w:val="24"/>
      <w:lang w:val="en-GB" w:eastAsia="en-GB"/>
    </w:rPr>
  </w:style>
  <w:style w:type="paragraph" w:customStyle="1" w:styleId="xl105">
    <w:name w:val="xl105"/>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n-GB" w:eastAsia="en-GB"/>
    </w:rPr>
  </w:style>
  <w:style w:type="paragraph" w:customStyle="1" w:styleId="xl106">
    <w:name w:val="xl106"/>
    <w:basedOn w:val="Normal"/>
    <w:rsid w:val="005100B6"/>
    <w:pPr>
      <w:pBdr>
        <w:top w:val="single" w:sz="4" w:space="0" w:color="auto"/>
        <w:left w:val="single" w:sz="4" w:space="0" w:color="auto"/>
        <w:bottom w:val="single" w:sz="4" w:space="0" w:color="auto"/>
        <w:right w:val="single" w:sz="4" w:space="0" w:color="auto"/>
      </w:pBdr>
      <w:shd w:val="clear" w:color="000000" w:fill="B1A0C7"/>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07">
    <w:name w:val="xl107"/>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08">
    <w:name w:val="xl108"/>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09">
    <w:name w:val="xl109"/>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10">
    <w:name w:val="xl110"/>
    <w:basedOn w:val="Normal"/>
    <w:rsid w:val="005100B6"/>
    <w:pPr>
      <w:pBdr>
        <w:top w:val="single" w:sz="4" w:space="0" w:color="auto"/>
        <w:bottom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111">
    <w:name w:val="xl111"/>
    <w:basedOn w:val="Normal"/>
    <w:rsid w:val="005100B6"/>
    <w:pPr>
      <w:pBdr>
        <w:top w:val="single" w:sz="4" w:space="0" w:color="auto"/>
        <w:bottom w:val="single" w:sz="4" w:space="0" w:color="auto"/>
      </w:pBdr>
      <w:shd w:val="clear" w:color="000000" w:fill="C0C0C0"/>
      <w:spacing w:before="100" w:beforeAutospacing="1" w:after="100" w:afterAutospacing="1" w:line="240" w:lineRule="auto"/>
      <w:jc w:val="right"/>
    </w:pPr>
    <w:rPr>
      <w:rFonts w:ascii="Arial" w:eastAsia="Times New Roman" w:hAnsi="Arial" w:cs="Arial"/>
      <w:b/>
      <w:bCs/>
      <w:sz w:val="24"/>
      <w:szCs w:val="24"/>
      <w:lang w:val="en-GB" w:eastAsia="en-GB"/>
    </w:rPr>
  </w:style>
  <w:style w:type="paragraph" w:customStyle="1" w:styleId="xl112">
    <w:name w:val="xl112"/>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lang w:val="en-GB" w:eastAsia="en-GB"/>
    </w:rPr>
  </w:style>
  <w:style w:type="paragraph" w:customStyle="1" w:styleId="xl113">
    <w:name w:val="xl113"/>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right"/>
    </w:pPr>
    <w:rPr>
      <w:rFonts w:ascii="Arial Narrow" w:eastAsia="Times New Roman" w:hAnsi="Arial Narrow"/>
      <w:b/>
      <w:bCs/>
      <w:sz w:val="24"/>
      <w:szCs w:val="24"/>
      <w:lang w:val="en-GB" w:eastAsia="en-GB"/>
    </w:rPr>
  </w:style>
  <w:style w:type="paragraph" w:customStyle="1" w:styleId="xl114">
    <w:name w:val="xl114"/>
    <w:basedOn w:val="Normal"/>
    <w:rsid w:val="005100B6"/>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15">
    <w:name w:val="xl115"/>
    <w:basedOn w:val="Normal"/>
    <w:rsid w:val="005100B6"/>
    <w:pPr>
      <w:pBdr>
        <w:top w:val="single" w:sz="4" w:space="0" w:color="auto"/>
        <w:bottom w:val="single" w:sz="4" w:space="0" w:color="auto"/>
      </w:pBdr>
      <w:shd w:val="clear" w:color="000000" w:fill="C0C0C0"/>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116">
    <w:name w:val="xl116"/>
    <w:basedOn w:val="Normal"/>
    <w:rsid w:val="00510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117">
    <w:name w:val="xl117"/>
    <w:basedOn w:val="Normal"/>
    <w:rsid w:val="005100B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18">
    <w:name w:val="xl118"/>
    <w:basedOn w:val="Normal"/>
    <w:rsid w:val="005100B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sz w:val="24"/>
      <w:szCs w:val="24"/>
      <w:lang w:val="en-GB" w:eastAsia="en-GB"/>
    </w:rPr>
  </w:style>
  <w:style w:type="paragraph" w:customStyle="1" w:styleId="xl119">
    <w:name w:val="xl119"/>
    <w:basedOn w:val="Normal"/>
    <w:rsid w:val="005100B6"/>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20">
    <w:name w:val="xl120"/>
    <w:basedOn w:val="Normal"/>
    <w:rsid w:val="005100B6"/>
    <w:pPr>
      <w:pBdr>
        <w:top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21">
    <w:name w:val="xl121"/>
    <w:basedOn w:val="Normal"/>
    <w:rsid w:val="005100B6"/>
    <w:pPr>
      <w:pBdr>
        <w:top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lang w:val="en-GB" w:eastAsia="en-GB"/>
    </w:rPr>
  </w:style>
  <w:style w:type="paragraph" w:customStyle="1" w:styleId="xl122">
    <w:name w:val="xl122"/>
    <w:basedOn w:val="Normal"/>
    <w:rsid w:val="005100B6"/>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lang w:val="en-GB" w:eastAsia="en-GB"/>
    </w:rPr>
  </w:style>
  <w:style w:type="paragraph" w:customStyle="1" w:styleId="xl123">
    <w:name w:val="xl123"/>
    <w:basedOn w:val="Normal"/>
    <w:rsid w:val="005100B6"/>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pPr>
    <w:rPr>
      <w:rFonts w:ascii="Arial" w:eastAsia="Times New Roman" w:hAnsi="Arial" w:cs="Arial"/>
      <w:b/>
      <w:bCs/>
      <w:sz w:val="24"/>
      <w:szCs w:val="24"/>
      <w:lang w:val="en-GB" w:eastAsia="en-GB"/>
    </w:rPr>
  </w:style>
  <w:style w:type="paragraph" w:styleId="Title">
    <w:name w:val="Title"/>
    <w:basedOn w:val="Normal"/>
    <w:next w:val="Normal"/>
    <w:link w:val="TitleChar"/>
    <w:uiPriority w:val="10"/>
    <w:qFormat/>
    <w:rsid w:val="005100B6"/>
    <w:pPr>
      <w:spacing w:before="240" w:after="60"/>
      <w:jc w:val="center"/>
      <w:outlineLvl w:val="0"/>
    </w:pPr>
    <w:rPr>
      <w:rFonts w:ascii="Cambria" w:eastAsia="Times New Roman" w:hAnsi="Cambria"/>
      <w:color w:val="17365D"/>
      <w:spacing w:val="5"/>
      <w:kern w:val="28"/>
      <w:sz w:val="52"/>
      <w:szCs w:val="52"/>
      <w:lang w:val="en-GB"/>
    </w:rPr>
  </w:style>
  <w:style w:type="character" w:customStyle="1" w:styleId="TitleChar1">
    <w:name w:val="Title Char1"/>
    <w:basedOn w:val="DefaultParagraphFont"/>
    <w:uiPriority w:val="10"/>
    <w:rsid w:val="005100B6"/>
    <w:rPr>
      <w:rFonts w:asciiTheme="majorHAnsi" w:eastAsiaTheme="majorEastAsia" w:hAnsiTheme="majorHAnsi" w:cstheme="majorBidi"/>
      <w:spacing w:val="-10"/>
      <w:kern w:val="28"/>
      <w:sz w:val="56"/>
      <w:szCs w:val="56"/>
    </w:rPr>
  </w:style>
  <w:style w:type="character" w:customStyle="1" w:styleId="RubrikChar1">
    <w:name w:val="Rubrik Char1"/>
    <w:uiPriority w:val="10"/>
    <w:rsid w:val="005100B6"/>
    <w:rPr>
      <w:rFonts w:ascii="Calibri Light" w:eastAsia="Times New Roman" w:hAnsi="Calibri Light" w:cs="Times New Roman"/>
      <w:b/>
      <w:bCs/>
      <w:kern w:val="28"/>
      <w:sz w:val="32"/>
      <w:szCs w:val="32"/>
      <w:lang w:val="en-US" w:eastAsia="en-US"/>
    </w:rPr>
  </w:style>
  <w:style w:type="paragraph" w:styleId="IntenseQuote">
    <w:name w:val="Intense Quote"/>
    <w:basedOn w:val="Normal"/>
    <w:next w:val="Normal"/>
    <w:link w:val="IntenseQuoteChar"/>
    <w:uiPriority w:val="30"/>
    <w:qFormat/>
    <w:rsid w:val="005100B6"/>
    <w:pPr>
      <w:pBdr>
        <w:top w:val="single" w:sz="4" w:space="10" w:color="4472C4"/>
        <w:bottom w:val="single" w:sz="4" w:space="10" w:color="4472C4"/>
      </w:pBdr>
      <w:spacing w:before="360" w:after="360"/>
      <w:ind w:left="864" w:right="864"/>
      <w:jc w:val="center"/>
    </w:pPr>
    <w:rPr>
      <w:rFonts w:ascii="Times New Roman" w:eastAsiaTheme="minorHAnsi" w:hAnsi="Times New Roman" w:cstheme="minorBidi"/>
      <w:b/>
      <w:bCs/>
      <w:i/>
      <w:iCs/>
      <w:color w:val="4F81BD"/>
      <w:sz w:val="24"/>
      <w:lang w:val="en-GB"/>
    </w:rPr>
  </w:style>
  <w:style w:type="character" w:customStyle="1" w:styleId="IntenseQuoteChar1">
    <w:name w:val="Intense Quote Char1"/>
    <w:basedOn w:val="DefaultParagraphFont"/>
    <w:uiPriority w:val="30"/>
    <w:rsid w:val="005100B6"/>
    <w:rPr>
      <w:rFonts w:ascii="Calibri" w:eastAsia="SimSun" w:hAnsi="Calibri" w:cs="Times New Roman"/>
      <w:i/>
      <w:iCs/>
      <w:color w:val="5B9BD5" w:themeColor="accent1"/>
    </w:rPr>
  </w:style>
  <w:style w:type="character" w:customStyle="1" w:styleId="StarktcitatChar1">
    <w:name w:val="Starkt citat Char1"/>
    <w:uiPriority w:val="30"/>
    <w:rsid w:val="005100B6"/>
    <w:rPr>
      <w:i/>
      <w:iCs/>
      <w:color w:val="4472C4"/>
      <w:sz w:val="22"/>
      <w:szCs w:val="22"/>
      <w:lang w:val="en-US" w:eastAsia="en-US"/>
    </w:rPr>
  </w:style>
  <w:style w:type="table" w:styleId="LightShading-Accent6">
    <w:name w:val="Light Shading Accent 6"/>
    <w:basedOn w:val="TableNormal"/>
    <w:uiPriority w:val="60"/>
    <w:rsid w:val="005100B6"/>
    <w:pPr>
      <w:spacing w:after="0" w:line="240" w:lineRule="auto"/>
    </w:pPr>
    <w:rPr>
      <w:rFonts w:ascii="Calibri" w:eastAsia="SimSun" w:hAnsi="Calibri" w:cs="Times New Roman"/>
      <w:color w:val="538135"/>
      <w:sz w:val="20"/>
      <w:szCs w:val="20"/>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styleId="LightShading-Accent1">
    <w:name w:val="Light Shading Accent 1"/>
    <w:basedOn w:val="TableNormal"/>
    <w:uiPriority w:val="60"/>
    <w:rsid w:val="005100B6"/>
    <w:pPr>
      <w:spacing w:after="0" w:line="240" w:lineRule="auto"/>
    </w:pPr>
    <w:rPr>
      <w:rFonts w:ascii="Calibri" w:eastAsia="SimSun" w:hAnsi="Calibri" w:cs="Times New Roman"/>
      <w:color w:val="2F5496"/>
      <w:sz w:val="20"/>
      <w:szCs w:val="20"/>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LightShading">
    <w:name w:val="Light Shading"/>
    <w:basedOn w:val="TableNormal"/>
    <w:uiPriority w:val="60"/>
    <w:rsid w:val="005100B6"/>
    <w:pPr>
      <w:spacing w:after="0" w:line="240" w:lineRule="auto"/>
    </w:pPr>
    <w:rPr>
      <w:rFonts w:ascii="Calibri" w:eastAsia="SimSun" w:hAnsi="Calibri"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4">
    <w:name w:val="Light Shading Accent 4"/>
    <w:basedOn w:val="TableNormal"/>
    <w:uiPriority w:val="60"/>
    <w:rsid w:val="005100B6"/>
    <w:pPr>
      <w:spacing w:after="0" w:line="240" w:lineRule="auto"/>
    </w:pPr>
    <w:rPr>
      <w:rFonts w:ascii="Calibri" w:eastAsia="SimSun" w:hAnsi="Calibri" w:cs="Times New Roman"/>
      <w:color w:val="BF8F00"/>
      <w:sz w:val="20"/>
      <w:szCs w:val="20"/>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styleId="LightShading-Accent5">
    <w:name w:val="Light Shading Accent 5"/>
    <w:basedOn w:val="TableNormal"/>
    <w:uiPriority w:val="60"/>
    <w:rsid w:val="005100B6"/>
    <w:pPr>
      <w:spacing w:after="0" w:line="240" w:lineRule="auto"/>
    </w:pPr>
    <w:rPr>
      <w:rFonts w:ascii="Calibri" w:eastAsia="SimSun" w:hAnsi="Calibri" w:cs="Times New Roman"/>
      <w:color w:val="2E74B5"/>
      <w:sz w:val="20"/>
      <w:szCs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styleId="MediumShading2-Accent3">
    <w:name w:val="Medium Shading 2 Accent 3"/>
    <w:basedOn w:val="TableNormal"/>
    <w:uiPriority w:val="64"/>
    <w:rsid w:val="005100B6"/>
    <w:pPr>
      <w:spacing w:after="0" w:line="240" w:lineRule="auto"/>
    </w:pPr>
    <w:rPr>
      <w:rFonts w:ascii="Calibri" w:eastAsia="SimSun"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styleId="ColorfulGrid-Accent4">
    <w:name w:val="Colorful Grid Accent 4"/>
    <w:basedOn w:val="TableNormal"/>
    <w:uiPriority w:val="73"/>
    <w:rsid w:val="005100B6"/>
    <w:pPr>
      <w:spacing w:after="0" w:line="240" w:lineRule="auto"/>
    </w:pPr>
    <w:rPr>
      <w:rFonts w:ascii="Calibri" w:eastAsia="SimSun" w:hAnsi="Calibri" w:cs="Times New Roman"/>
      <w:color w:val="000000"/>
      <w:sz w:val="20"/>
      <w:szCs w:val="20"/>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styleId="ColorfulGrid-Accent1">
    <w:name w:val="Colorful Grid Accent 1"/>
    <w:basedOn w:val="TableNormal"/>
    <w:uiPriority w:val="73"/>
    <w:rsid w:val="005100B6"/>
    <w:pPr>
      <w:spacing w:after="0" w:line="240" w:lineRule="auto"/>
    </w:pPr>
    <w:rPr>
      <w:rFonts w:ascii="Calibri" w:eastAsia="SimSun" w:hAnsi="Calibri" w:cs="Times New Roman"/>
      <w:color w:val="000000"/>
      <w:sz w:val="20"/>
      <w:szCs w:val="20"/>
    </w:rPr>
    <w:tblPr>
      <w:tblStyleRowBandSize w:val="1"/>
      <w:tblStyleColBandSize w:val="1"/>
      <w:tblBorders>
        <w:insideH w:val="single" w:sz="4" w:space="0" w:color="FFFFFF"/>
      </w:tblBorders>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styleId="ColorfulList-Accent1">
    <w:name w:val="Colorful List Accent 1"/>
    <w:basedOn w:val="TableNormal"/>
    <w:uiPriority w:val="72"/>
    <w:rsid w:val="005100B6"/>
    <w:pPr>
      <w:spacing w:after="0" w:line="240" w:lineRule="auto"/>
    </w:pPr>
    <w:rPr>
      <w:rFonts w:ascii="Calibri" w:eastAsia="SimSun" w:hAnsi="Calibri" w:cs="Times New Roman"/>
      <w:color w:val="000000"/>
      <w:sz w:val="20"/>
      <w:szCs w:val="20"/>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styleId="MediumList2-Accent1">
    <w:name w:val="Medium List 2 Accent 1"/>
    <w:basedOn w:val="TableNormal"/>
    <w:uiPriority w:val="66"/>
    <w:rsid w:val="005100B6"/>
    <w:pPr>
      <w:spacing w:after="0" w:line="240" w:lineRule="auto"/>
    </w:pPr>
    <w:rPr>
      <w:rFonts w:ascii="Calibri Light" w:eastAsia="Times New Roman" w:hAnsi="Calibri Light" w:cs="Times New Roman"/>
      <w:color w:val="000000"/>
      <w:sz w:val="20"/>
      <w:szCs w:val="20"/>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rPr>
        <w:sz w:val="24"/>
        <w:szCs w:val="24"/>
      </w:rPr>
      <w:tblPr/>
      <w:tcPr>
        <w:tcBorders>
          <w:top w:val="nil"/>
          <w:left w:val="nil"/>
          <w:bottom w:val="single" w:sz="24" w:space="0" w:color="4472C4"/>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4472C4"/>
          <w:insideH w:val="nil"/>
          <w:insideV w:val="nil"/>
        </w:tcBorders>
        <w:shd w:val="clear" w:color="auto" w:fill="FFFFFF"/>
      </w:tcPr>
    </w:tblStylePr>
    <w:tblStylePr w:type="lastCol">
      <w:tblPr/>
      <w:tcPr>
        <w:tcBorders>
          <w:top w:val="nil"/>
          <w:left w:val="single" w:sz="8" w:space="0" w:color="4472C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DBF0"/>
      </w:tcPr>
    </w:tblStylePr>
    <w:tblStylePr w:type="band1Horz">
      <w:tblPr/>
      <w:tcPr>
        <w:tcBorders>
          <w:top w:val="nil"/>
          <w:bottom w:val="nil"/>
          <w:insideH w:val="nil"/>
          <w:insideV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styleId="MediumShading2-Accent6">
    <w:name w:val="Medium Shading 2 Accent 6"/>
    <w:basedOn w:val="TableNormal"/>
    <w:uiPriority w:val="64"/>
    <w:rsid w:val="005100B6"/>
    <w:pPr>
      <w:spacing w:after="0" w:line="240" w:lineRule="auto"/>
    </w:pPr>
    <w:rPr>
      <w:rFonts w:ascii="Calibri" w:eastAsia="SimSun"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styleId="LightGrid-Accent5">
    <w:name w:val="Light Grid Accent 5"/>
    <w:basedOn w:val="TableNormal"/>
    <w:uiPriority w:val="62"/>
    <w:rsid w:val="005100B6"/>
    <w:pPr>
      <w:spacing w:after="0" w:line="240" w:lineRule="auto"/>
    </w:pPr>
    <w:rPr>
      <w:rFonts w:ascii="Calibri" w:eastAsia="SimSun" w:hAnsi="Calibri" w:cs="Times New Roman"/>
      <w:sz w:val="20"/>
      <w:szCs w:val="20"/>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libri Light" w:eastAsia="Times New Roman" w:hAnsi="Calibri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customStyle="1" w:styleId="Tabellrutnt2">
    <w:name w:val="Tabellrutnät2"/>
    <w:basedOn w:val="TableNormal"/>
    <w:next w:val="TableGrid"/>
    <w:uiPriority w:val="59"/>
    <w:rsid w:val="0051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Question">
    <w:name w:val="1.a Question"/>
    <w:basedOn w:val="GEFQuestion"/>
    <w:link w:val="1aQuestionChar"/>
    <w:qFormat/>
    <w:rsid w:val="00005E38"/>
    <w:pPr>
      <w:ind w:left="0"/>
      <w:outlineLvl w:val="1"/>
    </w:pPr>
    <w:rPr>
      <w:i/>
    </w:rPr>
  </w:style>
  <w:style w:type="paragraph" w:customStyle="1" w:styleId="ASubPartI">
    <w:name w:val="A Sub Part I"/>
    <w:basedOn w:val="1aQuestion"/>
    <w:link w:val="ASubPartIChar"/>
    <w:qFormat/>
    <w:rsid w:val="00203154"/>
    <w:pPr>
      <w:numPr>
        <w:numId w:val="26"/>
      </w:numPr>
      <w:spacing w:before="240" w:after="100" w:afterAutospacing="1"/>
    </w:pPr>
    <w:rPr>
      <w:rFonts w:ascii="Times New Roman Bold" w:hAnsi="Times New Roman Bold"/>
      <w:b/>
      <w:i w:val="0"/>
      <w:caps/>
      <w:color w:val="000000"/>
      <w:sz w:val="20"/>
      <w:szCs w:val="20"/>
    </w:rPr>
  </w:style>
  <w:style w:type="character" w:customStyle="1" w:styleId="GEFQuestionChar">
    <w:name w:val="GEF Question Char"/>
    <w:basedOn w:val="DefaultParagraphFont"/>
    <w:link w:val="GEFQuestion"/>
    <w:rsid w:val="00005E38"/>
    <w:rPr>
      <w:rFonts w:ascii="Times New Roman" w:eastAsia="Times New Roman" w:hAnsi="Times New Roman" w:cs="Times New Roman"/>
      <w:szCs w:val="24"/>
    </w:rPr>
  </w:style>
  <w:style w:type="character" w:customStyle="1" w:styleId="1aQuestionChar">
    <w:name w:val="1.a Question Char"/>
    <w:basedOn w:val="GEFQuestionChar"/>
    <w:link w:val="1aQuestion"/>
    <w:rsid w:val="00005E38"/>
    <w:rPr>
      <w:rFonts w:ascii="Times New Roman" w:eastAsia="Times New Roman" w:hAnsi="Times New Roman" w:cs="Times New Roman"/>
      <w:i/>
      <w:szCs w:val="24"/>
    </w:rPr>
  </w:style>
  <w:style w:type="character" w:customStyle="1" w:styleId="ASubPartIChar">
    <w:name w:val="A Sub Part I Char"/>
    <w:basedOn w:val="1aQuestionChar"/>
    <w:link w:val="ASubPartI"/>
    <w:rsid w:val="00203154"/>
    <w:rPr>
      <w:rFonts w:ascii="Times New Roman Bold" w:eastAsia="Times New Roman" w:hAnsi="Times New Roman Bold" w:cs="Times New Roman"/>
      <w:b/>
      <w:i w:val="0"/>
      <w:caps/>
      <w:color w:val="000000"/>
      <w:sz w:val="20"/>
      <w:szCs w:val="20"/>
    </w:rPr>
  </w:style>
  <w:style w:type="paragraph" w:customStyle="1" w:styleId="Annexnumber">
    <w:name w:val="Annex number"/>
    <w:basedOn w:val="GEFQuestion"/>
    <w:next w:val="Body"/>
    <w:link w:val="AnnexnumberChar"/>
    <w:qFormat/>
    <w:rsid w:val="00364E93"/>
    <w:pPr>
      <w:spacing w:after="160" w:line="259" w:lineRule="auto"/>
      <w:ind w:left="0"/>
      <w:outlineLvl w:val="1"/>
    </w:pPr>
    <w:rPr>
      <w:rFonts w:ascii="Times New Roman Bold" w:hAnsi="Times New Roman Bold"/>
      <w:b/>
      <w:caps/>
    </w:rPr>
  </w:style>
  <w:style w:type="character" w:customStyle="1" w:styleId="AnnexnumberChar">
    <w:name w:val="Annex number Char"/>
    <w:basedOn w:val="GEFQuestionChar"/>
    <w:link w:val="Annexnumber"/>
    <w:rsid w:val="00364E93"/>
    <w:rPr>
      <w:rFonts w:ascii="Times New Roman Bold" w:eastAsia="Times New Roman" w:hAnsi="Times New Roman Bold" w:cs="Times New Roman"/>
      <w:b/>
      <w:caps/>
      <w:szCs w:val="24"/>
    </w:rPr>
  </w:style>
  <w:style w:type="paragraph" w:customStyle="1" w:styleId="msonormal0">
    <w:name w:val="msonormal"/>
    <w:basedOn w:val="Normal"/>
    <w:rsid w:val="002B4FA1"/>
    <w:pPr>
      <w:spacing w:before="100" w:beforeAutospacing="1" w:after="100" w:afterAutospacing="1" w:line="240" w:lineRule="auto"/>
    </w:pPr>
    <w:rPr>
      <w:rFonts w:ascii="Times New Roman" w:eastAsia="Times New Roman" w:hAnsi="Times New Roman"/>
      <w:sz w:val="24"/>
      <w:szCs w:val="24"/>
    </w:rPr>
  </w:style>
  <w:style w:type="paragraph" w:customStyle="1" w:styleId="font5">
    <w:name w:val="font5"/>
    <w:basedOn w:val="Normal"/>
    <w:rsid w:val="002B4FA1"/>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xl124">
    <w:name w:val="xl124"/>
    <w:basedOn w:val="Normal"/>
    <w:rsid w:val="002B4FA1"/>
    <w:pPr>
      <w:pBdr>
        <w:left w:val="single" w:sz="4" w:space="0" w:color="auto"/>
        <w:bottom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25">
    <w:name w:val="xl125"/>
    <w:basedOn w:val="Normal"/>
    <w:rsid w:val="002B4FA1"/>
    <w:pPr>
      <w:pBdr>
        <w:left w:val="single" w:sz="8" w:space="0" w:color="auto"/>
        <w:bottom w:val="single" w:sz="4" w:space="0" w:color="auto"/>
        <w:right w:val="single" w:sz="8" w:space="0" w:color="auto"/>
      </w:pBdr>
      <w:shd w:val="clear" w:color="000000" w:fill="BFBFBF"/>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26">
    <w:name w:val="xl126"/>
    <w:basedOn w:val="Normal"/>
    <w:rsid w:val="002B4FA1"/>
    <w:pPr>
      <w:pBdr>
        <w:top w:val="single" w:sz="8" w:space="0" w:color="auto"/>
      </w:pBdr>
      <w:spacing w:before="100" w:beforeAutospacing="1" w:after="100" w:afterAutospacing="1" w:line="240" w:lineRule="auto"/>
    </w:pPr>
    <w:rPr>
      <w:rFonts w:ascii="Times New Roman" w:eastAsia="Times New Roman" w:hAnsi="Times New Roman"/>
      <w:b/>
      <w:bCs/>
      <w:sz w:val="24"/>
      <w:szCs w:val="24"/>
    </w:rPr>
  </w:style>
  <w:style w:type="paragraph" w:customStyle="1" w:styleId="xl127">
    <w:name w:val="xl127"/>
    <w:basedOn w:val="Normal"/>
    <w:rsid w:val="002B4FA1"/>
    <w:pPr>
      <w:pBdr>
        <w:top w:val="single" w:sz="8" w:space="0" w:color="auto"/>
      </w:pBdr>
      <w:spacing w:before="100" w:beforeAutospacing="1" w:after="100" w:afterAutospacing="1" w:line="240" w:lineRule="auto"/>
      <w:jc w:val="center"/>
    </w:pPr>
    <w:rPr>
      <w:rFonts w:ascii="Arial" w:eastAsia="Times New Roman" w:hAnsi="Arial" w:cs="Arial"/>
      <w:b/>
      <w:bCs/>
      <w:sz w:val="24"/>
      <w:szCs w:val="24"/>
    </w:rPr>
  </w:style>
  <w:style w:type="paragraph" w:customStyle="1" w:styleId="xl128">
    <w:name w:val="xl128"/>
    <w:basedOn w:val="Normal"/>
    <w:rsid w:val="002B4FA1"/>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29">
    <w:name w:val="xl129"/>
    <w:basedOn w:val="Normal"/>
    <w:rsid w:val="002B4FA1"/>
    <w:pPr>
      <w:pBdr>
        <w:top w:val="single" w:sz="4" w:space="0" w:color="auto"/>
        <w:bottom w:val="single" w:sz="4" w:space="0" w:color="auto"/>
        <w:right w:val="single" w:sz="8"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30">
    <w:name w:val="xl130"/>
    <w:basedOn w:val="Normal"/>
    <w:rsid w:val="002B4FA1"/>
    <w:pPr>
      <w:pBdr>
        <w:top w:val="single" w:sz="4" w:space="0" w:color="auto"/>
        <w:left w:val="single" w:sz="8" w:space="0" w:color="auto"/>
        <w:bottom w:val="single" w:sz="8"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1">
    <w:name w:val="xl131"/>
    <w:basedOn w:val="Normal"/>
    <w:rsid w:val="002B4FA1"/>
    <w:pPr>
      <w:pBdr>
        <w:top w:val="single" w:sz="4" w:space="0" w:color="auto"/>
        <w:left w:val="single" w:sz="4" w:space="0" w:color="auto"/>
        <w:bottom w:val="single" w:sz="8" w:space="0" w:color="auto"/>
        <w:right w:val="single" w:sz="8"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2">
    <w:name w:val="xl132"/>
    <w:basedOn w:val="Normal"/>
    <w:rsid w:val="002B4FA1"/>
    <w:pPr>
      <w:pBdr>
        <w:top w:val="single" w:sz="4"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3">
    <w:name w:val="xl133"/>
    <w:basedOn w:val="Normal"/>
    <w:rsid w:val="002B4FA1"/>
    <w:pPr>
      <w:pBdr>
        <w:top w:val="single" w:sz="4" w:space="0" w:color="auto"/>
        <w:bottom w:val="single" w:sz="8" w:space="0" w:color="auto"/>
        <w:right w:val="single" w:sz="8" w:space="0" w:color="auto"/>
      </w:pBdr>
      <w:shd w:val="clear" w:color="000000" w:fill="80808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34">
    <w:name w:val="xl134"/>
    <w:basedOn w:val="Normal"/>
    <w:rsid w:val="002B4FA1"/>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rPr>
  </w:style>
  <w:style w:type="paragraph" w:customStyle="1" w:styleId="xl135">
    <w:name w:val="xl135"/>
    <w:basedOn w:val="Normal"/>
    <w:rsid w:val="002B4FA1"/>
    <w:pPr>
      <w:pBdr>
        <w:top w:val="single" w:sz="4" w:space="0" w:color="auto"/>
        <w:bottom w:val="single" w:sz="8"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36">
    <w:name w:val="xl136"/>
    <w:basedOn w:val="Normal"/>
    <w:rsid w:val="002B4FA1"/>
    <w:pPr>
      <w:pBdr>
        <w:top w:val="single" w:sz="8" w:space="0" w:color="auto"/>
        <w:left w:val="single" w:sz="8" w:space="0" w:color="auto"/>
      </w:pBd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xl137">
    <w:name w:val="xl137"/>
    <w:basedOn w:val="Normal"/>
    <w:rsid w:val="002B4FA1"/>
    <w:pPr>
      <w:pBdr>
        <w:top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4"/>
      <w:szCs w:val="24"/>
    </w:rPr>
  </w:style>
  <w:style w:type="paragraph" w:customStyle="1" w:styleId="xl138">
    <w:name w:val="xl138"/>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139">
    <w:name w:val="xl139"/>
    <w:basedOn w:val="Normal"/>
    <w:rsid w:val="002B4FA1"/>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40">
    <w:name w:val="xl140"/>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41">
    <w:name w:val="xl141"/>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sz w:val="24"/>
      <w:szCs w:val="24"/>
    </w:rPr>
  </w:style>
  <w:style w:type="paragraph" w:customStyle="1" w:styleId="xl142">
    <w:name w:val="xl142"/>
    <w:basedOn w:val="Normal"/>
    <w:rsid w:val="002B4FA1"/>
    <w:pPr>
      <w:pBdr>
        <w:top w:val="single" w:sz="4" w:space="0" w:color="auto"/>
        <w:left w:val="single" w:sz="4" w:space="0" w:color="auto"/>
        <w:bottom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43">
    <w:name w:val="xl143"/>
    <w:basedOn w:val="Normal"/>
    <w:rsid w:val="002B4FA1"/>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144">
    <w:name w:val="xl144"/>
    <w:basedOn w:val="Normal"/>
    <w:rsid w:val="002B4FA1"/>
    <w:pPr>
      <w:pBdr>
        <w:top w:val="single" w:sz="4" w:space="0" w:color="auto"/>
        <w:lef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45">
    <w:name w:val="xl145"/>
    <w:basedOn w:val="Normal"/>
    <w:rsid w:val="002B4FA1"/>
    <w:pPr>
      <w:pBdr>
        <w:top w:val="single" w:sz="8" w:space="0" w:color="auto"/>
        <w:left w:val="single" w:sz="4" w:space="0" w:color="auto"/>
        <w:bottom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46">
    <w:name w:val="xl146"/>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47">
    <w:name w:val="xl147"/>
    <w:basedOn w:val="Normal"/>
    <w:rsid w:val="002B4FA1"/>
    <w:pPr>
      <w:pBdr>
        <w:top w:val="single" w:sz="4" w:space="0" w:color="auto"/>
        <w:left w:val="single" w:sz="4" w:space="0" w:color="auto"/>
        <w:bottom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48">
    <w:name w:val="xl148"/>
    <w:basedOn w:val="Normal"/>
    <w:rsid w:val="002B4FA1"/>
    <w:pPr>
      <w:pBdr>
        <w:top w:val="single" w:sz="8" w:space="0" w:color="auto"/>
        <w:left w:val="single" w:sz="4" w:space="0" w:color="auto"/>
        <w:bottom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49">
    <w:name w:val="xl149"/>
    <w:basedOn w:val="Normal"/>
    <w:rsid w:val="002B4FA1"/>
    <w:pPr>
      <w:pBdr>
        <w:top w:val="single" w:sz="8" w:space="0" w:color="auto"/>
        <w:left w:val="single" w:sz="4" w:space="0" w:color="auto"/>
        <w:bottom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0">
    <w:name w:val="xl150"/>
    <w:basedOn w:val="Normal"/>
    <w:rsid w:val="002B4FA1"/>
    <w:pPr>
      <w:pBdr>
        <w:top w:val="single" w:sz="8" w:space="0" w:color="auto"/>
        <w:left w:val="single" w:sz="4" w:space="0" w:color="auto"/>
        <w:bottom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1">
    <w:name w:val="xl151"/>
    <w:basedOn w:val="Normal"/>
    <w:rsid w:val="002B4FA1"/>
    <w:pPr>
      <w:pBdr>
        <w:top w:val="single" w:sz="4"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52">
    <w:name w:val="xl152"/>
    <w:basedOn w:val="Normal"/>
    <w:rsid w:val="002B4FA1"/>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53">
    <w:name w:val="xl153"/>
    <w:basedOn w:val="Normal"/>
    <w:rsid w:val="002B4FA1"/>
    <w:pPr>
      <w:pBdr>
        <w:top w:val="single" w:sz="4" w:space="0" w:color="auto"/>
        <w:left w:val="single" w:sz="4" w:space="0" w:color="auto"/>
        <w:bottom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54">
    <w:name w:val="xl154"/>
    <w:basedOn w:val="Normal"/>
    <w:rsid w:val="002B4FA1"/>
    <w:pPr>
      <w:pBdr>
        <w:left w:val="single" w:sz="4" w:space="0" w:color="auto"/>
        <w:bottom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5">
    <w:name w:val="xl155"/>
    <w:basedOn w:val="Normal"/>
    <w:rsid w:val="002B4FA1"/>
    <w:pPr>
      <w:pBdr>
        <w:bottom w:val="single" w:sz="4" w:space="0" w:color="auto"/>
        <w:right w:val="single" w:sz="8"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56">
    <w:name w:val="xl156"/>
    <w:basedOn w:val="Normal"/>
    <w:rsid w:val="002B4FA1"/>
    <w:pPr>
      <w:pBdr>
        <w:top w:val="single" w:sz="4" w:space="0" w:color="auto"/>
        <w:bottom w:val="single" w:sz="8"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7">
    <w:name w:val="xl157"/>
    <w:basedOn w:val="Normal"/>
    <w:rsid w:val="002B4FA1"/>
    <w:pPr>
      <w:pBdr>
        <w:top w:val="single" w:sz="8" w:space="0" w:color="auto"/>
        <w:bottom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58">
    <w:name w:val="xl158"/>
    <w:basedOn w:val="Normal"/>
    <w:rsid w:val="002B4FA1"/>
    <w:pPr>
      <w:pBdr>
        <w:top w:val="single" w:sz="8" w:space="0" w:color="auto"/>
        <w:bottom w:val="single" w:sz="4"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59">
    <w:name w:val="xl159"/>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160">
    <w:name w:val="xl160"/>
    <w:basedOn w:val="Normal"/>
    <w:rsid w:val="002B4FA1"/>
    <w:pPr>
      <w:pBdr>
        <w:top w:val="single" w:sz="4" w:space="0" w:color="auto"/>
        <w:left w:val="single" w:sz="4" w:space="0" w:color="auto"/>
        <w:bottom w:val="single" w:sz="8"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61">
    <w:name w:val="xl161"/>
    <w:basedOn w:val="Normal"/>
    <w:rsid w:val="002B4FA1"/>
    <w:pPr>
      <w:pBdr>
        <w:top w:val="single" w:sz="4" w:space="0" w:color="auto"/>
        <w:bottom w:val="single" w:sz="4" w:space="0" w:color="auto"/>
        <w:right w:val="single" w:sz="8" w:space="0" w:color="auto"/>
      </w:pBdr>
      <w:shd w:val="clear" w:color="000000" w:fill="B1A0C7"/>
      <w:spacing w:before="100" w:beforeAutospacing="1" w:after="100" w:afterAutospacing="1" w:line="240" w:lineRule="auto"/>
      <w:jc w:val="center"/>
    </w:pPr>
    <w:rPr>
      <w:rFonts w:ascii="Arial Narrow" w:eastAsia="Times New Roman" w:hAnsi="Arial Narrow"/>
      <w:sz w:val="24"/>
      <w:szCs w:val="24"/>
    </w:rPr>
  </w:style>
  <w:style w:type="paragraph" w:customStyle="1" w:styleId="xl162">
    <w:name w:val="xl162"/>
    <w:basedOn w:val="Normal"/>
    <w:rsid w:val="002B4FA1"/>
    <w:pPr>
      <w:pBdr>
        <w:top w:val="single" w:sz="4" w:space="0" w:color="auto"/>
        <w:bottom w:val="single" w:sz="4" w:space="0" w:color="auto"/>
        <w:right w:val="single" w:sz="8" w:space="0" w:color="auto"/>
      </w:pBdr>
      <w:shd w:val="clear" w:color="000000" w:fill="B1A0C7"/>
      <w:spacing w:before="100" w:beforeAutospacing="1" w:after="100" w:afterAutospacing="1" w:line="240" w:lineRule="auto"/>
      <w:jc w:val="right"/>
    </w:pPr>
    <w:rPr>
      <w:rFonts w:ascii="Arial Narrow" w:eastAsia="Times New Roman" w:hAnsi="Arial Narrow"/>
      <w:sz w:val="24"/>
      <w:szCs w:val="24"/>
    </w:rPr>
  </w:style>
  <w:style w:type="paragraph" w:customStyle="1" w:styleId="xl163">
    <w:name w:val="xl163"/>
    <w:basedOn w:val="Normal"/>
    <w:rsid w:val="002B4FA1"/>
    <w:pPr>
      <w:pBdr>
        <w:top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64">
    <w:name w:val="xl164"/>
    <w:basedOn w:val="Normal"/>
    <w:rsid w:val="002B4FA1"/>
    <w:pPr>
      <w:pBdr>
        <w:top w:val="single" w:sz="8"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65">
    <w:name w:val="xl165"/>
    <w:basedOn w:val="Normal"/>
    <w:rsid w:val="002B4FA1"/>
    <w:pPr>
      <w:pBdr>
        <w:top w:val="single" w:sz="4" w:space="0" w:color="auto"/>
        <w:bottom w:val="single" w:sz="8" w:space="0" w:color="auto"/>
        <w:right w:val="single" w:sz="8" w:space="0" w:color="auto"/>
      </w:pBdr>
      <w:shd w:val="clear" w:color="000000" w:fill="B1A0C7"/>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66">
    <w:name w:val="xl166"/>
    <w:basedOn w:val="Normal"/>
    <w:rsid w:val="002B4FA1"/>
    <w:pPr>
      <w:pBdr>
        <w:top w:val="single" w:sz="4" w:space="0" w:color="auto"/>
        <w:left w:val="single" w:sz="8"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67">
    <w:name w:val="xl167"/>
    <w:basedOn w:val="Normal"/>
    <w:rsid w:val="002B4FA1"/>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68">
    <w:name w:val="xl168"/>
    <w:basedOn w:val="Normal"/>
    <w:rsid w:val="002B4FA1"/>
    <w:pPr>
      <w:pBdr>
        <w:top w:val="single" w:sz="4" w:space="0" w:color="auto"/>
        <w:lef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69">
    <w:name w:val="xl169"/>
    <w:basedOn w:val="Normal"/>
    <w:rsid w:val="002B4FA1"/>
    <w:pPr>
      <w:pBdr>
        <w:top w:val="single" w:sz="4" w:space="0" w:color="auto"/>
        <w:left w:val="single" w:sz="4" w:space="0" w:color="auto"/>
        <w:right w:val="single" w:sz="8" w:space="0" w:color="auto"/>
      </w:pBdr>
      <w:shd w:val="clear" w:color="000000" w:fill="FFFF99"/>
      <w:spacing w:before="100" w:beforeAutospacing="1" w:after="100" w:afterAutospacing="1" w:line="240" w:lineRule="auto"/>
      <w:jc w:val="right"/>
    </w:pPr>
    <w:rPr>
      <w:rFonts w:ascii="Arial Narrow" w:eastAsia="Times New Roman" w:hAnsi="Arial Narrow"/>
      <w:sz w:val="24"/>
      <w:szCs w:val="24"/>
    </w:rPr>
  </w:style>
  <w:style w:type="paragraph" w:customStyle="1" w:styleId="xl170">
    <w:name w:val="xl170"/>
    <w:basedOn w:val="Normal"/>
    <w:rsid w:val="002B4FA1"/>
    <w:pPr>
      <w:pBdr>
        <w:top w:val="single" w:sz="4" w:space="0" w:color="auto"/>
        <w:left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71">
    <w:name w:val="xl171"/>
    <w:basedOn w:val="Normal"/>
    <w:rsid w:val="002B4FA1"/>
    <w:pPr>
      <w:pBdr>
        <w:top w:val="single" w:sz="4"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72">
    <w:name w:val="xl172"/>
    <w:basedOn w:val="Normal"/>
    <w:rsid w:val="002B4FA1"/>
    <w:pPr>
      <w:pBdr>
        <w:top w:val="single" w:sz="4" w:space="0" w:color="auto"/>
        <w:left w:val="single" w:sz="8" w:space="0" w:color="auto"/>
        <w:right w:val="single" w:sz="8" w:space="0" w:color="auto"/>
      </w:pBdr>
      <w:shd w:val="clear" w:color="000000" w:fill="BFBFBF"/>
      <w:spacing w:before="100" w:beforeAutospacing="1" w:after="100" w:afterAutospacing="1" w:line="240" w:lineRule="auto"/>
      <w:jc w:val="center"/>
    </w:pPr>
    <w:rPr>
      <w:rFonts w:ascii="Arial Narrow" w:eastAsia="Times New Roman" w:hAnsi="Arial Narrow"/>
      <w:sz w:val="24"/>
      <w:szCs w:val="24"/>
    </w:rPr>
  </w:style>
  <w:style w:type="paragraph" w:customStyle="1" w:styleId="xl173">
    <w:name w:val="xl173"/>
    <w:basedOn w:val="Normal"/>
    <w:rsid w:val="002B4FA1"/>
    <w:pPr>
      <w:pBdr>
        <w:bottom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74">
    <w:name w:val="xl174"/>
    <w:basedOn w:val="Normal"/>
    <w:rsid w:val="002B4FA1"/>
    <w:pPr>
      <w:pBdr>
        <w:left w:val="single" w:sz="8" w:space="0" w:color="auto"/>
        <w:bottom w:val="single" w:sz="4" w:space="0" w:color="auto"/>
        <w:right w:val="single" w:sz="8" w:space="0" w:color="auto"/>
      </w:pBdr>
      <w:shd w:val="clear" w:color="000000" w:fill="808080"/>
      <w:spacing w:before="100" w:beforeAutospacing="1" w:after="100" w:afterAutospacing="1" w:line="240" w:lineRule="auto"/>
      <w:jc w:val="right"/>
    </w:pPr>
    <w:rPr>
      <w:rFonts w:ascii="Arial Narrow" w:eastAsia="Times New Roman" w:hAnsi="Arial Narrow"/>
      <w:sz w:val="24"/>
      <w:szCs w:val="24"/>
    </w:rPr>
  </w:style>
  <w:style w:type="paragraph" w:customStyle="1" w:styleId="xl175">
    <w:name w:val="xl175"/>
    <w:basedOn w:val="Normal"/>
    <w:rsid w:val="002B4FA1"/>
    <w:pPr>
      <w:shd w:val="clear" w:color="000000" w:fill="BFBFBF"/>
      <w:spacing w:before="100" w:beforeAutospacing="1" w:after="100" w:afterAutospacing="1" w:line="240" w:lineRule="auto"/>
    </w:pPr>
    <w:rPr>
      <w:rFonts w:ascii="Arial" w:eastAsia="Times New Roman" w:hAnsi="Arial" w:cs="Arial"/>
      <w:b/>
      <w:bCs/>
      <w:sz w:val="24"/>
      <w:szCs w:val="24"/>
    </w:rPr>
  </w:style>
  <w:style w:type="paragraph" w:customStyle="1" w:styleId="xl176">
    <w:name w:val="xl176"/>
    <w:basedOn w:val="Normal"/>
    <w:rsid w:val="002B4FA1"/>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77">
    <w:name w:val="xl177"/>
    <w:basedOn w:val="Normal"/>
    <w:rsid w:val="002B4FA1"/>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78">
    <w:name w:val="xl178"/>
    <w:basedOn w:val="Normal"/>
    <w:rsid w:val="002B4FA1"/>
    <w:pPr>
      <w:pBdr>
        <w:left w:val="single" w:sz="4" w:space="0" w:color="auto"/>
        <w:bottom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79">
    <w:name w:val="xl179"/>
    <w:basedOn w:val="Normal"/>
    <w:rsid w:val="002B4FA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80">
    <w:name w:val="xl180"/>
    <w:basedOn w:val="Normal"/>
    <w:rsid w:val="002B4FA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181">
    <w:name w:val="xl181"/>
    <w:basedOn w:val="Normal"/>
    <w:rsid w:val="002B4FA1"/>
    <w:pPr>
      <w:pBdr>
        <w:left w:val="single" w:sz="4" w:space="0" w:color="auto"/>
        <w:bottom w:val="single" w:sz="4" w:space="0" w:color="auto"/>
        <w:right w:val="single" w:sz="8" w:space="0" w:color="auto"/>
      </w:pBdr>
      <w:shd w:val="clear" w:color="000000" w:fill="FFFF99"/>
      <w:spacing w:before="100" w:beforeAutospacing="1" w:after="100" w:afterAutospacing="1" w:line="240" w:lineRule="auto"/>
      <w:jc w:val="right"/>
    </w:pPr>
    <w:rPr>
      <w:rFonts w:ascii="Arial Narrow" w:eastAsia="Times New Roman" w:hAnsi="Arial Narrow"/>
      <w:sz w:val="24"/>
      <w:szCs w:val="24"/>
    </w:rPr>
  </w:style>
  <w:style w:type="paragraph" w:customStyle="1" w:styleId="xl182">
    <w:name w:val="xl182"/>
    <w:basedOn w:val="Normal"/>
    <w:rsid w:val="002B4FA1"/>
    <w:pPr>
      <w:pBdr>
        <w:left w:val="single" w:sz="4" w:space="0" w:color="auto"/>
        <w:bottom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83">
    <w:name w:val="xl183"/>
    <w:basedOn w:val="Normal"/>
    <w:rsid w:val="002B4FA1"/>
    <w:pPr>
      <w:pBdr>
        <w:bottom w:val="single" w:sz="4" w:space="0" w:color="auto"/>
        <w:right w:val="single" w:sz="8" w:space="0" w:color="auto"/>
      </w:pBdr>
      <w:shd w:val="clear" w:color="000000" w:fill="B1A0C7"/>
      <w:spacing w:before="100" w:beforeAutospacing="1" w:after="100" w:afterAutospacing="1" w:line="240" w:lineRule="auto"/>
      <w:jc w:val="right"/>
    </w:pPr>
    <w:rPr>
      <w:rFonts w:ascii="Arial Narrow" w:eastAsia="Times New Roman" w:hAnsi="Arial Narrow"/>
      <w:sz w:val="24"/>
      <w:szCs w:val="24"/>
    </w:rPr>
  </w:style>
  <w:style w:type="paragraph" w:customStyle="1" w:styleId="xl184">
    <w:name w:val="xl184"/>
    <w:basedOn w:val="Normal"/>
    <w:rsid w:val="002B4FA1"/>
    <w:pPr>
      <w:pBdr>
        <w:left w:val="single" w:sz="8" w:space="0" w:color="auto"/>
        <w:bottom w:val="single" w:sz="4"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85">
    <w:name w:val="xl185"/>
    <w:basedOn w:val="Normal"/>
    <w:rsid w:val="002B4FA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pPr>
    <w:rPr>
      <w:rFonts w:ascii="Arial Narrow" w:eastAsia="Times New Roman" w:hAnsi="Arial Narrow"/>
      <w:b/>
      <w:bCs/>
      <w:sz w:val="24"/>
      <w:szCs w:val="24"/>
    </w:rPr>
  </w:style>
  <w:style w:type="paragraph" w:customStyle="1" w:styleId="xl186">
    <w:name w:val="xl186"/>
    <w:basedOn w:val="Normal"/>
    <w:rsid w:val="002B4FA1"/>
    <w:pP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87">
    <w:name w:val="xl187"/>
    <w:basedOn w:val="Normal"/>
    <w:rsid w:val="002B4FA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right"/>
    </w:pPr>
    <w:rPr>
      <w:rFonts w:ascii="Arial Narrow" w:eastAsia="Times New Roman" w:hAnsi="Arial Narrow"/>
      <w:sz w:val="24"/>
      <w:szCs w:val="24"/>
    </w:rPr>
  </w:style>
  <w:style w:type="paragraph" w:customStyle="1" w:styleId="xl188">
    <w:name w:val="xl188"/>
    <w:basedOn w:val="Normal"/>
    <w:rsid w:val="002B4FA1"/>
    <w:pPr>
      <w:pBdr>
        <w:top w:val="single" w:sz="4" w:space="0" w:color="auto"/>
        <w:bottom w:val="single" w:sz="8" w:space="0" w:color="auto"/>
        <w:right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189">
    <w:name w:val="xl189"/>
    <w:basedOn w:val="Normal"/>
    <w:rsid w:val="002B4FA1"/>
    <w:pPr>
      <w:pBdr>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90">
    <w:name w:val="xl190"/>
    <w:basedOn w:val="Normal"/>
    <w:rsid w:val="002B4FA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191">
    <w:name w:val="xl191"/>
    <w:basedOn w:val="Normal"/>
    <w:rsid w:val="002B4FA1"/>
    <w:pPr>
      <w:pBdr>
        <w:top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2">
    <w:name w:val="xl192"/>
    <w:basedOn w:val="Normal"/>
    <w:rsid w:val="002B4FA1"/>
    <w:pPr>
      <w:pBdr>
        <w:top w:val="single" w:sz="8"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193">
    <w:name w:val="xl193"/>
    <w:basedOn w:val="Normal"/>
    <w:rsid w:val="002B4FA1"/>
    <w:pPr>
      <w:pBdr>
        <w:top w:val="single" w:sz="4"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4">
    <w:name w:val="xl194"/>
    <w:basedOn w:val="Normal"/>
    <w:rsid w:val="002B4FA1"/>
    <w:pPr>
      <w:pBdr>
        <w:top w:val="single" w:sz="8"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195">
    <w:name w:val="xl195"/>
    <w:basedOn w:val="Normal"/>
    <w:rsid w:val="002B4FA1"/>
    <w:pPr>
      <w:pBdr>
        <w:top w:val="single" w:sz="8" w:space="0" w:color="auto"/>
        <w:bottom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6">
    <w:name w:val="xl196"/>
    <w:basedOn w:val="Normal"/>
    <w:rsid w:val="002B4FA1"/>
    <w:pPr>
      <w:pBdr>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197">
    <w:name w:val="xl197"/>
    <w:basedOn w:val="Normal"/>
    <w:rsid w:val="002B4FA1"/>
    <w:pPr>
      <w:pBdr>
        <w:bottom w:val="single" w:sz="4"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198">
    <w:name w:val="xl198"/>
    <w:basedOn w:val="Normal"/>
    <w:rsid w:val="002B4FA1"/>
    <w:pPr>
      <w:pBdr>
        <w:top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199">
    <w:name w:val="xl199"/>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200">
    <w:name w:val="xl200"/>
    <w:basedOn w:val="Normal"/>
    <w:rsid w:val="002B4FA1"/>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Narrow" w:eastAsia="Times New Roman" w:hAnsi="Arial Narrow"/>
      <w:sz w:val="24"/>
      <w:szCs w:val="24"/>
    </w:rPr>
  </w:style>
  <w:style w:type="paragraph" w:customStyle="1" w:styleId="xl201">
    <w:name w:val="xl201"/>
    <w:basedOn w:val="Normal"/>
    <w:rsid w:val="002B4FA1"/>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center"/>
    </w:pPr>
    <w:rPr>
      <w:rFonts w:ascii="Arial Narrow" w:eastAsia="Times New Roman" w:hAnsi="Arial Narrow"/>
      <w:sz w:val="24"/>
      <w:szCs w:val="24"/>
    </w:rPr>
  </w:style>
  <w:style w:type="paragraph" w:customStyle="1" w:styleId="xl202">
    <w:name w:val="xl202"/>
    <w:basedOn w:val="Normal"/>
    <w:rsid w:val="002B4FA1"/>
    <w:pPr>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line="240" w:lineRule="auto"/>
      <w:jc w:val="right"/>
    </w:pPr>
    <w:rPr>
      <w:rFonts w:ascii="Arial Narrow" w:eastAsia="Times New Roman" w:hAnsi="Arial Narrow"/>
      <w:sz w:val="24"/>
      <w:szCs w:val="24"/>
    </w:rPr>
  </w:style>
  <w:style w:type="paragraph" w:customStyle="1" w:styleId="xl203">
    <w:name w:val="xl203"/>
    <w:basedOn w:val="Normal"/>
    <w:rsid w:val="002B4FA1"/>
    <w:pPr>
      <w:pBdr>
        <w:left w:val="single" w:sz="4" w:space="0" w:color="auto"/>
        <w:bottom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rPr>
  </w:style>
  <w:style w:type="paragraph" w:customStyle="1" w:styleId="xl204">
    <w:name w:val="xl204"/>
    <w:basedOn w:val="Normal"/>
    <w:rsid w:val="002B4FA1"/>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rPr>
  </w:style>
  <w:style w:type="paragraph" w:customStyle="1" w:styleId="xl205">
    <w:name w:val="xl205"/>
    <w:basedOn w:val="Normal"/>
    <w:rsid w:val="002B4FA1"/>
    <w:pPr>
      <w:pBdr>
        <w:top w:val="single" w:sz="4" w:space="0" w:color="auto"/>
        <w:left w:val="single" w:sz="4" w:space="0" w:color="auto"/>
        <w:right w:val="single" w:sz="4" w:space="0" w:color="auto"/>
      </w:pBdr>
      <w:shd w:val="clear" w:color="000000" w:fill="95B3D7"/>
      <w:spacing w:before="100" w:beforeAutospacing="1" w:after="100" w:afterAutospacing="1" w:line="240" w:lineRule="auto"/>
      <w:jc w:val="right"/>
    </w:pPr>
    <w:rPr>
      <w:rFonts w:ascii="Arial Narrow" w:eastAsia="Times New Roman" w:hAnsi="Arial Narrow"/>
      <w:sz w:val="24"/>
      <w:szCs w:val="24"/>
    </w:rPr>
  </w:style>
  <w:style w:type="paragraph" w:customStyle="1" w:styleId="xl206">
    <w:name w:val="xl206"/>
    <w:basedOn w:val="Normal"/>
    <w:rsid w:val="002B4FA1"/>
    <w:pPr>
      <w:pBdr>
        <w:left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sz w:val="24"/>
      <w:szCs w:val="24"/>
    </w:rPr>
  </w:style>
  <w:style w:type="paragraph" w:customStyle="1" w:styleId="xl207">
    <w:name w:val="xl207"/>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208">
    <w:name w:val="xl208"/>
    <w:basedOn w:val="Normal"/>
    <w:rsid w:val="002B4FA1"/>
    <w:pPr>
      <w:spacing w:before="100" w:beforeAutospacing="1" w:after="100" w:afterAutospacing="1" w:line="240" w:lineRule="auto"/>
    </w:pPr>
    <w:rPr>
      <w:rFonts w:ascii="Arial Narrow" w:eastAsia="Times New Roman" w:hAnsi="Arial Narrow"/>
      <w:sz w:val="24"/>
      <w:szCs w:val="24"/>
    </w:rPr>
  </w:style>
  <w:style w:type="paragraph" w:customStyle="1" w:styleId="xl209">
    <w:name w:val="xl209"/>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210">
    <w:name w:val="xl210"/>
    <w:basedOn w:val="Normal"/>
    <w:rsid w:val="002B4FA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Narrow" w:eastAsia="Times New Roman" w:hAnsi="Arial Narrow"/>
      <w:sz w:val="24"/>
      <w:szCs w:val="24"/>
    </w:rPr>
  </w:style>
  <w:style w:type="paragraph" w:customStyle="1" w:styleId="xl211">
    <w:name w:val="xl211"/>
    <w:basedOn w:val="Normal"/>
    <w:rsid w:val="002B4FA1"/>
    <w:pPr>
      <w:pBdr>
        <w:left w:val="single" w:sz="4"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12">
    <w:name w:val="xl212"/>
    <w:basedOn w:val="Normal"/>
    <w:rsid w:val="002B4FA1"/>
    <w:pPr>
      <w:pBdr>
        <w:top w:val="single" w:sz="4" w:space="0" w:color="auto"/>
        <w:bottom w:val="single" w:sz="4" w:space="0" w:color="auto"/>
        <w:right w:val="single" w:sz="8" w:space="0" w:color="auto"/>
      </w:pBdr>
      <w:shd w:val="clear" w:color="000000" w:fill="BFBFBF"/>
      <w:spacing w:before="100" w:beforeAutospacing="1" w:after="100" w:afterAutospacing="1" w:line="240" w:lineRule="auto"/>
      <w:jc w:val="center"/>
    </w:pPr>
    <w:rPr>
      <w:rFonts w:ascii="Arial Narrow" w:eastAsia="Times New Roman" w:hAnsi="Arial Narrow"/>
      <w:sz w:val="24"/>
      <w:szCs w:val="24"/>
    </w:rPr>
  </w:style>
  <w:style w:type="paragraph" w:customStyle="1" w:styleId="xl213">
    <w:name w:val="xl213"/>
    <w:basedOn w:val="Normal"/>
    <w:rsid w:val="002B4FA1"/>
    <w:pPr>
      <w:pBdr>
        <w:top w:val="single" w:sz="8" w:space="0" w:color="auto"/>
        <w:bottom w:val="single" w:sz="4" w:space="0" w:color="auto"/>
        <w:right w:val="single" w:sz="8" w:space="0" w:color="auto"/>
      </w:pBdr>
      <w:shd w:val="clear" w:color="000000" w:fill="808080"/>
      <w:spacing w:before="100" w:beforeAutospacing="1" w:after="100" w:afterAutospacing="1" w:line="240" w:lineRule="auto"/>
      <w:jc w:val="right"/>
    </w:pPr>
    <w:rPr>
      <w:rFonts w:ascii="Arial Narrow" w:eastAsia="Times New Roman" w:hAnsi="Arial Narrow"/>
      <w:sz w:val="24"/>
      <w:szCs w:val="24"/>
    </w:rPr>
  </w:style>
  <w:style w:type="paragraph" w:customStyle="1" w:styleId="xl214">
    <w:name w:val="xl214"/>
    <w:basedOn w:val="Normal"/>
    <w:rsid w:val="002B4FA1"/>
    <w:pPr>
      <w:pBdr>
        <w:top w:val="single" w:sz="4" w:space="0" w:color="auto"/>
        <w:bottom w:val="single" w:sz="8" w:space="0" w:color="auto"/>
        <w:right w:val="single" w:sz="8" w:space="0" w:color="auto"/>
      </w:pBdr>
      <w:shd w:val="clear" w:color="000000" w:fill="BFBFBF"/>
      <w:spacing w:before="100" w:beforeAutospacing="1" w:after="100" w:afterAutospacing="1" w:line="240" w:lineRule="auto"/>
      <w:jc w:val="right"/>
    </w:pPr>
    <w:rPr>
      <w:rFonts w:ascii="Arial Narrow" w:eastAsia="Times New Roman" w:hAnsi="Arial Narrow"/>
      <w:sz w:val="24"/>
      <w:szCs w:val="24"/>
    </w:rPr>
  </w:style>
  <w:style w:type="paragraph" w:customStyle="1" w:styleId="xl215">
    <w:name w:val="xl215"/>
    <w:basedOn w:val="Normal"/>
    <w:rsid w:val="002B4FA1"/>
    <w:pPr>
      <w:pBdr>
        <w:top w:val="single" w:sz="4" w:space="0" w:color="auto"/>
        <w:left w:val="single" w:sz="4" w:space="0" w:color="auto"/>
        <w:bottom w:val="single" w:sz="4" w:space="0" w:color="auto"/>
        <w:right w:val="single" w:sz="8" w:space="0" w:color="auto"/>
      </w:pBdr>
      <w:shd w:val="clear" w:color="000000" w:fill="B1A0C7"/>
      <w:spacing w:before="100" w:beforeAutospacing="1" w:after="100" w:afterAutospacing="1" w:line="240" w:lineRule="auto"/>
      <w:jc w:val="right"/>
    </w:pPr>
    <w:rPr>
      <w:rFonts w:ascii="Arial Narrow" w:eastAsia="Times New Roman" w:hAnsi="Arial Narrow"/>
      <w:sz w:val="24"/>
      <w:szCs w:val="24"/>
    </w:rPr>
  </w:style>
  <w:style w:type="paragraph" w:customStyle="1" w:styleId="xl216">
    <w:name w:val="xl216"/>
    <w:basedOn w:val="Normal"/>
    <w:rsid w:val="002B4FA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17">
    <w:name w:val="xl217"/>
    <w:basedOn w:val="Normal"/>
    <w:rsid w:val="002B4FA1"/>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218">
    <w:name w:val="xl218"/>
    <w:basedOn w:val="Normal"/>
    <w:rsid w:val="002B4FA1"/>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Arial Narrow" w:eastAsia="Times New Roman" w:hAnsi="Arial Narrow"/>
      <w:b/>
      <w:bCs/>
      <w:sz w:val="24"/>
      <w:szCs w:val="24"/>
    </w:rPr>
  </w:style>
  <w:style w:type="paragraph" w:customStyle="1" w:styleId="xl219">
    <w:name w:val="xl219"/>
    <w:basedOn w:val="Normal"/>
    <w:rsid w:val="002B4FA1"/>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20">
    <w:name w:val="xl220"/>
    <w:basedOn w:val="Normal"/>
    <w:rsid w:val="002B4FA1"/>
    <w:pPr>
      <w:pBdr>
        <w:left w:val="single" w:sz="8" w:space="0" w:color="auto"/>
        <w:bottom w:val="single" w:sz="8" w:space="0" w:color="auto"/>
        <w:right w:val="single" w:sz="4"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21">
    <w:name w:val="xl221"/>
    <w:basedOn w:val="Normal"/>
    <w:rsid w:val="002B4FA1"/>
    <w:pPr>
      <w:pBdr>
        <w:left w:val="single" w:sz="4" w:space="0" w:color="auto"/>
        <w:bottom w:val="single" w:sz="8"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sz w:val="24"/>
      <w:szCs w:val="24"/>
    </w:rPr>
  </w:style>
  <w:style w:type="paragraph" w:customStyle="1" w:styleId="xl222">
    <w:name w:val="xl222"/>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rPr>
  </w:style>
  <w:style w:type="paragraph" w:customStyle="1" w:styleId="xl223">
    <w:name w:val="xl223"/>
    <w:basedOn w:val="Normal"/>
    <w:rsid w:val="002B4FA1"/>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4">
    <w:name w:val="xl224"/>
    <w:basedOn w:val="Normal"/>
    <w:rsid w:val="002B4FA1"/>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5">
    <w:name w:val="xl225"/>
    <w:basedOn w:val="Normal"/>
    <w:rsid w:val="002B4FA1"/>
    <w:pPr>
      <w:pBdr>
        <w:top w:val="single" w:sz="4" w:space="0" w:color="auto"/>
        <w:lef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6">
    <w:name w:val="xl226"/>
    <w:basedOn w:val="Normal"/>
    <w:rsid w:val="002B4FA1"/>
    <w:pPr>
      <w:pBdr>
        <w:top w:val="single" w:sz="4" w:space="0" w:color="auto"/>
        <w:left w:val="single" w:sz="4" w:space="0" w:color="auto"/>
        <w:right w:val="single" w:sz="8" w:space="0" w:color="auto"/>
      </w:pBdr>
      <w:shd w:val="clear" w:color="000000" w:fill="FFFF99"/>
      <w:spacing w:before="100" w:beforeAutospacing="1" w:after="100" w:afterAutospacing="1" w:line="240" w:lineRule="auto"/>
      <w:jc w:val="center"/>
    </w:pPr>
    <w:rPr>
      <w:rFonts w:ascii="Arial Narrow" w:eastAsia="Times New Roman" w:hAnsi="Arial Narrow"/>
      <w:sz w:val="24"/>
      <w:szCs w:val="24"/>
    </w:rPr>
  </w:style>
  <w:style w:type="paragraph" w:customStyle="1" w:styleId="xl227">
    <w:name w:val="xl227"/>
    <w:basedOn w:val="Normal"/>
    <w:rsid w:val="002B4FA1"/>
    <w:pPr>
      <w:pBdr>
        <w:top w:val="single" w:sz="4" w:space="0" w:color="auto"/>
        <w:right w:val="single" w:sz="4" w:space="0" w:color="auto"/>
      </w:pBdr>
      <w:shd w:val="clear" w:color="000000" w:fill="FFFFFF"/>
      <w:spacing w:before="100" w:beforeAutospacing="1" w:after="100" w:afterAutospacing="1" w:line="240" w:lineRule="auto"/>
      <w:jc w:val="center"/>
    </w:pPr>
    <w:rPr>
      <w:rFonts w:ascii="Arial Narrow" w:eastAsia="Times New Roman" w:hAnsi="Arial Narrow"/>
      <w:sz w:val="24"/>
      <w:szCs w:val="24"/>
    </w:rPr>
  </w:style>
  <w:style w:type="paragraph" w:customStyle="1" w:styleId="xl228">
    <w:name w:val="xl228"/>
    <w:basedOn w:val="Normal"/>
    <w:rsid w:val="002B4FA1"/>
    <w:pPr>
      <w:pBdr>
        <w:top w:val="single" w:sz="4" w:space="0" w:color="auto"/>
        <w:left w:val="single" w:sz="4" w:space="0" w:color="auto"/>
        <w:right w:val="single" w:sz="8" w:space="0" w:color="auto"/>
      </w:pBdr>
      <w:shd w:val="clear" w:color="000000" w:fill="CCFFCC"/>
      <w:spacing w:before="100" w:beforeAutospacing="1" w:after="100" w:afterAutospacing="1" w:line="240" w:lineRule="auto"/>
      <w:jc w:val="center"/>
    </w:pPr>
    <w:rPr>
      <w:rFonts w:ascii="Arial Narrow" w:eastAsia="Times New Roman" w:hAnsi="Arial Narrow"/>
      <w:sz w:val="24"/>
      <w:szCs w:val="24"/>
    </w:rPr>
  </w:style>
  <w:style w:type="paragraph" w:customStyle="1" w:styleId="xl229">
    <w:name w:val="xl229"/>
    <w:basedOn w:val="Normal"/>
    <w:rsid w:val="002B4FA1"/>
    <w:pPr>
      <w:pBdr>
        <w:top w:val="single" w:sz="4" w:space="0" w:color="auto"/>
        <w:left w:val="single" w:sz="4" w:space="0" w:color="auto"/>
        <w:right w:val="single" w:sz="4" w:space="0" w:color="auto"/>
      </w:pBdr>
      <w:shd w:val="clear" w:color="000000" w:fill="8DB4E2"/>
      <w:spacing w:before="100" w:beforeAutospacing="1" w:after="100" w:afterAutospacing="1" w:line="240" w:lineRule="auto"/>
      <w:jc w:val="center"/>
    </w:pPr>
    <w:rPr>
      <w:rFonts w:ascii="Arial Narrow" w:eastAsia="Times New Roman" w:hAnsi="Arial Narrow"/>
      <w:sz w:val="24"/>
      <w:szCs w:val="24"/>
    </w:rPr>
  </w:style>
  <w:style w:type="paragraph" w:customStyle="1" w:styleId="xl230">
    <w:name w:val="xl230"/>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rPr>
  </w:style>
  <w:style w:type="paragraph" w:customStyle="1" w:styleId="xl231">
    <w:name w:val="xl231"/>
    <w:basedOn w:val="Normal"/>
    <w:rsid w:val="002B4FA1"/>
    <w:pPr>
      <w:pBdr>
        <w:top w:val="single" w:sz="4" w:space="0" w:color="auto"/>
        <w:left w:val="single" w:sz="4" w:space="0" w:color="auto"/>
        <w:bottom w:val="single" w:sz="8"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32">
    <w:name w:val="xl232"/>
    <w:basedOn w:val="Normal"/>
    <w:rsid w:val="002B4FA1"/>
    <w:pPr>
      <w:pBdr>
        <w:top w:val="single" w:sz="8"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33">
    <w:name w:val="xl233"/>
    <w:basedOn w:val="Normal"/>
    <w:rsid w:val="002B4FA1"/>
    <w:pPr>
      <w:spacing w:before="100" w:beforeAutospacing="1" w:after="100" w:afterAutospacing="1" w:line="240" w:lineRule="auto"/>
    </w:pPr>
    <w:rPr>
      <w:rFonts w:ascii="Arial" w:eastAsia="Times New Roman" w:hAnsi="Arial" w:cs="Arial"/>
      <w:color w:val="FF0000"/>
      <w:sz w:val="24"/>
      <w:szCs w:val="24"/>
    </w:rPr>
  </w:style>
  <w:style w:type="paragraph" w:customStyle="1" w:styleId="xl234">
    <w:name w:val="xl234"/>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5">
    <w:name w:val="xl235"/>
    <w:basedOn w:val="Normal"/>
    <w:rsid w:val="002B4FA1"/>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6">
    <w:name w:val="xl236"/>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7">
    <w:name w:val="xl237"/>
    <w:basedOn w:val="Normal"/>
    <w:rsid w:val="002B4FA1"/>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jc w:val="right"/>
    </w:pPr>
    <w:rPr>
      <w:rFonts w:ascii="Arial Narrow" w:eastAsia="Times New Roman" w:hAnsi="Arial Narrow"/>
      <w:color w:val="FF0000"/>
      <w:sz w:val="24"/>
      <w:szCs w:val="24"/>
    </w:rPr>
  </w:style>
  <w:style w:type="paragraph" w:customStyle="1" w:styleId="xl238">
    <w:name w:val="xl238"/>
    <w:basedOn w:val="Normal"/>
    <w:rsid w:val="002B4FA1"/>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39">
    <w:name w:val="xl239"/>
    <w:basedOn w:val="Normal"/>
    <w:rsid w:val="002B4FA1"/>
    <w:pPr>
      <w:pBdr>
        <w:top w:val="single" w:sz="4" w:space="0" w:color="auto"/>
        <w:left w:val="single" w:sz="4" w:space="0" w:color="auto"/>
        <w:bottom w:val="single" w:sz="4" w:space="0" w:color="auto"/>
      </w:pBdr>
      <w:shd w:val="clear" w:color="000000" w:fill="CCFFCC"/>
      <w:spacing w:before="100" w:beforeAutospacing="1" w:after="100" w:afterAutospacing="1" w:line="240" w:lineRule="auto"/>
      <w:jc w:val="right"/>
    </w:pPr>
    <w:rPr>
      <w:rFonts w:ascii="Arial Narrow" w:eastAsia="Times New Roman" w:hAnsi="Arial Narrow"/>
      <w:color w:val="FF0000"/>
      <w:sz w:val="24"/>
      <w:szCs w:val="24"/>
    </w:rPr>
  </w:style>
  <w:style w:type="paragraph" w:customStyle="1" w:styleId="xl240">
    <w:name w:val="xl240"/>
    <w:basedOn w:val="Normal"/>
    <w:rsid w:val="002B4FA1"/>
    <w:pPr>
      <w:pBdr>
        <w:top w:val="single" w:sz="4" w:space="0" w:color="auto"/>
        <w:left w:val="single" w:sz="4" w:space="0" w:color="auto"/>
        <w:bottom w:val="single" w:sz="4" w:space="0" w:color="auto"/>
      </w:pBdr>
      <w:spacing w:before="100" w:beforeAutospacing="1" w:after="100" w:afterAutospacing="1" w:line="240" w:lineRule="auto"/>
      <w:jc w:val="right"/>
    </w:pPr>
    <w:rPr>
      <w:rFonts w:ascii="Arial Narrow" w:eastAsia="Times New Roman" w:hAnsi="Arial Narrow"/>
      <w:color w:val="FF0000"/>
      <w:sz w:val="24"/>
      <w:szCs w:val="24"/>
    </w:rPr>
  </w:style>
  <w:style w:type="paragraph" w:customStyle="1" w:styleId="xl241">
    <w:name w:val="xl241"/>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FF0000"/>
      <w:sz w:val="24"/>
      <w:szCs w:val="24"/>
    </w:rPr>
  </w:style>
  <w:style w:type="paragraph" w:customStyle="1" w:styleId="xl242">
    <w:name w:val="xl242"/>
    <w:basedOn w:val="Normal"/>
    <w:rsid w:val="002B4FA1"/>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43">
    <w:name w:val="xl243"/>
    <w:basedOn w:val="Normal"/>
    <w:rsid w:val="002B4FA1"/>
    <w:pPr>
      <w:pBdr>
        <w:top w:val="single" w:sz="8"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4">
    <w:name w:val="xl244"/>
    <w:basedOn w:val="Normal"/>
    <w:rsid w:val="002B4FA1"/>
    <w:pPr>
      <w:pBdr>
        <w:top w:val="single" w:sz="8"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5">
    <w:name w:val="xl245"/>
    <w:basedOn w:val="Normal"/>
    <w:rsid w:val="002B4FA1"/>
    <w:pPr>
      <w:pBdr>
        <w:top w:val="single" w:sz="8"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6">
    <w:name w:val="xl246"/>
    <w:basedOn w:val="Normal"/>
    <w:rsid w:val="002B4FA1"/>
    <w:pPr>
      <w:pBdr>
        <w:top w:val="single" w:sz="8" w:space="0" w:color="auto"/>
        <w:left w:val="single" w:sz="4" w:space="0" w:color="auto"/>
        <w:bottom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47">
    <w:name w:val="xl247"/>
    <w:basedOn w:val="Normal"/>
    <w:rsid w:val="002B4FA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248">
    <w:name w:val="xl248"/>
    <w:basedOn w:val="Normal"/>
    <w:rsid w:val="002B4FA1"/>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rPr>
  </w:style>
  <w:style w:type="paragraph" w:customStyle="1" w:styleId="xl249">
    <w:name w:val="xl249"/>
    <w:basedOn w:val="Normal"/>
    <w:rsid w:val="002B4FA1"/>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rPr>
  </w:style>
  <w:style w:type="paragraph" w:customStyle="1" w:styleId="xl250">
    <w:name w:val="xl250"/>
    <w:basedOn w:val="Normal"/>
    <w:rsid w:val="002B4FA1"/>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sz w:val="24"/>
      <w:szCs w:val="24"/>
    </w:rPr>
  </w:style>
  <w:style w:type="paragraph" w:customStyle="1" w:styleId="xl251">
    <w:name w:val="xl251"/>
    <w:basedOn w:val="Normal"/>
    <w:rsid w:val="002B4FA1"/>
    <w:pPr>
      <w:pBdr>
        <w:top w:val="single" w:sz="4" w:space="0" w:color="auto"/>
        <w:left w:val="single" w:sz="4" w:space="0" w:color="auto"/>
        <w:bottom w:val="single" w:sz="4" w:space="0" w:color="auto"/>
      </w:pBdr>
      <w:shd w:val="clear" w:color="000000" w:fill="C0C0C0"/>
      <w:spacing w:before="100" w:beforeAutospacing="1" w:after="100" w:afterAutospacing="1" w:line="240" w:lineRule="auto"/>
    </w:pPr>
    <w:rPr>
      <w:rFonts w:ascii="Arial Narrow" w:eastAsia="Times New Roman" w:hAnsi="Arial Narrow"/>
      <w:sz w:val="24"/>
      <w:szCs w:val="24"/>
    </w:rPr>
  </w:style>
  <w:style w:type="paragraph" w:customStyle="1" w:styleId="xl252">
    <w:name w:val="xl252"/>
    <w:basedOn w:val="Normal"/>
    <w:rsid w:val="002B4FA1"/>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53">
    <w:name w:val="xl253"/>
    <w:basedOn w:val="Normal"/>
    <w:rsid w:val="002B4FA1"/>
    <w:pPr>
      <w:pBdr>
        <w:top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54">
    <w:name w:val="xl254"/>
    <w:basedOn w:val="Normal"/>
    <w:rsid w:val="002B4FA1"/>
    <w:pPr>
      <w:pBdr>
        <w:top w:val="single" w:sz="8" w:space="0" w:color="auto"/>
        <w:left w:val="single" w:sz="8" w:space="0" w:color="auto"/>
        <w:bottom w:val="single" w:sz="4" w:space="0" w:color="auto"/>
        <w:right w:val="single" w:sz="4"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rPr>
  </w:style>
  <w:style w:type="paragraph" w:customStyle="1" w:styleId="xl255">
    <w:name w:val="xl255"/>
    <w:basedOn w:val="Normal"/>
    <w:rsid w:val="002B4FA1"/>
    <w:pPr>
      <w:pBdr>
        <w:top w:val="single" w:sz="8" w:space="0" w:color="auto"/>
        <w:bottom w:val="single" w:sz="4"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rPr>
  </w:style>
  <w:style w:type="paragraph" w:customStyle="1" w:styleId="xl256">
    <w:name w:val="xl256"/>
    <w:basedOn w:val="Normal"/>
    <w:rsid w:val="002B4FA1"/>
    <w:pPr>
      <w:pBdr>
        <w:top w:val="single" w:sz="8" w:space="0" w:color="auto"/>
        <w:left w:val="single" w:sz="4" w:space="0" w:color="auto"/>
        <w:bottom w:val="single" w:sz="4" w:space="0" w:color="auto"/>
        <w:right w:val="single" w:sz="8" w:space="0" w:color="auto"/>
      </w:pBdr>
      <w:shd w:val="clear" w:color="000000" w:fill="8DB4E2"/>
      <w:spacing w:before="100" w:beforeAutospacing="1" w:after="100" w:afterAutospacing="1" w:line="240" w:lineRule="auto"/>
      <w:jc w:val="center"/>
      <w:textAlignment w:val="top"/>
    </w:pPr>
    <w:rPr>
      <w:rFonts w:ascii="Arial Narrow" w:eastAsia="Times New Roman" w:hAnsi="Arial Narrow"/>
      <w:b/>
      <w:bCs/>
      <w:sz w:val="24"/>
      <w:szCs w:val="24"/>
    </w:rPr>
  </w:style>
  <w:style w:type="paragraph" w:customStyle="1" w:styleId="xl257">
    <w:name w:val="xl257"/>
    <w:basedOn w:val="Normal"/>
    <w:rsid w:val="002B4FA1"/>
    <w:pPr>
      <w:pBdr>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Narrow" w:eastAsia="Times New Roman" w:hAnsi="Arial Narrow"/>
      <w:b/>
      <w:bCs/>
      <w:sz w:val="24"/>
      <w:szCs w:val="24"/>
    </w:rPr>
  </w:style>
  <w:style w:type="paragraph" w:customStyle="1" w:styleId="xl258">
    <w:name w:val="xl258"/>
    <w:basedOn w:val="Normal"/>
    <w:rsid w:val="002B4FA1"/>
    <w:pPr>
      <w:pBdr>
        <w:top w:val="single" w:sz="8" w:space="0" w:color="auto"/>
        <w:left w:val="single" w:sz="8" w:space="0" w:color="auto"/>
        <w:bottom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59">
    <w:name w:val="xl259"/>
    <w:basedOn w:val="Normal"/>
    <w:rsid w:val="002B4FA1"/>
    <w:pPr>
      <w:pBdr>
        <w:top w:val="single" w:sz="8" w:space="0" w:color="auto"/>
        <w:bottom w:val="single" w:sz="4"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0">
    <w:name w:val="xl260"/>
    <w:basedOn w:val="Normal"/>
    <w:rsid w:val="002B4FA1"/>
    <w:pPr>
      <w:pBdr>
        <w:top w:val="single" w:sz="8" w:space="0" w:color="auto"/>
        <w:bottom w:val="single" w:sz="4" w:space="0" w:color="auto"/>
        <w:right w:val="single" w:sz="8" w:space="0" w:color="auto"/>
      </w:pBdr>
      <w:shd w:val="clear" w:color="000000" w:fill="CCFFCC"/>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1">
    <w:name w:val="xl261"/>
    <w:basedOn w:val="Normal"/>
    <w:rsid w:val="002B4FA1"/>
    <w:pPr>
      <w:pBdr>
        <w:top w:val="single" w:sz="8" w:space="0" w:color="auto"/>
        <w:left w:val="single" w:sz="8" w:space="0" w:color="auto"/>
        <w:bottom w:val="single" w:sz="4"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2">
    <w:name w:val="xl262"/>
    <w:basedOn w:val="Normal"/>
    <w:rsid w:val="002B4FA1"/>
    <w:pPr>
      <w:pBdr>
        <w:top w:val="single" w:sz="4" w:space="0" w:color="auto"/>
        <w:left w:val="single" w:sz="8" w:space="0" w:color="auto"/>
        <w:bottom w:val="single" w:sz="8" w:space="0" w:color="auto"/>
        <w:right w:val="single" w:sz="8"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3">
    <w:name w:val="xl263"/>
    <w:basedOn w:val="Normal"/>
    <w:rsid w:val="002B4FA1"/>
    <w:pPr>
      <w:pBdr>
        <w:top w:val="single" w:sz="8" w:space="0" w:color="auto"/>
        <w:left w:val="single" w:sz="8"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Narrow" w:eastAsia="Times New Roman" w:hAnsi="Arial Narrow"/>
      <w:b/>
      <w:bCs/>
      <w:sz w:val="24"/>
      <w:szCs w:val="24"/>
    </w:rPr>
  </w:style>
  <w:style w:type="paragraph" w:customStyle="1" w:styleId="xl264">
    <w:name w:val="xl264"/>
    <w:basedOn w:val="Normal"/>
    <w:rsid w:val="002B4FA1"/>
    <w:pPr>
      <w:pBdr>
        <w:top w:val="single" w:sz="8" w:space="0" w:color="auto"/>
        <w:left w:val="single" w:sz="8" w:space="0" w:color="auto"/>
        <w:bottom w:val="single" w:sz="8" w:space="0" w:color="auto"/>
      </w:pBdr>
      <w:shd w:val="clear" w:color="000000" w:fill="808080"/>
      <w:spacing w:before="100" w:beforeAutospacing="1" w:after="100" w:afterAutospacing="1" w:line="240" w:lineRule="auto"/>
    </w:pPr>
    <w:rPr>
      <w:rFonts w:ascii="Arial" w:eastAsia="Times New Roman" w:hAnsi="Arial" w:cs="Arial"/>
      <w:b/>
      <w:bCs/>
      <w:sz w:val="24"/>
      <w:szCs w:val="24"/>
    </w:rPr>
  </w:style>
  <w:style w:type="paragraph" w:customStyle="1" w:styleId="xl265">
    <w:name w:val="xl265"/>
    <w:basedOn w:val="Normal"/>
    <w:rsid w:val="002B4FA1"/>
    <w:pPr>
      <w:pBdr>
        <w:top w:val="single" w:sz="8" w:space="0" w:color="auto"/>
        <w:bottom w:val="single" w:sz="8" w:space="0" w:color="auto"/>
      </w:pBdr>
      <w:shd w:val="clear" w:color="000000" w:fill="808080"/>
      <w:spacing w:before="100" w:beforeAutospacing="1" w:after="100" w:afterAutospacing="1" w:line="240" w:lineRule="auto"/>
    </w:pPr>
    <w:rPr>
      <w:rFonts w:ascii="Arial" w:eastAsia="Times New Roman" w:hAnsi="Arial" w:cs="Arial"/>
      <w:b/>
      <w:bCs/>
      <w:sz w:val="24"/>
      <w:szCs w:val="24"/>
    </w:rPr>
  </w:style>
  <w:style w:type="paragraph" w:customStyle="1" w:styleId="xl266">
    <w:name w:val="xl266"/>
    <w:basedOn w:val="Normal"/>
    <w:rsid w:val="002B4FA1"/>
    <w:pPr>
      <w:pBdr>
        <w:top w:val="single" w:sz="8" w:space="0" w:color="auto"/>
        <w:bottom w:val="single" w:sz="8" w:space="0" w:color="auto"/>
        <w:right w:val="single" w:sz="8" w:space="0" w:color="auto"/>
      </w:pBdr>
      <w:shd w:val="clear" w:color="000000" w:fill="808080"/>
      <w:spacing w:before="100" w:beforeAutospacing="1" w:after="100" w:afterAutospacing="1" w:line="240" w:lineRule="auto"/>
    </w:pPr>
    <w:rPr>
      <w:rFonts w:ascii="Arial" w:eastAsia="Times New Roman" w:hAnsi="Arial" w:cs="Arial"/>
      <w:b/>
      <w:bCs/>
      <w:sz w:val="24"/>
      <w:szCs w:val="24"/>
    </w:rPr>
  </w:style>
  <w:style w:type="paragraph" w:customStyle="1" w:styleId="xl267">
    <w:name w:val="xl267"/>
    <w:basedOn w:val="Normal"/>
    <w:rsid w:val="002B4FA1"/>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268">
    <w:name w:val="xl268"/>
    <w:basedOn w:val="Normal"/>
    <w:rsid w:val="002B4FA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Narrow" w:eastAsia="Times New Roman" w:hAnsi="Arial Narrow"/>
      <w:b/>
      <w:bCs/>
      <w:sz w:val="24"/>
      <w:szCs w:val="24"/>
    </w:rPr>
  </w:style>
  <w:style w:type="paragraph" w:customStyle="1" w:styleId="xl269">
    <w:name w:val="xl269"/>
    <w:basedOn w:val="Normal"/>
    <w:rsid w:val="002B4FA1"/>
    <w:pPr>
      <w:pBdr>
        <w:top w:val="single" w:sz="4" w:space="0" w:color="auto"/>
        <w:left w:val="single" w:sz="4" w:space="0" w:color="auto"/>
        <w:bottom w:val="single" w:sz="4" w:space="0" w:color="auto"/>
      </w:pBdr>
      <w:shd w:val="clear" w:color="000000" w:fill="BFBFBF"/>
      <w:spacing w:before="100" w:beforeAutospacing="1" w:after="100" w:afterAutospacing="1" w:line="240" w:lineRule="auto"/>
    </w:pPr>
    <w:rPr>
      <w:rFonts w:ascii="Arial Narrow" w:eastAsia="Times New Roman" w:hAnsi="Arial Narrow"/>
      <w:b/>
      <w:bCs/>
      <w:sz w:val="24"/>
      <w:szCs w:val="24"/>
    </w:rPr>
  </w:style>
  <w:style w:type="paragraph" w:customStyle="1" w:styleId="xl270">
    <w:name w:val="xl270"/>
    <w:basedOn w:val="Normal"/>
    <w:rsid w:val="002B4FA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271">
    <w:name w:val="xl271"/>
    <w:basedOn w:val="Normal"/>
    <w:rsid w:val="002B4FA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272">
    <w:name w:val="xl272"/>
    <w:basedOn w:val="Normal"/>
    <w:rsid w:val="002B4FA1"/>
    <w:pPr>
      <w:pBdr>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Arial" w:eastAsia="Times New Roman" w:hAnsi="Arial" w:cs="Arial"/>
      <w:sz w:val="24"/>
      <w:szCs w:val="24"/>
    </w:rPr>
  </w:style>
  <w:style w:type="paragraph" w:customStyle="1" w:styleId="xl273">
    <w:name w:val="xl273"/>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sz w:val="24"/>
      <w:szCs w:val="24"/>
    </w:rPr>
  </w:style>
  <w:style w:type="paragraph" w:customStyle="1" w:styleId="xl274">
    <w:name w:val="xl274"/>
    <w:basedOn w:val="Normal"/>
    <w:rsid w:val="002B4FA1"/>
    <w:pPr>
      <w:shd w:val="clear" w:color="000000" w:fill="BFBFBF"/>
      <w:spacing w:before="100" w:beforeAutospacing="1" w:after="100" w:afterAutospacing="1" w:line="240" w:lineRule="auto"/>
    </w:pPr>
    <w:rPr>
      <w:rFonts w:ascii="Arial" w:eastAsia="Times New Roman" w:hAnsi="Arial" w:cs="Arial"/>
      <w:sz w:val="24"/>
      <w:szCs w:val="24"/>
    </w:rPr>
  </w:style>
  <w:style w:type="paragraph" w:customStyle="1" w:styleId="xl275">
    <w:name w:val="xl275"/>
    <w:basedOn w:val="Normal"/>
    <w:rsid w:val="002B4FA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sz w:val="24"/>
      <w:szCs w:val="24"/>
    </w:rPr>
  </w:style>
  <w:style w:type="paragraph" w:customStyle="1" w:styleId="xl276">
    <w:name w:val="xl276"/>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277">
    <w:name w:val="xl277"/>
    <w:basedOn w:val="Normal"/>
    <w:rsid w:val="002B4FA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rPr>
  </w:style>
  <w:style w:type="paragraph" w:customStyle="1" w:styleId="xl278">
    <w:name w:val="xl278"/>
    <w:basedOn w:val="Normal"/>
    <w:rsid w:val="002B4FA1"/>
    <w:pPr>
      <w:shd w:val="clear" w:color="000000" w:fill="B1A0C7"/>
      <w:spacing w:before="100" w:beforeAutospacing="1" w:after="100" w:afterAutospacing="1" w:line="240" w:lineRule="auto"/>
    </w:pPr>
    <w:rPr>
      <w:rFonts w:ascii="Arial" w:eastAsia="Times New Roman" w:hAnsi="Arial" w:cs="Arial"/>
      <w:sz w:val="24"/>
      <w:szCs w:val="24"/>
    </w:rPr>
  </w:style>
  <w:style w:type="paragraph" w:customStyle="1" w:styleId="xl279">
    <w:name w:val="xl279"/>
    <w:basedOn w:val="Normal"/>
    <w:rsid w:val="002B4FA1"/>
    <w:pPr>
      <w:pBdr>
        <w:right w:val="single" w:sz="8" w:space="0" w:color="auto"/>
      </w:pBdr>
      <w:shd w:val="clear" w:color="000000" w:fill="B1A0C7"/>
      <w:spacing w:before="100" w:beforeAutospacing="1" w:after="100" w:afterAutospacing="1" w:line="240" w:lineRule="auto"/>
    </w:pPr>
    <w:rPr>
      <w:rFonts w:ascii="Arial" w:eastAsia="Times New Roman" w:hAnsi="Arial" w:cs="Arial"/>
      <w:sz w:val="24"/>
      <w:szCs w:val="24"/>
    </w:rPr>
  </w:style>
  <w:style w:type="paragraph" w:customStyle="1" w:styleId="xl280">
    <w:name w:val="xl280"/>
    <w:basedOn w:val="Normal"/>
    <w:rsid w:val="002B4FA1"/>
    <w:pPr>
      <w:pBdr>
        <w:top w:val="single" w:sz="4" w:space="0" w:color="auto"/>
        <w:left w:val="single" w:sz="4" w:space="0" w:color="auto"/>
        <w:bottom w:val="single" w:sz="4" w:space="0" w:color="auto"/>
        <w:right w:val="single" w:sz="8" w:space="0" w:color="auto"/>
      </w:pBdr>
      <w:shd w:val="clear" w:color="000000" w:fill="B1A0C7"/>
      <w:spacing w:before="100" w:beforeAutospacing="1" w:after="100" w:afterAutospacing="1" w:line="240" w:lineRule="auto"/>
    </w:pPr>
    <w:rPr>
      <w:rFonts w:ascii="Arial" w:eastAsia="Times New Roman" w:hAnsi="Arial" w:cs="Arial"/>
      <w:sz w:val="24"/>
      <w:szCs w:val="24"/>
    </w:rPr>
  </w:style>
  <w:style w:type="paragraph" w:customStyle="1" w:styleId="xl281">
    <w:name w:val="xl281"/>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b/>
      <w:bCs/>
      <w:sz w:val="24"/>
      <w:szCs w:val="24"/>
    </w:rPr>
  </w:style>
  <w:style w:type="paragraph" w:customStyle="1" w:styleId="xl282">
    <w:name w:val="xl282"/>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b/>
      <w:bCs/>
      <w:sz w:val="24"/>
      <w:szCs w:val="24"/>
    </w:rPr>
  </w:style>
  <w:style w:type="paragraph" w:customStyle="1" w:styleId="xl283">
    <w:name w:val="xl283"/>
    <w:basedOn w:val="Normal"/>
    <w:rsid w:val="002B4FA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sz w:val="24"/>
      <w:szCs w:val="24"/>
    </w:rPr>
  </w:style>
  <w:style w:type="paragraph" w:customStyle="1" w:styleId="xl284">
    <w:name w:val="xl284"/>
    <w:basedOn w:val="Normal"/>
    <w:rsid w:val="002B4FA1"/>
    <w:pPr>
      <w:spacing w:before="100" w:beforeAutospacing="1" w:after="100" w:afterAutospacing="1" w:line="240" w:lineRule="auto"/>
      <w:textAlignment w:val="top"/>
    </w:pPr>
    <w:rPr>
      <w:rFonts w:ascii="Arial Narrow" w:eastAsia="Times New Roman" w:hAnsi="Arial Narrow"/>
      <w:sz w:val="24"/>
      <w:szCs w:val="24"/>
    </w:rPr>
  </w:style>
  <w:style w:type="paragraph" w:customStyle="1" w:styleId="xl285">
    <w:name w:val="xl285"/>
    <w:basedOn w:val="Normal"/>
    <w:rsid w:val="002B4FA1"/>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sz w:val="24"/>
      <w:szCs w:val="24"/>
    </w:rPr>
  </w:style>
  <w:style w:type="paragraph" w:customStyle="1" w:styleId="RequirementsList">
    <w:name w:val="Requirements List"/>
    <w:basedOn w:val="Normal"/>
    <w:rsid w:val="003F04C3"/>
    <w:pPr>
      <w:numPr>
        <w:numId w:val="42"/>
      </w:numPr>
      <w:spacing w:before="100" w:after="100" w:line="288" w:lineRule="auto"/>
    </w:pPr>
    <w:rPr>
      <w:rFonts w:ascii="Tahoma" w:eastAsia="Times New Roman" w:hAnsi="Tahoma"/>
      <w:sz w:val="1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30535">
      <w:bodyDiv w:val="1"/>
      <w:marLeft w:val="0"/>
      <w:marRight w:val="0"/>
      <w:marTop w:val="0"/>
      <w:marBottom w:val="0"/>
      <w:divBdr>
        <w:top w:val="none" w:sz="0" w:space="0" w:color="auto"/>
        <w:left w:val="none" w:sz="0" w:space="0" w:color="auto"/>
        <w:bottom w:val="none" w:sz="0" w:space="0" w:color="auto"/>
        <w:right w:val="none" w:sz="0" w:space="0" w:color="auto"/>
      </w:divBdr>
    </w:div>
    <w:div w:id="37432899">
      <w:bodyDiv w:val="1"/>
      <w:marLeft w:val="0"/>
      <w:marRight w:val="0"/>
      <w:marTop w:val="0"/>
      <w:marBottom w:val="0"/>
      <w:divBdr>
        <w:top w:val="none" w:sz="0" w:space="0" w:color="auto"/>
        <w:left w:val="none" w:sz="0" w:space="0" w:color="auto"/>
        <w:bottom w:val="none" w:sz="0" w:space="0" w:color="auto"/>
        <w:right w:val="none" w:sz="0" w:space="0" w:color="auto"/>
      </w:divBdr>
    </w:div>
    <w:div w:id="57439938">
      <w:bodyDiv w:val="1"/>
      <w:marLeft w:val="0"/>
      <w:marRight w:val="0"/>
      <w:marTop w:val="0"/>
      <w:marBottom w:val="0"/>
      <w:divBdr>
        <w:top w:val="none" w:sz="0" w:space="0" w:color="auto"/>
        <w:left w:val="none" w:sz="0" w:space="0" w:color="auto"/>
        <w:bottom w:val="none" w:sz="0" w:space="0" w:color="auto"/>
        <w:right w:val="none" w:sz="0" w:space="0" w:color="auto"/>
      </w:divBdr>
    </w:div>
    <w:div w:id="87236895">
      <w:bodyDiv w:val="1"/>
      <w:marLeft w:val="0"/>
      <w:marRight w:val="0"/>
      <w:marTop w:val="0"/>
      <w:marBottom w:val="0"/>
      <w:divBdr>
        <w:top w:val="none" w:sz="0" w:space="0" w:color="auto"/>
        <w:left w:val="none" w:sz="0" w:space="0" w:color="auto"/>
        <w:bottom w:val="none" w:sz="0" w:space="0" w:color="auto"/>
        <w:right w:val="none" w:sz="0" w:space="0" w:color="auto"/>
      </w:divBdr>
    </w:div>
    <w:div w:id="163979041">
      <w:bodyDiv w:val="1"/>
      <w:marLeft w:val="0"/>
      <w:marRight w:val="0"/>
      <w:marTop w:val="0"/>
      <w:marBottom w:val="0"/>
      <w:divBdr>
        <w:top w:val="none" w:sz="0" w:space="0" w:color="auto"/>
        <w:left w:val="none" w:sz="0" w:space="0" w:color="auto"/>
        <w:bottom w:val="none" w:sz="0" w:space="0" w:color="auto"/>
        <w:right w:val="none" w:sz="0" w:space="0" w:color="auto"/>
      </w:divBdr>
    </w:div>
    <w:div w:id="203373757">
      <w:bodyDiv w:val="1"/>
      <w:marLeft w:val="0"/>
      <w:marRight w:val="0"/>
      <w:marTop w:val="0"/>
      <w:marBottom w:val="0"/>
      <w:divBdr>
        <w:top w:val="none" w:sz="0" w:space="0" w:color="auto"/>
        <w:left w:val="none" w:sz="0" w:space="0" w:color="auto"/>
        <w:bottom w:val="none" w:sz="0" w:space="0" w:color="auto"/>
        <w:right w:val="none" w:sz="0" w:space="0" w:color="auto"/>
      </w:divBdr>
    </w:div>
    <w:div w:id="228732080">
      <w:bodyDiv w:val="1"/>
      <w:marLeft w:val="0"/>
      <w:marRight w:val="0"/>
      <w:marTop w:val="0"/>
      <w:marBottom w:val="0"/>
      <w:divBdr>
        <w:top w:val="none" w:sz="0" w:space="0" w:color="auto"/>
        <w:left w:val="none" w:sz="0" w:space="0" w:color="auto"/>
        <w:bottom w:val="none" w:sz="0" w:space="0" w:color="auto"/>
        <w:right w:val="none" w:sz="0" w:space="0" w:color="auto"/>
      </w:divBdr>
    </w:div>
    <w:div w:id="234055110">
      <w:bodyDiv w:val="1"/>
      <w:marLeft w:val="0"/>
      <w:marRight w:val="0"/>
      <w:marTop w:val="0"/>
      <w:marBottom w:val="0"/>
      <w:divBdr>
        <w:top w:val="none" w:sz="0" w:space="0" w:color="auto"/>
        <w:left w:val="none" w:sz="0" w:space="0" w:color="auto"/>
        <w:bottom w:val="none" w:sz="0" w:space="0" w:color="auto"/>
        <w:right w:val="none" w:sz="0" w:space="0" w:color="auto"/>
      </w:divBdr>
    </w:div>
    <w:div w:id="237135535">
      <w:bodyDiv w:val="1"/>
      <w:marLeft w:val="0"/>
      <w:marRight w:val="0"/>
      <w:marTop w:val="0"/>
      <w:marBottom w:val="0"/>
      <w:divBdr>
        <w:top w:val="none" w:sz="0" w:space="0" w:color="auto"/>
        <w:left w:val="none" w:sz="0" w:space="0" w:color="auto"/>
        <w:bottom w:val="none" w:sz="0" w:space="0" w:color="auto"/>
        <w:right w:val="none" w:sz="0" w:space="0" w:color="auto"/>
      </w:divBdr>
    </w:div>
    <w:div w:id="389033780">
      <w:bodyDiv w:val="1"/>
      <w:marLeft w:val="0"/>
      <w:marRight w:val="0"/>
      <w:marTop w:val="0"/>
      <w:marBottom w:val="0"/>
      <w:divBdr>
        <w:top w:val="none" w:sz="0" w:space="0" w:color="auto"/>
        <w:left w:val="none" w:sz="0" w:space="0" w:color="auto"/>
        <w:bottom w:val="none" w:sz="0" w:space="0" w:color="auto"/>
        <w:right w:val="none" w:sz="0" w:space="0" w:color="auto"/>
      </w:divBdr>
    </w:div>
    <w:div w:id="428434596">
      <w:bodyDiv w:val="1"/>
      <w:marLeft w:val="0"/>
      <w:marRight w:val="0"/>
      <w:marTop w:val="0"/>
      <w:marBottom w:val="0"/>
      <w:divBdr>
        <w:top w:val="none" w:sz="0" w:space="0" w:color="auto"/>
        <w:left w:val="none" w:sz="0" w:space="0" w:color="auto"/>
        <w:bottom w:val="none" w:sz="0" w:space="0" w:color="auto"/>
        <w:right w:val="none" w:sz="0" w:space="0" w:color="auto"/>
      </w:divBdr>
    </w:div>
    <w:div w:id="453210098">
      <w:bodyDiv w:val="1"/>
      <w:marLeft w:val="0"/>
      <w:marRight w:val="0"/>
      <w:marTop w:val="0"/>
      <w:marBottom w:val="0"/>
      <w:divBdr>
        <w:top w:val="none" w:sz="0" w:space="0" w:color="auto"/>
        <w:left w:val="none" w:sz="0" w:space="0" w:color="auto"/>
        <w:bottom w:val="none" w:sz="0" w:space="0" w:color="auto"/>
        <w:right w:val="none" w:sz="0" w:space="0" w:color="auto"/>
      </w:divBdr>
    </w:div>
    <w:div w:id="538857106">
      <w:bodyDiv w:val="1"/>
      <w:marLeft w:val="0"/>
      <w:marRight w:val="0"/>
      <w:marTop w:val="0"/>
      <w:marBottom w:val="0"/>
      <w:divBdr>
        <w:top w:val="none" w:sz="0" w:space="0" w:color="auto"/>
        <w:left w:val="none" w:sz="0" w:space="0" w:color="auto"/>
        <w:bottom w:val="none" w:sz="0" w:space="0" w:color="auto"/>
        <w:right w:val="none" w:sz="0" w:space="0" w:color="auto"/>
      </w:divBdr>
    </w:div>
    <w:div w:id="572012082">
      <w:bodyDiv w:val="1"/>
      <w:marLeft w:val="0"/>
      <w:marRight w:val="0"/>
      <w:marTop w:val="0"/>
      <w:marBottom w:val="0"/>
      <w:divBdr>
        <w:top w:val="none" w:sz="0" w:space="0" w:color="auto"/>
        <w:left w:val="none" w:sz="0" w:space="0" w:color="auto"/>
        <w:bottom w:val="none" w:sz="0" w:space="0" w:color="auto"/>
        <w:right w:val="none" w:sz="0" w:space="0" w:color="auto"/>
      </w:divBdr>
    </w:div>
    <w:div w:id="627974990">
      <w:bodyDiv w:val="1"/>
      <w:marLeft w:val="0"/>
      <w:marRight w:val="0"/>
      <w:marTop w:val="0"/>
      <w:marBottom w:val="0"/>
      <w:divBdr>
        <w:top w:val="none" w:sz="0" w:space="0" w:color="auto"/>
        <w:left w:val="none" w:sz="0" w:space="0" w:color="auto"/>
        <w:bottom w:val="none" w:sz="0" w:space="0" w:color="auto"/>
        <w:right w:val="none" w:sz="0" w:space="0" w:color="auto"/>
      </w:divBdr>
    </w:div>
    <w:div w:id="650790950">
      <w:bodyDiv w:val="1"/>
      <w:marLeft w:val="0"/>
      <w:marRight w:val="0"/>
      <w:marTop w:val="0"/>
      <w:marBottom w:val="0"/>
      <w:divBdr>
        <w:top w:val="none" w:sz="0" w:space="0" w:color="auto"/>
        <w:left w:val="none" w:sz="0" w:space="0" w:color="auto"/>
        <w:bottom w:val="none" w:sz="0" w:space="0" w:color="auto"/>
        <w:right w:val="none" w:sz="0" w:space="0" w:color="auto"/>
      </w:divBdr>
    </w:div>
    <w:div w:id="662777665">
      <w:bodyDiv w:val="1"/>
      <w:marLeft w:val="0"/>
      <w:marRight w:val="0"/>
      <w:marTop w:val="0"/>
      <w:marBottom w:val="0"/>
      <w:divBdr>
        <w:top w:val="none" w:sz="0" w:space="0" w:color="auto"/>
        <w:left w:val="none" w:sz="0" w:space="0" w:color="auto"/>
        <w:bottom w:val="none" w:sz="0" w:space="0" w:color="auto"/>
        <w:right w:val="none" w:sz="0" w:space="0" w:color="auto"/>
      </w:divBdr>
    </w:div>
    <w:div w:id="704646999">
      <w:bodyDiv w:val="1"/>
      <w:marLeft w:val="0"/>
      <w:marRight w:val="0"/>
      <w:marTop w:val="0"/>
      <w:marBottom w:val="0"/>
      <w:divBdr>
        <w:top w:val="none" w:sz="0" w:space="0" w:color="auto"/>
        <w:left w:val="none" w:sz="0" w:space="0" w:color="auto"/>
        <w:bottom w:val="none" w:sz="0" w:space="0" w:color="auto"/>
        <w:right w:val="none" w:sz="0" w:space="0" w:color="auto"/>
      </w:divBdr>
    </w:div>
    <w:div w:id="740175810">
      <w:bodyDiv w:val="1"/>
      <w:marLeft w:val="0"/>
      <w:marRight w:val="0"/>
      <w:marTop w:val="0"/>
      <w:marBottom w:val="0"/>
      <w:divBdr>
        <w:top w:val="none" w:sz="0" w:space="0" w:color="auto"/>
        <w:left w:val="none" w:sz="0" w:space="0" w:color="auto"/>
        <w:bottom w:val="none" w:sz="0" w:space="0" w:color="auto"/>
        <w:right w:val="none" w:sz="0" w:space="0" w:color="auto"/>
      </w:divBdr>
    </w:div>
    <w:div w:id="792335251">
      <w:bodyDiv w:val="1"/>
      <w:marLeft w:val="0"/>
      <w:marRight w:val="0"/>
      <w:marTop w:val="0"/>
      <w:marBottom w:val="0"/>
      <w:divBdr>
        <w:top w:val="none" w:sz="0" w:space="0" w:color="auto"/>
        <w:left w:val="none" w:sz="0" w:space="0" w:color="auto"/>
        <w:bottom w:val="none" w:sz="0" w:space="0" w:color="auto"/>
        <w:right w:val="none" w:sz="0" w:space="0" w:color="auto"/>
      </w:divBdr>
    </w:div>
    <w:div w:id="809708521">
      <w:bodyDiv w:val="1"/>
      <w:marLeft w:val="0"/>
      <w:marRight w:val="0"/>
      <w:marTop w:val="0"/>
      <w:marBottom w:val="0"/>
      <w:divBdr>
        <w:top w:val="none" w:sz="0" w:space="0" w:color="auto"/>
        <w:left w:val="none" w:sz="0" w:space="0" w:color="auto"/>
        <w:bottom w:val="none" w:sz="0" w:space="0" w:color="auto"/>
        <w:right w:val="none" w:sz="0" w:space="0" w:color="auto"/>
      </w:divBdr>
    </w:div>
    <w:div w:id="821504701">
      <w:bodyDiv w:val="1"/>
      <w:marLeft w:val="0"/>
      <w:marRight w:val="0"/>
      <w:marTop w:val="0"/>
      <w:marBottom w:val="0"/>
      <w:divBdr>
        <w:top w:val="none" w:sz="0" w:space="0" w:color="auto"/>
        <w:left w:val="none" w:sz="0" w:space="0" w:color="auto"/>
        <w:bottom w:val="none" w:sz="0" w:space="0" w:color="auto"/>
        <w:right w:val="none" w:sz="0" w:space="0" w:color="auto"/>
      </w:divBdr>
    </w:div>
    <w:div w:id="871653840">
      <w:bodyDiv w:val="1"/>
      <w:marLeft w:val="0"/>
      <w:marRight w:val="0"/>
      <w:marTop w:val="0"/>
      <w:marBottom w:val="0"/>
      <w:divBdr>
        <w:top w:val="none" w:sz="0" w:space="0" w:color="auto"/>
        <w:left w:val="none" w:sz="0" w:space="0" w:color="auto"/>
        <w:bottom w:val="none" w:sz="0" w:space="0" w:color="auto"/>
        <w:right w:val="none" w:sz="0" w:space="0" w:color="auto"/>
      </w:divBdr>
    </w:div>
    <w:div w:id="895622997">
      <w:bodyDiv w:val="1"/>
      <w:marLeft w:val="0"/>
      <w:marRight w:val="0"/>
      <w:marTop w:val="0"/>
      <w:marBottom w:val="0"/>
      <w:divBdr>
        <w:top w:val="none" w:sz="0" w:space="0" w:color="auto"/>
        <w:left w:val="none" w:sz="0" w:space="0" w:color="auto"/>
        <w:bottom w:val="none" w:sz="0" w:space="0" w:color="auto"/>
        <w:right w:val="none" w:sz="0" w:space="0" w:color="auto"/>
      </w:divBdr>
    </w:div>
    <w:div w:id="911232411">
      <w:bodyDiv w:val="1"/>
      <w:marLeft w:val="0"/>
      <w:marRight w:val="0"/>
      <w:marTop w:val="0"/>
      <w:marBottom w:val="0"/>
      <w:divBdr>
        <w:top w:val="none" w:sz="0" w:space="0" w:color="auto"/>
        <w:left w:val="none" w:sz="0" w:space="0" w:color="auto"/>
        <w:bottom w:val="none" w:sz="0" w:space="0" w:color="auto"/>
        <w:right w:val="none" w:sz="0" w:space="0" w:color="auto"/>
      </w:divBdr>
    </w:div>
    <w:div w:id="921178788">
      <w:bodyDiv w:val="1"/>
      <w:marLeft w:val="0"/>
      <w:marRight w:val="0"/>
      <w:marTop w:val="0"/>
      <w:marBottom w:val="0"/>
      <w:divBdr>
        <w:top w:val="none" w:sz="0" w:space="0" w:color="auto"/>
        <w:left w:val="none" w:sz="0" w:space="0" w:color="auto"/>
        <w:bottom w:val="none" w:sz="0" w:space="0" w:color="auto"/>
        <w:right w:val="none" w:sz="0" w:space="0" w:color="auto"/>
      </w:divBdr>
    </w:div>
    <w:div w:id="973216816">
      <w:bodyDiv w:val="1"/>
      <w:marLeft w:val="0"/>
      <w:marRight w:val="0"/>
      <w:marTop w:val="0"/>
      <w:marBottom w:val="0"/>
      <w:divBdr>
        <w:top w:val="none" w:sz="0" w:space="0" w:color="auto"/>
        <w:left w:val="none" w:sz="0" w:space="0" w:color="auto"/>
        <w:bottom w:val="none" w:sz="0" w:space="0" w:color="auto"/>
        <w:right w:val="none" w:sz="0" w:space="0" w:color="auto"/>
      </w:divBdr>
    </w:div>
    <w:div w:id="997995809">
      <w:bodyDiv w:val="1"/>
      <w:marLeft w:val="0"/>
      <w:marRight w:val="0"/>
      <w:marTop w:val="0"/>
      <w:marBottom w:val="0"/>
      <w:divBdr>
        <w:top w:val="none" w:sz="0" w:space="0" w:color="auto"/>
        <w:left w:val="none" w:sz="0" w:space="0" w:color="auto"/>
        <w:bottom w:val="none" w:sz="0" w:space="0" w:color="auto"/>
        <w:right w:val="none" w:sz="0" w:space="0" w:color="auto"/>
      </w:divBdr>
    </w:div>
    <w:div w:id="1015114828">
      <w:bodyDiv w:val="1"/>
      <w:marLeft w:val="0"/>
      <w:marRight w:val="0"/>
      <w:marTop w:val="0"/>
      <w:marBottom w:val="0"/>
      <w:divBdr>
        <w:top w:val="none" w:sz="0" w:space="0" w:color="auto"/>
        <w:left w:val="none" w:sz="0" w:space="0" w:color="auto"/>
        <w:bottom w:val="none" w:sz="0" w:space="0" w:color="auto"/>
        <w:right w:val="none" w:sz="0" w:space="0" w:color="auto"/>
      </w:divBdr>
      <w:divsChild>
        <w:div w:id="1874415970">
          <w:marLeft w:val="0"/>
          <w:marRight w:val="0"/>
          <w:marTop w:val="0"/>
          <w:marBottom w:val="0"/>
          <w:divBdr>
            <w:top w:val="none" w:sz="0" w:space="0" w:color="auto"/>
            <w:left w:val="none" w:sz="0" w:space="0" w:color="auto"/>
            <w:bottom w:val="none" w:sz="0" w:space="0" w:color="auto"/>
            <w:right w:val="none" w:sz="0" w:space="0" w:color="auto"/>
          </w:divBdr>
          <w:divsChild>
            <w:div w:id="1040741277">
              <w:marLeft w:val="0"/>
              <w:marRight w:val="0"/>
              <w:marTop w:val="0"/>
              <w:marBottom w:val="0"/>
              <w:divBdr>
                <w:top w:val="none" w:sz="0" w:space="0" w:color="auto"/>
                <w:left w:val="none" w:sz="0" w:space="0" w:color="auto"/>
                <w:bottom w:val="none" w:sz="0" w:space="0" w:color="auto"/>
                <w:right w:val="none" w:sz="0" w:space="0" w:color="auto"/>
              </w:divBdr>
              <w:divsChild>
                <w:div w:id="882594006">
                  <w:marLeft w:val="0"/>
                  <w:marRight w:val="0"/>
                  <w:marTop w:val="0"/>
                  <w:marBottom w:val="0"/>
                  <w:divBdr>
                    <w:top w:val="none" w:sz="0" w:space="0" w:color="auto"/>
                    <w:left w:val="none" w:sz="0" w:space="0" w:color="auto"/>
                    <w:bottom w:val="none" w:sz="0" w:space="0" w:color="auto"/>
                    <w:right w:val="none" w:sz="0" w:space="0" w:color="auto"/>
                  </w:divBdr>
                  <w:divsChild>
                    <w:div w:id="1082802208">
                      <w:marLeft w:val="0"/>
                      <w:marRight w:val="0"/>
                      <w:marTop w:val="0"/>
                      <w:marBottom w:val="0"/>
                      <w:divBdr>
                        <w:top w:val="none" w:sz="0" w:space="0" w:color="auto"/>
                        <w:left w:val="none" w:sz="0" w:space="0" w:color="auto"/>
                        <w:bottom w:val="none" w:sz="0" w:space="0" w:color="auto"/>
                        <w:right w:val="none" w:sz="0" w:space="0" w:color="auto"/>
                      </w:divBdr>
                      <w:divsChild>
                        <w:div w:id="1699549323">
                          <w:marLeft w:val="0"/>
                          <w:marRight w:val="0"/>
                          <w:marTop w:val="0"/>
                          <w:marBottom w:val="0"/>
                          <w:divBdr>
                            <w:top w:val="none" w:sz="0" w:space="0" w:color="auto"/>
                            <w:left w:val="none" w:sz="0" w:space="0" w:color="auto"/>
                            <w:bottom w:val="none" w:sz="0" w:space="0" w:color="auto"/>
                            <w:right w:val="none" w:sz="0" w:space="0" w:color="auto"/>
                          </w:divBdr>
                          <w:divsChild>
                            <w:div w:id="1647052526">
                              <w:marLeft w:val="0"/>
                              <w:marRight w:val="0"/>
                              <w:marTop w:val="0"/>
                              <w:marBottom w:val="0"/>
                              <w:divBdr>
                                <w:top w:val="none" w:sz="0" w:space="0" w:color="auto"/>
                                <w:left w:val="none" w:sz="0" w:space="0" w:color="auto"/>
                                <w:bottom w:val="none" w:sz="0" w:space="0" w:color="auto"/>
                                <w:right w:val="none" w:sz="0" w:space="0" w:color="auto"/>
                              </w:divBdr>
                              <w:divsChild>
                                <w:div w:id="384833393">
                                  <w:marLeft w:val="0"/>
                                  <w:marRight w:val="0"/>
                                  <w:marTop w:val="0"/>
                                  <w:marBottom w:val="0"/>
                                  <w:divBdr>
                                    <w:top w:val="none" w:sz="0" w:space="0" w:color="auto"/>
                                    <w:left w:val="none" w:sz="0" w:space="0" w:color="auto"/>
                                    <w:bottom w:val="none" w:sz="0" w:space="0" w:color="auto"/>
                                    <w:right w:val="none" w:sz="0" w:space="0" w:color="auto"/>
                                  </w:divBdr>
                                  <w:divsChild>
                                    <w:div w:id="1131091710">
                                      <w:marLeft w:val="0"/>
                                      <w:marRight w:val="0"/>
                                      <w:marTop w:val="0"/>
                                      <w:marBottom w:val="0"/>
                                      <w:divBdr>
                                        <w:top w:val="none" w:sz="0" w:space="0" w:color="auto"/>
                                        <w:left w:val="none" w:sz="0" w:space="0" w:color="auto"/>
                                        <w:bottom w:val="none" w:sz="0" w:space="0" w:color="auto"/>
                                        <w:right w:val="none" w:sz="0" w:space="0" w:color="auto"/>
                                      </w:divBdr>
                                      <w:divsChild>
                                        <w:div w:id="397673327">
                                          <w:marLeft w:val="0"/>
                                          <w:marRight w:val="0"/>
                                          <w:marTop w:val="0"/>
                                          <w:marBottom w:val="0"/>
                                          <w:divBdr>
                                            <w:top w:val="none" w:sz="0" w:space="0" w:color="auto"/>
                                            <w:left w:val="none" w:sz="0" w:space="0" w:color="auto"/>
                                            <w:bottom w:val="none" w:sz="0" w:space="0" w:color="auto"/>
                                            <w:right w:val="none" w:sz="0" w:space="0" w:color="auto"/>
                                          </w:divBdr>
                                          <w:divsChild>
                                            <w:div w:id="2071296493">
                                              <w:marLeft w:val="0"/>
                                              <w:marRight w:val="0"/>
                                              <w:marTop w:val="0"/>
                                              <w:marBottom w:val="0"/>
                                              <w:divBdr>
                                                <w:top w:val="none" w:sz="0" w:space="0" w:color="auto"/>
                                                <w:left w:val="none" w:sz="0" w:space="0" w:color="auto"/>
                                                <w:bottom w:val="none" w:sz="0" w:space="0" w:color="auto"/>
                                                <w:right w:val="none" w:sz="0" w:space="0" w:color="auto"/>
                                              </w:divBdr>
                                              <w:divsChild>
                                                <w:div w:id="853880435">
                                                  <w:marLeft w:val="0"/>
                                                  <w:marRight w:val="0"/>
                                                  <w:marTop w:val="0"/>
                                                  <w:marBottom w:val="0"/>
                                                  <w:divBdr>
                                                    <w:top w:val="none" w:sz="0" w:space="0" w:color="auto"/>
                                                    <w:left w:val="none" w:sz="0" w:space="0" w:color="auto"/>
                                                    <w:bottom w:val="none" w:sz="0" w:space="0" w:color="auto"/>
                                                    <w:right w:val="none" w:sz="0" w:space="0" w:color="auto"/>
                                                  </w:divBdr>
                                                  <w:divsChild>
                                                    <w:div w:id="15231415">
                                                      <w:marLeft w:val="0"/>
                                                      <w:marRight w:val="0"/>
                                                      <w:marTop w:val="315"/>
                                                      <w:marBottom w:val="0"/>
                                                      <w:divBdr>
                                                        <w:top w:val="none" w:sz="0" w:space="0" w:color="auto"/>
                                                        <w:left w:val="none" w:sz="0" w:space="0" w:color="auto"/>
                                                        <w:bottom w:val="none" w:sz="0" w:space="0" w:color="auto"/>
                                                        <w:right w:val="none" w:sz="0" w:space="0" w:color="auto"/>
                                                      </w:divBdr>
                                                      <w:divsChild>
                                                        <w:div w:id="1122652623">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1202779">
      <w:bodyDiv w:val="1"/>
      <w:marLeft w:val="0"/>
      <w:marRight w:val="0"/>
      <w:marTop w:val="0"/>
      <w:marBottom w:val="0"/>
      <w:divBdr>
        <w:top w:val="none" w:sz="0" w:space="0" w:color="auto"/>
        <w:left w:val="none" w:sz="0" w:space="0" w:color="auto"/>
        <w:bottom w:val="none" w:sz="0" w:space="0" w:color="auto"/>
        <w:right w:val="none" w:sz="0" w:space="0" w:color="auto"/>
      </w:divBdr>
    </w:div>
    <w:div w:id="1039090139">
      <w:bodyDiv w:val="1"/>
      <w:marLeft w:val="0"/>
      <w:marRight w:val="0"/>
      <w:marTop w:val="0"/>
      <w:marBottom w:val="0"/>
      <w:divBdr>
        <w:top w:val="none" w:sz="0" w:space="0" w:color="auto"/>
        <w:left w:val="none" w:sz="0" w:space="0" w:color="auto"/>
        <w:bottom w:val="none" w:sz="0" w:space="0" w:color="auto"/>
        <w:right w:val="none" w:sz="0" w:space="0" w:color="auto"/>
      </w:divBdr>
    </w:div>
    <w:div w:id="1066487887">
      <w:bodyDiv w:val="1"/>
      <w:marLeft w:val="0"/>
      <w:marRight w:val="0"/>
      <w:marTop w:val="0"/>
      <w:marBottom w:val="0"/>
      <w:divBdr>
        <w:top w:val="none" w:sz="0" w:space="0" w:color="auto"/>
        <w:left w:val="none" w:sz="0" w:space="0" w:color="auto"/>
        <w:bottom w:val="none" w:sz="0" w:space="0" w:color="auto"/>
        <w:right w:val="none" w:sz="0" w:space="0" w:color="auto"/>
      </w:divBdr>
    </w:div>
    <w:div w:id="1085299166">
      <w:bodyDiv w:val="1"/>
      <w:marLeft w:val="0"/>
      <w:marRight w:val="0"/>
      <w:marTop w:val="0"/>
      <w:marBottom w:val="0"/>
      <w:divBdr>
        <w:top w:val="none" w:sz="0" w:space="0" w:color="auto"/>
        <w:left w:val="none" w:sz="0" w:space="0" w:color="auto"/>
        <w:bottom w:val="none" w:sz="0" w:space="0" w:color="auto"/>
        <w:right w:val="none" w:sz="0" w:space="0" w:color="auto"/>
      </w:divBdr>
    </w:div>
    <w:div w:id="1092045209">
      <w:bodyDiv w:val="1"/>
      <w:marLeft w:val="0"/>
      <w:marRight w:val="0"/>
      <w:marTop w:val="0"/>
      <w:marBottom w:val="0"/>
      <w:divBdr>
        <w:top w:val="none" w:sz="0" w:space="0" w:color="auto"/>
        <w:left w:val="none" w:sz="0" w:space="0" w:color="auto"/>
        <w:bottom w:val="none" w:sz="0" w:space="0" w:color="auto"/>
        <w:right w:val="none" w:sz="0" w:space="0" w:color="auto"/>
      </w:divBdr>
    </w:div>
    <w:div w:id="1123815206">
      <w:bodyDiv w:val="1"/>
      <w:marLeft w:val="0"/>
      <w:marRight w:val="0"/>
      <w:marTop w:val="0"/>
      <w:marBottom w:val="0"/>
      <w:divBdr>
        <w:top w:val="none" w:sz="0" w:space="0" w:color="auto"/>
        <w:left w:val="none" w:sz="0" w:space="0" w:color="auto"/>
        <w:bottom w:val="none" w:sz="0" w:space="0" w:color="auto"/>
        <w:right w:val="none" w:sz="0" w:space="0" w:color="auto"/>
      </w:divBdr>
    </w:div>
    <w:div w:id="1197353776">
      <w:bodyDiv w:val="1"/>
      <w:marLeft w:val="0"/>
      <w:marRight w:val="0"/>
      <w:marTop w:val="0"/>
      <w:marBottom w:val="0"/>
      <w:divBdr>
        <w:top w:val="none" w:sz="0" w:space="0" w:color="auto"/>
        <w:left w:val="none" w:sz="0" w:space="0" w:color="auto"/>
        <w:bottom w:val="none" w:sz="0" w:space="0" w:color="auto"/>
        <w:right w:val="none" w:sz="0" w:space="0" w:color="auto"/>
      </w:divBdr>
    </w:div>
    <w:div w:id="1219631757">
      <w:bodyDiv w:val="1"/>
      <w:marLeft w:val="0"/>
      <w:marRight w:val="0"/>
      <w:marTop w:val="0"/>
      <w:marBottom w:val="0"/>
      <w:divBdr>
        <w:top w:val="none" w:sz="0" w:space="0" w:color="auto"/>
        <w:left w:val="none" w:sz="0" w:space="0" w:color="auto"/>
        <w:bottom w:val="none" w:sz="0" w:space="0" w:color="auto"/>
        <w:right w:val="none" w:sz="0" w:space="0" w:color="auto"/>
      </w:divBdr>
    </w:div>
    <w:div w:id="1243220953">
      <w:bodyDiv w:val="1"/>
      <w:marLeft w:val="0"/>
      <w:marRight w:val="0"/>
      <w:marTop w:val="0"/>
      <w:marBottom w:val="0"/>
      <w:divBdr>
        <w:top w:val="none" w:sz="0" w:space="0" w:color="auto"/>
        <w:left w:val="none" w:sz="0" w:space="0" w:color="auto"/>
        <w:bottom w:val="none" w:sz="0" w:space="0" w:color="auto"/>
        <w:right w:val="none" w:sz="0" w:space="0" w:color="auto"/>
      </w:divBdr>
    </w:div>
    <w:div w:id="1270041747">
      <w:bodyDiv w:val="1"/>
      <w:marLeft w:val="0"/>
      <w:marRight w:val="0"/>
      <w:marTop w:val="0"/>
      <w:marBottom w:val="0"/>
      <w:divBdr>
        <w:top w:val="none" w:sz="0" w:space="0" w:color="auto"/>
        <w:left w:val="none" w:sz="0" w:space="0" w:color="auto"/>
        <w:bottom w:val="none" w:sz="0" w:space="0" w:color="auto"/>
        <w:right w:val="none" w:sz="0" w:space="0" w:color="auto"/>
      </w:divBdr>
    </w:div>
    <w:div w:id="1286043032">
      <w:bodyDiv w:val="1"/>
      <w:marLeft w:val="0"/>
      <w:marRight w:val="0"/>
      <w:marTop w:val="0"/>
      <w:marBottom w:val="0"/>
      <w:divBdr>
        <w:top w:val="none" w:sz="0" w:space="0" w:color="auto"/>
        <w:left w:val="none" w:sz="0" w:space="0" w:color="auto"/>
        <w:bottom w:val="none" w:sz="0" w:space="0" w:color="auto"/>
        <w:right w:val="none" w:sz="0" w:space="0" w:color="auto"/>
      </w:divBdr>
    </w:div>
    <w:div w:id="1298103666">
      <w:bodyDiv w:val="1"/>
      <w:marLeft w:val="0"/>
      <w:marRight w:val="0"/>
      <w:marTop w:val="0"/>
      <w:marBottom w:val="0"/>
      <w:divBdr>
        <w:top w:val="none" w:sz="0" w:space="0" w:color="auto"/>
        <w:left w:val="none" w:sz="0" w:space="0" w:color="auto"/>
        <w:bottom w:val="none" w:sz="0" w:space="0" w:color="auto"/>
        <w:right w:val="none" w:sz="0" w:space="0" w:color="auto"/>
      </w:divBdr>
    </w:div>
    <w:div w:id="1298873526">
      <w:bodyDiv w:val="1"/>
      <w:marLeft w:val="0"/>
      <w:marRight w:val="0"/>
      <w:marTop w:val="0"/>
      <w:marBottom w:val="0"/>
      <w:divBdr>
        <w:top w:val="none" w:sz="0" w:space="0" w:color="auto"/>
        <w:left w:val="none" w:sz="0" w:space="0" w:color="auto"/>
        <w:bottom w:val="none" w:sz="0" w:space="0" w:color="auto"/>
        <w:right w:val="none" w:sz="0" w:space="0" w:color="auto"/>
      </w:divBdr>
    </w:div>
    <w:div w:id="1342387986">
      <w:bodyDiv w:val="1"/>
      <w:marLeft w:val="0"/>
      <w:marRight w:val="0"/>
      <w:marTop w:val="0"/>
      <w:marBottom w:val="0"/>
      <w:divBdr>
        <w:top w:val="none" w:sz="0" w:space="0" w:color="auto"/>
        <w:left w:val="none" w:sz="0" w:space="0" w:color="auto"/>
        <w:bottom w:val="none" w:sz="0" w:space="0" w:color="auto"/>
        <w:right w:val="none" w:sz="0" w:space="0" w:color="auto"/>
      </w:divBdr>
    </w:div>
    <w:div w:id="1409885107">
      <w:bodyDiv w:val="1"/>
      <w:marLeft w:val="0"/>
      <w:marRight w:val="0"/>
      <w:marTop w:val="0"/>
      <w:marBottom w:val="0"/>
      <w:divBdr>
        <w:top w:val="none" w:sz="0" w:space="0" w:color="auto"/>
        <w:left w:val="none" w:sz="0" w:space="0" w:color="auto"/>
        <w:bottom w:val="none" w:sz="0" w:space="0" w:color="auto"/>
        <w:right w:val="none" w:sz="0" w:space="0" w:color="auto"/>
      </w:divBdr>
    </w:div>
    <w:div w:id="1423332097">
      <w:bodyDiv w:val="1"/>
      <w:marLeft w:val="0"/>
      <w:marRight w:val="0"/>
      <w:marTop w:val="0"/>
      <w:marBottom w:val="0"/>
      <w:divBdr>
        <w:top w:val="none" w:sz="0" w:space="0" w:color="auto"/>
        <w:left w:val="none" w:sz="0" w:space="0" w:color="auto"/>
        <w:bottom w:val="none" w:sz="0" w:space="0" w:color="auto"/>
        <w:right w:val="none" w:sz="0" w:space="0" w:color="auto"/>
      </w:divBdr>
    </w:div>
    <w:div w:id="1440182624">
      <w:bodyDiv w:val="1"/>
      <w:marLeft w:val="0"/>
      <w:marRight w:val="0"/>
      <w:marTop w:val="0"/>
      <w:marBottom w:val="0"/>
      <w:divBdr>
        <w:top w:val="none" w:sz="0" w:space="0" w:color="auto"/>
        <w:left w:val="none" w:sz="0" w:space="0" w:color="auto"/>
        <w:bottom w:val="none" w:sz="0" w:space="0" w:color="auto"/>
        <w:right w:val="none" w:sz="0" w:space="0" w:color="auto"/>
      </w:divBdr>
    </w:div>
    <w:div w:id="1563519179">
      <w:bodyDiv w:val="1"/>
      <w:marLeft w:val="0"/>
      <w:marRight w:val="0"/>
      <w:marTop w:val="0"/>
      <w:marBottom w:val="0"/>
      <w:divBdr>
        <w:top w:val="none" w:sz="0" w:space="0" w:color="auto"/>
        <w:left w:val="none" w:sz="0" w:space="0" w:color="auto"/>
        <w:bottom w:val="none" w:sz="0" w:space="0" w:color="auto"/>
        <w:right w:val="none" w:sz="0" w:space="0" w:color="auto"/>
      </w:divBdr>
    </w:div>
    <w:div w:id="1612786082">
      <w:bodyDiv w:val="1"/>
      <w:marLeft w:val="0"/>
      <w:marRight w:val="0"/>
      <w:marTop w:val="0"/>
      <w:marBottom w:val="0"/>
      <w:divBdr>
        <w:top w:val="none" w:sz="0" w:space="0" w:color="auto"/>
        <w:left w:val="none" w:sz="0" w:space="0" w:color="auto"/>
        <w:bottom w:val="none" w:sz="0" w:space="0" w:color="auto"/>
        <w:right w:val="none" w:sz="0" w:space="0" w:color="auto"/>
      </w:divBdr>
    </w:div>
    <w:div w:id="1617105461">
      <w:bodyDiv w:val="1"/>
      <w:marLeft w:val="0"/>
      <w:marRight w:val="0"/>
      <w:marTop w:val="0"/>
      <w:marBottom w:val="0"/>
      <w:divBdr>
        <w:top w:val="none" w:sz="0" w:space="0" w:color="auto"/>
        <w:left w:val="none" w:sz="0" w:space="0" w:color="auto"/>
        <w:bottom w:val="none" w:sz="0" w:space="0" w:color="auto"/>
        <w:right w:val="none" w:sz="0" w:space="0" w:color="auto"/>
      </w:divBdr>
    </w:div>
    <w:div w:id="1644853345">
      <w:bodyDiv w:val="1"/>
      <w:marLeft w:val="0"/>
      <w:marRight w:val="0"/>
      <w:marTop w:val="0"/>
      <w:marBottom w:val="0"/>
      <w:divBdr>
        <w:top w:val="none" w:sz="0" w:space="0" w:color="auto"/>
        <w:left w:val="none" w:sz="0" w:space="0" w:color="auto"/>
        <w:bottom w:val="none" w:sz="0" w:space="0" w:color="auto"/>
        <w:right w:val="none" w:sz="0" w:space="0" w:color="auto"/>
      </w:divBdr>
    </w:div>
    <w:div w:id="1646542400">
      <w:bodyDiv w:val="1"/>
      <w:marLeft w:val="0"/>
      <w:marRight w:val="0"/>
      <w:marTop w:val="0"/>
      <w:marBottom w:val="0"/>
      <w:divBdr>
        <w:top w:val="none" w:sz="0" w:space="0" w:color="auto"/>
        <w:left w:val="none" w:sz="0" w:space="0" w:color="auto"/>
        <w:bottom w:val="none" w:sz="0" w:space="0" w:color="auto"/>
        <w:right w:val="none" w:sz="0" w:space="0" w:color="auto"/>
      </w:divBdr>
    </w:div>
    <w:div w:id="1651593705">
      <w:bodyDiv w:val="1"/>
      <w:marLeft w:val="0"/>
      <w:marRight w:val="0"/>
      <w:marTop w:val="0"/>
      <w:marBottom w:val="0"/>
      <w:divBdr>
        <w:top w:val="none" w:sz="0" w:space="0" w:color="auto"/>
        <w:left w:val="none" w:sz="0" w:space="0" w:color="auto"/>
        <w:bottom w:val="none" w:sz="0" w:space="0" w:color="auto"/>
        <w:right w:val="none" w:sz="0" w:space="0" w:color="auto"/>
      </w:divBdr>
    </w:div>
    <w:div w:id="1725979293">
      <w:bodyDiv w:val="1"/>
      <w:marLeft w:val="0"/>
      <w:marRight w:val="0"/>
      <w:marTop w:val="0"/>
      <w:marBottom w:val="0"/>
      <w:divBdr>
        <w:top w:val="none" w:sz="0" w:space="0" w:color="auto"/>
        <w:left w:val="none" w:sz="0" w:space="0" w:color="auto"/>
        <w:bottom w:val="none" w:sz="0" w:space="0" w:color="auto"/>
        <w:right w:val="none" w:sz="0" w:space="0" w:color="auto"/>
      </w:divBdr>
    </w:div>
    <w:div w:id="1751779463">
      <w:bodyDiv w:val="1"/>
      <w:marLeft w:val="0"/>
      <w:marRight w:val="0"/>
      <w:marTop w:val="0"/>
      <w:marBottom w:val="0"/>
      <w:divBdr>
        <w:top w:val="none" w:sz="0" w:space="0" w:color="auto"/>
        <w:left w:val="none" w:sz="0" w:space="0" w:color="auto"/>
        <w:bottom w:val="none" w:sz="0" w:space="0" w:color="auto"/>
        <w:right w:val="none" w:sz="0" w:space="0" w:color="auto"/>
      </w:divBdr>
    </w:div>
    <w:div w:id="1775709069">
      <w:bodyDiv w:val="1"/>
      <w:marLeft w:val="0"/>
      <w:marRight w:val="0"/>
      <w:marTop w:val="0"/>
      <w:marBottom w:val="0"/>
      <w:divBdr>
        <w:top w:val="none" w:sz="0" w:space="0" w:color="auto"/>
        <w:left w:val="none" w:sz="0" w:space="0" w:color="auto"/>
        <w:bottom w:val="none" w:sz="0" w:space="0" w:color="auto"/>
        <w:right w:val="none" w:sz="0" w:space="0" w:color="auto"/>
      </w:divBdr>
    </w:div>
    <w:div w:id="1791819819">
      <w:bodyDiv w:val="1"/>
      <w:marLeft w:val="0"/>
      <w:marRight w:val="0"/>
      <w:marTop w:val="0"/>
      <w:marBottom w:val="0"/>
      <w:divBdr>
        <w:top w:val="none" w:sz="0" w:space="0" w:color="auto"/>
        <w:left w:val="none" w:sz="0" w:space="0" w:color="auto"/>
        <w:bottom w:val="none" w:sz="0" w:space="0" w:color="auto"/>
        <w:right w:val="none" w:sz="0" w:space="0" w:color="auto"/>
      </w:divBdr>
    </w:div>
    <w:div w:id="1819883194">
      <w:bodyDiv w:val="1"/>
      <w:marLeft w:val="0"/>
      <w:marRight w:val="0"/>
      <w:marTop w:val="0"/>
      <w:marBottom w:val="0"/>
      <w:divBdr>
        <w:top w:val="none" w:sz="0" w:space="0" w:color="auto"/>
        <w:left w:val="none" w:sz="0" w:space="0" w:color="auto"/>
        <w:bottom w:val="none" w:sz="0" w:space="0" w:color="auto"/>
        <w:right w:val="none" w:sz="0" w:space="0" w:color="auto"/>
      </w:divBdr>
    </w:div>
    <w:div w:id="1825975227">
      <w:bodyDiv w:val="1"/>
      <w:marLeft w:val="0"/>
      <w:marRight w:val="0"/>
      <w:marTop w:val="0"/>
      <w:marBottom w:val="0"/>
      <w:divBdr>
        <w:top w:val="none" w:sz="0" w:space="0" w:color="auto"/>
        <w:left w:val="none" w:sz="0" w:space="0" w:color="auto"/>
        <w:bottom w:val="none" w:sz="0" w:space="0" w:color="auto"/>
        <w:right w:val="none" w:sz="0" w:space="0" w:color="auto"/>
      </w:divBdr>
    </w:div>
    <w:div w:id="1850942058">
      <w:bodyDiv w:val="1"/>
      <w:marLeft w:val="0"/>
      <w:marRight w:val="0"/>
      <w:marTop w:val="0"/>
      <w:marBottom w:val="0"/>
      <w:divBdr>
        <w:top w:val="none" w:sz="0" w:space="0" w:color="auto"/>
        <w:left w:val="none" w:sz="0" w:space="0" w:color="auto"/>
        <w:bottom w:val="none" w:sz="0" w:space="0" w:color="auto"/>
        <w:right w:val="none" w:sz="0" w:space="0" w:color="auto"/>
      </w:divBdr>
    </w:div>
    <w:div w:id="1855915722">
      <w:bodyDiv w:val="1"/>
      <w:marLeft w:val="0"/>
      <w:marRight w:val="0"/>
      <w:marTop w:val="0"/>
      <w:marBottom w:val="0"/>
      <w:divBdr>
        <w:top w:val="none" w:sz="0" w:space="0" w:color="auto"/>
        <w:left w:val="none" w:sz="0" w:space="0" w:color="auto"/>
        <w:bottom w:val="none" w:sz="0" w:space="0" w:color="auto"/>
        <w:right w:val="none" w:sz="0" w:space="0" w:color="auto"/>
      </w:divBdr>
    </w:div>
    <w:div w:id="1895385926">
      <w:bodyDiv w:val="1"/>
      <w:marLeft w:val="0"/>
      <w:marRight w:val="0"/>
      <w:marTop w:val="0"/>
      <w:marBottom w:val="0"/>
      <w:divBdr>
        <w:top w:val="none" w:sz="0" w:space="0" w:color="auto"/>
        <w:left w:val="none" w:sz="0" w:space="0" w:color="auto"/>
        <w:bottom w:val="none" w:sz="0" w:space="0" w:color="auto"/>
        <w:right w:val="none" w:sz="0" w:space="0" w:color="auto"/>
      </w:divBdr>
    </w:div>
    <w:div w:id="1903444368">
      <w:bodyDiv w:val="1"/>
      <w:marLeft w:val="0"/>
      <w:marRight w:val="0"/>
      <w:marTop w:val="0"/>
      <w:marBottom w:val="0"/>
      <w:divBdr>
        <w:top w:val="none" w:sz="0" w:space="0" w:color="auto"/>
        <w:left w:val="none" w:sz="0" w:space="0" w:color="auto"/>
        <w:bottom w:val="none" w:sz="0" w:space="0" w:color="auto"/>
        <w:right w:val="none" w:sz="0" w:space="0" w:color="auto"/>
      </w:divBdr>
    </w:div>
    <w:div w:id="1946421697">
      <w:bodyDiv w:val="1"/>
      <w:marLeft w:val="0"/>
      <w:marRight w:val="0"/>
      <w:marTop w:val="0"/>
      <w:marBottom w:val="0"/>
      <w:divBdr>
        <w:top w:val="none" w:sz="0" w:space="0" w:color="auto"/>
        <w:left w:val="none" w:sz="0" w:space="0" w:color="auto"/>
        <w:bottom w:val="none" w:sz="0" w:space="0" w:color="auto"/>
        <w:right w:val="none" w:sz="0" w:space="0" w:color="auto"/>
      </w:divBdr>
    </w:div>
    <w:div w:id="2015840004">
      <w:bodyDiv w:val="1"/>
      <w:marLeft w:val="0"/>
      <w:marRight w:val="0"/>
      <w:marTop w:val="0"/>
      <w:marBottom w:val="0"/>
      <w:divBdr>
        <w:top w:val="none" w:sz="0" w:space="0" w:color="auto"/>
        <w:left w:val="none" w:sz="0" w:space="0" w:color="auto"/>
        <w:bottom w:val="none" w:sz="0" w:space="0" w:color="auto"/>
        <w:right w:val="none" w:sz="0" w:space="0" w:color="auto"/>
      </w:divBdr>
    </w:div>
    <w:div w:id="2031491106">
      <w:bodyDiv w:val="1"/>
      <w:marLeft w:val="0"/>
      <w:marRight w:val="0"/>
      <w:marTop w:val="0"/>
      <w:marBottom w:val="0"/>
      <w:divBdr>
        <w:top w:val="none" w:sz="0" w:space="0" w:color="auto"/>
        <w:left w:val="none" w:sz="0" w:space="0" w:color="auto"/>
        <w:bottom w:val="none" w:sz="0" w:space="0" w:color="auto"/>
        <w:right w:val="none" w:sz="0" w:space="0" w:color="auto"/>
      </w:divBdr>
    </w:div>
    <w:div w:id="2034501813">
      <w:bodyDiv w:val="1"/>
      <w:marLeft w:val="0"/>
      <w:marRight w:val="0"/>
      <w:marTop w:val="0"/>
      <w:marBottom w:val="0"/>
      <w:divBdr>
        <w:top w:val="none" w:sz="0" w:space="0" w:color="auto"/>
        <w:left w:val="none" w:sz="0" w:space="0" w:color="auto"/>
        <w:bottom w:val="none" w:sz="0" w:space="0" w:color="auto"/>
        <w:right w:val="none" w:sz="0" w:space="0" w:color="auto"/>
      </w:divBdr>
    </w:div>
    <w:div w:id="2036736966">
      <w:bodyDiv w:val="1"/>
      <w:marLeft w:val="0"/>
      <w:marRight w:val="0"/>
      <w:marTop w:val="0"/>
      <w:marBottom w:val="0"/>
      <w:divBdr>
        <w:top w:val="none" w:sz="0" w:space="0" w:color="auto"/>
        <w:left w:val="none" w:sz="0" w:space="0" w:color="auto"/>
        <w:bottom w:val="none" w:sz="0" w:space="0" w:color="auto"/>
        <w:right w:val="none" w:sz="0" w:space="0" w:color="auto"/>
      </w:divBdr>
    </w:div>
    <w:div w:id="2115441107">
      <w:bodyDiv w:val="1"/>
      <w:marLeft w:val="0"/>
      <w:marRight w:val="0"/>
      <w:marTop w:val="0"/>
      <w:marBottom w:val="0"/>
      <w:divBdr>
        <w:top w:val="none" w:sz="0" w:space="0" w:color="auto"/>
        <w:left w:val="none" w:sz="0" w:space="0" w:color="auto"/>
        <w:bottom w:val="none" w:sz="0" w:space="0" w:color="auto"/>
        <w:right w:val="none" w:sz="0" w:space="0" w:color="auto"/>
      </w:divBdr>
    </w:div>
    <w:div w:id="2123375020">
      <w:bodyDiv w:val="1"/>
      <w:marLeft w:val="0"/>
      <w:marRight w:val="0"/>
      <w:marTop w:val="0"/>
      <w:marBottom w:val="0"/>
      <w:divBdr>
        <w:top w:val="none" w:sz="0" w:space="0" w:color="auto"/>
        <w:left w:val="none" w:sz="0" w:space="0" w:color="auto"/>
        <w:bottom w:val="none" w:sz="0" w:space="0" w:color="auto"/>
        <w:right w:val="none" w:sz="0" w:space="0" w:color="auto"/>
      </w:divBdr>
    </w:div>
    <w:div w:id="213401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9.emf"/><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package" Target="embeddings/Microsoft_Excel_Worksheet1.xlsx"/><Relationship Id="rId7" Type="http://schemas.openxmlformats.org/officeDocument/2006/relationships/endnotes" Target="endnotes.xml"/><Relationship Id="rId12" Type="http://schemas.openxmlformats.org/officeDocument/2006/relationships/package" Target="embeddings/Microsoft_Word_Document.docx"/><Relationship Id="rId17" Type="http://schemas.openxmlformats.org/officeDocument/2006/relationships/image" Target="media/image8.png"/><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package" Target="embeddings/Microsoft_Excel_Worksheet.xlsx"/><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un.org/womenwatch/daw/cedaw/text/econvention.htm" TargetMode="External"/><Relationship Id="rId2" Type="http://schemas.openxmlformats.org/officeDocument/2006/relationships/hyperlink" Target="http://particip.gov.md/public/documente/139/ro_3140_anexa1.pdf" TargetMode="External"/><Relationship Id="rId1" Type="http://schemas.openxmlformats.org/officeDocument/2006/relationships/hyperlink" Target="http://www.fao.org/3/a-i6808e.pdf" TargetMode="External"/><Relationship Id="rId4" Type="http://schemas.openxmlformats.org/officeDocument/2006/relationships/hyperlink" Target="http://www.fao.org/aud/42564-03173af392b352dc16b6cec72fa7ab27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Moldova</GEFCountry>
    <Classification xmlns="ceb00776-aa5c-4fc8-b6fe-5f035152e4b6">Public</Classification>
    <Country1 xmlns="ceb00776-aa5c-4fc8-b6fe-5f035152e4b6" xsi:nil="true"/>
    <DocPrefix xmlns="ceb00776-aa5c-4fc8-b6fe-5f035152e4b6">MSP CEO Approval document</DocPrefix>
    <GEFID xmlns="ceb00776-aa5c-4fc8-b6fe-5f035152e4b6">10222</GEFID>
    <ProjectType xmlns="ceb00776-aa5c-4fc8-b6fe-5f035152e4b6">MSP</ProjectType>
    <GEFProjectID xmlns="ceb00776-aa5c-4fc8-b6fe-5f035152e4b6">a5f48591-7b51-e911-a827-000d3a365662</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Enabling a policy environment for integrated natural resources management and   implementation of an integrated approach to achieve land degradation neutrality in Moldova</ProjectTitle>
    <TrustFundType xmlns="ceb00776-aa5c-4fc8-b6fe-5f035152e4b6">GET</TrustFundType>
    <TaxCatchAll xmlns="3e02667f-0271-471b-bd6e-11a2e16def1d" xsi:nil="true"/>
    <DocumentTitle xmlns="ceb00776-aa5c-4fc8-b6fe-5f035152e4b6">CEO ER Moldova GEF_updated 18June2019</DocumentTitle>
  </documentManagement>
</p:properties>
</file>

<file path=customXml/itemProps1.xml><?xml version="1.0" encoding="utf-8"?>
<ds:datastoreItem xmlns:ds="http://schemas.openxmlformats.org/officeDocument/2006/customXml" ds:itemID="{E1A11142-87A0-434C-B8C2-39BEEAAE04B3}">
  <ds:schemaRefs>
    <ds:schemaRef ds:uri="http://schemas.openxmlformats.org/officeDocument/2006/bibliography"/>
  </ds:schemaRefs>
</ds:datastoreItem>
</file>

<file path=customXml/itemProps2.xml><?xml version="1.0" encoding="utf-8"?>
<ds:datastoreItem xmlns:ds="http://schemas.openxmlformats.org/officeDocument/2006/customXml" ds:itemID="{93A354D9-BB80-49DA-BB72-58D92A3675A9}"/>
</file>

<file path=customXml/itemProps3.xml><?xml version="1.0" encoding="utf-8"?>
<ds:datastoreItem xmlns:ds="http://schemas.openxmlformats.org/officeDocument/2006/customXml" ds:itemID="{142083B6-E2AE-4E6F-99D3-DF6A34612A40}"/>
</file>

<file path=customXml/itemProps4.xml><?xml version="1.0" encoding="utf-8"?>
<ds:datastoreItem xmlns:ds="http://schemas.openxmlformats.org/officeDocument/2006/customXml" ds:itemID="{0AEDBF9E-8A62-4627-884C-59BD8D054A4C}"/>
</file>

<file path=docProps/app.xml><?xml version="1.0" encoding="utf-8"?>
<Properties xmlns="http://schemas.openxmlformats.org/officeDocument/2006/extended-properties" xmlns:vt="http://schemas.openxmlformats.org/officeDocument/2006/docPropsVTypes">
  <Template>Normal.dotm</Template>
  <TotalTime>52</TotalTime>
  <Pages>117</Pages>
  <Words>33912</Words>
  <Characters>193299</Characters>
  <Application>Microsoft Office Word</Application>
  <DocSecurity>0</DocSecurity>
  <Lines>1610</Lines>
  <Paragraphs>453</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226758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Milla, Rafael (CBC)</cp:lastModifiedBy>
  <cp:revision>12</cp:revision>
  <cp:lastPrinted>2019-04-08T12:02:00Z</cp:lastPrinted>
  <dcterms:created xsi:type="dcterms:W3CDTF">2019-06-18T08:03:00Z</dcterms:created>
  <dcterms:modified xsi:type="dcterms:W3CDTF">2019-06-18T09:19:00Z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